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3313" w:firstLineChars="1100"/>
        <w:rPr>
          <w:rFonts w:hint="eastAsia" w:asciiTheme="minorEastAsia" w:hAnsiTheme="minorEastAsia" w:cstheme="minorEastAsia"/>
          <w:b/>
          <w:bCs/>
          <w:color w:val="000000"/>
          <w:sz w:val="30"/>
          <w:szCs w:val="30"/>
        </w:rPr>
      </w:pPr>
    </w:p>
    <w:p>
      <w:pPr>
        <w:pStyle w:val="3"/>
        <w:spacing w:line="360" w:lineRule="auto"/>
        <w:ind w:firstLine="3313" w:firstLineChars="1100"/>
        <w:rPr>
          <w:rFonts w:hint="eastAsia" w:asciiTheme="minorEastAsia" w:hAnsiTheme="minorEastAsia" w:cstheme="minorEastAsia"/>
          <w:b/>
          <w:bCs/>
          <w:color w:val="000000"/>
          <w:sz w:val="30"/>
          <w:szCs w:val="30"/>
        </w:rPr>
      </w:pPr>
    </w:p>
    <w:p>
      <w:pPr>
        <w:pStyle w:val="3"/>
        <w:spacing w:line="360" w:lineRule="auto"/>
        <w:ind w:firstLine="3313" w:firstLineChars="1100"/>
        <w:rPr>
          <w:rFonts w:asciiTheme="minorEastAsia" w:hAnsiTheme="minorEastAsia" w:cstheme="minorEastAsia"/>
          <w:b/>
          <w:bCs/>
          <w:color w:val="000000"/>
          <w:sz w:val="30"/>
          <w:szCs w:val="30"/>
        </w:rPr>
      </w:pPr>
      <w:bookmarkStart w:id="0" w:name="_GoBack"/>
      <w:bookmarkEnd w:id="0"/>
      <w:r>
        <w:rPr>
          <w:rFonts w:hint="eastAsia" w:asciiTheme="minorEastAsia" w:hAnsiTheme="minorEastAsia" w:cstheme="minorEastAsia"/>
          <w:b/>
          <w:bCs/>
          <w:color w:val="000000"/>
          <w:sz w:val="30"/>
          <w:szCs w:val="30"/>
        </w:rPr>
        <w:t>授权委托书</w:t>
      </w:r>
    </w:p>
    <w:p>
      <w:pPr>
        <w:pStyle w:val="3"/>
        <w:spacing w:line="360" w:lineRule="auto"/>
        <w:ind w:firstLine="480"/>
        <w:rPr>
          <w:rFonts w:asciiTheme="minorEastAsia" w:hAnsiTheme="minorEastAsia" w:cstheme="minorEastAsia"/>
          <w:color w:val="000000"/>
        </w:rPr>
      </w:pPr>
    </w:p>
    <w:p>
      <w:pPr>
        <w:pStyle w:val="3"/>
        <w:spacing w:line="360" w:lineRule="auto"/>
        <w:ind w:firstLine="700" w:firstLineChars="292"/>
        <w:rPr>
          <w:rFonts w:asciiTheme="minorEastAsia" w:hAnsiTheme="minorEastAsia" w:cstheme="minorEastAsia"/>
          <w:color w:val="000000"/>
        </w:rPr>
      </w:pPr>
      <w:r>
        <w:rPr>
          <w:rFonts w:hint="eastAsia" w:asciiTheme="minorEastAsia" w:hAnsiTheme="minorEastAsia" w:cstheme="minorEastAsia"/>
          <w:color w:val="000000"/>
        </w:rPr>
        <w:t>本授权委托书声明：我</w:t>
      </w:r>
      <w:r>
        <w:rPr>
          <w:rFonts w:hint="eastAsia" w:asciiTheme="minorEastAsia" w:hAnsiTheme="minorEastAsia" w:cstheme="minorEastAsia"/>
          <w:color w:val="000000"/>
          <w:u w:val="single"/>
        </w:rPr>
        <w:t xml:space="preserve">       </w:t>
      </w:r>
      <w:r>
        <w:rPr>
          <w:rFonts w:hint="eastAsia" w:asciiTheme="minorEastAsia" w:hAnsiTheme="minorEastAsia" w:cstheme="minorEastAsia"/>
          <w:color w:val="000000"/>
        </w:rPr>
        <w:t>(姓名)系</w:t>
      </w:r>
      <w:r>
        <w:rPr>
          <w:rFonts w:hint="eastAsia" w:asciiTheme="minorEastAsia" w:hAnsiTheme="minorEastAsia" w:cstheme="minorEastAsia"/>
          <w:color w:val="000000"/>
          <w:u w:val="single"/>
        </w:rPr>
        <w:t xml:space="preserve">                </w:t>
      </w:r>
      <w:r>
        <w:rPr>
          <w:rFonts w:hint="eastAsia" w:asciiTheme="minorEastAsia" w:hAnsiTheme="minorEastAsia" w:cstheme="minorEastAsia"/>
          <w:color w:val="000000"/>
        </w:rPr>
        <w:t>(投标人名称)的法定代表人，现授权委托</w:t>
      </w:r>
      <w:r>
        <w:rPr>
          <w:rFonts w:hint="eastAsia" w:asciiTheme="minorEastAsia" w:hAnsiTheme="minorEastAsia" w:cstheme="minorEastAsia"/>
          <w:color w:val="000000"/>
          <w:u w:val="single"/>
        </w:rPr>
        <w:t xml:space="preserve">                    </w:t>
      </w:r>
      <w:r>
        <w:rPr>
          <w:rFonts w:hint="eastAsia" w:asciiTheme="minorEastAsia" w:hAnsiTheme="minorEastAsia" w:cstheme="minorEastAsia"/>
          <w:color w:val="000000"/>
        </w:rPr>
        <w:t>(单位名称)</w:t>
      </w:r>
      <w:r>
        <w:rPr>
          <w:rFonts w:hint="eastAsia" w:asciiTheme="minorEastAsia" w:hAnsiTheme="minorEastAsia" w:cstheme="minorEastAsia"/>
          <w:color w:val="000000"/>
          <w:u w:val="single"/>
        </w:rPr>
        <w:t xml:space="preserve">         </w:t>
      </w:r>
      <w:r>
        <w:rPr>
          <w:rFonts w:hint="eastAsia" w:asciiTheme="minorEastAsia" w:hAnsiTheme="minorEastAsia" w:cstheme="minorEastAsia"/>
          <w:color w:val="000000"/>
        </w:rPr>
        <w:t>(姓名)</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（联系电话）为我单位的合法代理人，以本公司的名义参加</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(招标人名称)的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投标。代理人所签署的一切文件和处理与之有关的一切事务，我均予承认。</w:t>
      </w:r>
    </w:p>
    <w:p>
      <w:pPr>
        <w:pStyle w:val="3"/>
        <w:spacing w:line="360" w:lineRule="auto"/>
        <w:ind w:firstLine="480"/>
        <w:rPr>
          <w:rFonts w:asciiTheme="minorEastAsia" w:hAnsiTheme="minorEastAsia" w:cstheme="minorEastAsia"/>
          <w:color w:val="000000"/>
        </w:rPr>
      </w:pPr>
      <w:r>
        <w:rPr>
          <w:rFonts w:hint="eastAsia" w:asciiTheme="minorEastAsia" w:hAnsiTheme="minorEastAsia" w:cstheme="minorEastAsia"/>
          <w:color w:val="000000"/>
        </w:rPr>
        <w:t>代理人无转委权，特此委托。</w:t>
      </w:r>
    </w:p>
    <w:p>
      <w:pPr>
        <w:pStyle w:val="3"/>
        <w:spacing w:line="360" w:lineRule="auto"/>
        <w:ind w:firstLine="0"/>
        <w:rPr>
          <w:rFonts w:asciiTheme="minorEastAsia" w:hAnsiTheme="minorEastAsia" w:cstheme="minorEastAsia"/>
          <w:color w:val="000000"/>
        </w:rPr>
      </w:pPr>
    </w:p>
    <w:p>
      <w:pPr>
        <w:pStyle w:val="3"/>
        <w:spacing w:line="360" w:lineRule="auto"/>
        <w:ind w:firstLine="0"/>
        <w:jc w:val="center"/>
        <w:rPr>
          <w:rFonts w:asciiTheme="minorEastAsia" w:hAnsiTheme="minorEastAsia" w:cstheme="minorEastAsia"/>
          <w:color w:val="000000"/>
        </w:rPr>
      </w:pPr>
      <w:r>
        <w:rPr>
          <w:rFonts w:hint="eastAsia" w:asciiTheme="minorEastAsia" w:hAnsiTheme="minorEastAsia" w:cstheme="minorEastAsia"/>
          <w:color w:val="000000"/>
        </w:rPr>
        <w:t xml:space="preserve">  投标人(</w:t>
      </w:r>
      <w:r>
        <w:rPr>
          <w:rFonts w:hint="eastAsia" w:asciiTheme="minorEastAsia" w:hAnsiTheme="minorEastAsia" w:cstheme="minorEastAsia"/>
          <w:color w:val="000000"/>
          <w:lang w:val="en-US" w:eastAsia="zh-CN"/>
        </w:rPr>
        <w:t>公</w:t>
      </w:r>
      <w:r>
        <w:rPr>
          <w:rFonts w:hint="eastAsia" w:asciiTheme="minorEastAsia" w:hAnsiTheme="minorEastAsia" w:cstheme="minorEastAsia"/>
          <w:color w:val="000000"/>
        </w:rPr>
        <w:t>章)：</w:t>
      </w:r>
      <w:r>
        <w:rPr>
          <w:rFonts w:hint="eastAsia" w:asciiTheme="minorEastAsia" w:hAnsiTheme="minorEastAsia" w:cstheme="minorEastAsia"/>
          <w:color w:val="000000"/>
          <w:u w:val="single"/>
        </w:rPr>
        <w:t xml:space="preserve">                        </w:t>
      </w:r>
    </w:p>
    <w:p>
      <w:pPr>
        <w:pStyle w:val="3"/>
        <w:spacing w:line="360" w:lineRule="auto"/>
        <w:ind w:firstLine="0"/>
        <w:jc w:val="center"/>
        <w:rPr>
          <w:rFonts w:asciiTheme="minorEastAsia" w:hAnsiTheme="minorEastAsia" w:cstheme="minorEastAsia"/>
          <w:color w:val="000000"/>
          <w:u w:val="single"/>
        </w:rPr>
      </w:pPr>
      <w:r>
        <w:rPr>
          <w:rFonts w:hint="eastAsia" w:asciiTheme="minorEastAsia" w:hAnsiTheme="minorEastAsia" w:cstheme="minorEastAsia"/>
          <w:color w:val="000000"/>
        </w:rPr>
        <w:t>法定代表人(签字)：</w:t>
      </w:r>
      <w:r>
        <w:rPr>
          <w:rFonts w:hint="eastAsia" w:asciiTheme="minorEastAsia" w:hAnsiTheme="minorEastAsia" w:cstheme="minorEastAsia"/>
          <w:color w:val="000000"/>
          <w:u w:val="single"/>
        </w:rPr>
        <w:t xml:space="preserve">                        </w:t>
      </w:r>
      <w:r>
        <w:rPr>
          <w:rFonts w:hint="eastAsia" w:asciiTheme="minorEastAsia" w:hAnsiTheme="minorEastAsia" w:cstheme="minorEastAsia"/>
          <w:color w:val="000000"/>
        </w:rPr>
        <w:t xml:space="preserve"> </w:t>
      </w:r>
    </w:p>
    <w:p>
      <w:pPr>
        <w:pStyle w:val="3"/>
        <w:spacing w:line="360" w:lineRule="auto"/>
        <w:ind w:firstLine="0"/>
        <w:jc w:val="center"/>
        <w:rPr>
          <w:rFonts w:asciiTheme="minorEastAsia" w:hAnsiTheme="minorEastAsia" w:cstheme="minorEastAsia"/>
          <w:color w:val="000000"/>
        </w:rPr>
      </w:pPr>
      <w:r>
        <w:rPr>
          <w:rFonts w:hint="eastAsia" w:asciiTheme="minorEastAsia" w:hAnsiTheme="minorEastAsia" w:cstheme="minorEastAsia"/>
          <w:color w:val="000000"/>
        </w:rPr>
        <w:t xml:space="preserve">      身份证号码：</w:t>
      </w:r>
      <w:r>
        <w:rPr>
          <w:rFonts w:hint="eastAsia" w:asciiTheme="minorEastAsia" w:hAnsiTheme="minorEastAsia" w:cstheme="minorEastAsia"/>
          <w:color w:val="000000"/>
          <w:u w:val="single"/>
        </w:rPr>
        <w:t xml:space="preserve">                        </w:t>
      </w:r>
    </w:p>
    <w:p>
      <w:pPr>
        <w:pStyle w:val="3"/>
        <w:spacing w:line="360" w:lineRule="auto"/>
        <w:ind w:firstLine="0"/>
        <w:jc w:val="center"/>
        <w:rPr>
          <w:rFonts w:asciiTheme="minorEastAsia" w:hAnsiTheme="minorEastAsia" w:cstheme="minorEastAsia"/>
          <w:color w:val="000000"/>
        </w:rPr>
      </w:pPr>
      <w:r>
        <w:rPr>
          <w:rFonts w:hint="eastAsia" w:asciiTheme="minorEastAsia" w:hAnsiTheme="minorEastAsia" w:cstheme="minorEastAsia"/>
          <w:color w:val="000000"/>
        </w:rPr>
        <w:t>委托代理人(签字)：</w:t>
      </w:r>
      <w:r>
        <w:rPr>
          <w:rFonts w:hint="eastAsia" w:asciiTheme="minorEastAsia" w:hAnsiTheme="minorEastAsia" w:cstheme="minorEastAsia"/>
          <w:color w:val="000000"/>
          <w:u w:val="single"/>
        </w:rPr>
        <w:t xml:space="preserve">                        </w:t>
      </w:r>
    </w:p>
    <w:p>
      <w:pPr>
        <w:pStyle w:val="3"/>
        <w:spacing w:line="360" w:lineRule="auto"/>
        <w:ind w:firstLine="0"/>
        <w:jc w:val="center"/>
        <w:rPr>
          <w:rFonts w:asciiTheme="minorEastAsia" w:hAnsiTheme="minorEastAsia" w:cstheme="minorEastAsia"/>
          <w:color w:val="000000"/>
        </w:rPr>
      </w:pPr>
      <w:r>
        <w:rPr>
          <w:rFonts w:hint="eastAsia" w:asciiTheme="minorEastAsia" w:hAnsiTheme="minorEastAsia" w:cstheme="minorEastAsia"/>
          <w:color w:val="000000"/>
        </w:rPr>
        <w:t xml:space="preserve">      身份证号码：</w:t>
      </w:r>
      <w:r>
        <w:rPr>
          <w:rFonts w:hint="eastAsia" w:asciiTheme="minorEastAsia" w:hAnsiTheme="minorEastAsia" w:cstheme="minorEastAsia"/>
          <w:color w:val="000000"/>
          <w:u w:val="single"/>
        </w:rPr>
        <w:t xml:space="preserve">                        </w:t>
      </w:r>
    </w:p>
    <w:p>
      <w:pPr>
        <w:pStyle w:val="3"/>
        <w:spacing w:line="360" w:lineRule="auto"/>
        <w:ind w:firstLine="480"/>
        <w:rPr>
          <w:rFonts w:asciiTheme="minorEastAsia" w:hAnsiTheme="minorEastAsia" w:cstheme="minorEastAsia"/>
          <w:color w:val="000000"/>
        </w:rPr>
      </w:pPr>
    </w:p>
    <w:p>
      <w:pPr>
        <w:pStyle w:val="3"/>
        <w:spacing w:line="360" w:lineRule="auto"/>
        <w:ind w:firstLine="0"/>
        <w:jc w:val="center"/>
        <w:rPr>
          <w:rFonts w:asciiTheme="minorEastAsia" w:hAnsiTheme="minorEastAsia" w:cstheme="minorEastAsia"/>
          <w:b/>
          <w:bCs/>
          <w:color w:val="000000"/>
        </w:rPr>
      </w:pPr>
      <w:r>
        <w:rPr>
          <w:rFonts w:hint="eastAsia" w:asciiTheme="minorEastAsia" w:hAnsiTheme="minorEastAsia" w:cstheme="minorEastAsia"/>
          <w:color w:val="000000"/>
        </w:rPr>
        <w:t xml:space="preserve">                                      授权日期：    年    月    日</w:t>
      </w:r>
    </w:p>
    <w:p>
      <w:pPr>
        <w:pStyle w:val="3"/>
        <w:spacing w:line="360" w:lineRule="auto"/>
        <w:ind w:firstLine="0"/>
        <w:jc w:val="center"/>
        <w:rPr>
          <w:rFonts w:asciiTheme="minorEastAsia" w:hAnsiTheme="minorEastAsia" w:cstheme="minorEastAsia"/>
          <w:b/>
          <w:bCs/>
          <w:color w:val="000000"/>
        </w:rPr>
      </w:pP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附：法定代表人、委托代理人身份证复印件（加盖公章）</w:t>
      </w:r>
    </w:p>
    <w:p>
      <w:pPr>
        <w:pStyle w:val="3"/>
        <w:spacing w:line="360" w:lineRule="auto"/>
        <w:ind w:right="480" w:firstLine="0"/>
        <w:rPr>
          <w:rFonts w:asciiTheme="minorEastAsia" w:hAnsiTheme="minorEastAsia" w:cstheme="minorEastAsia"/>
          <w:color w:val="000000"/>
        </w:rPr>
      </w:pPr>
    </w:p>
    <w:p>
      <w:pPr>
        <w:pStyle w:val="3"/>
        <w:spacing w:line="360" w:lineRule="auto"/>
        <w:ind w:right="480" w:firstLine="0"/>
        <w:rPr>
          <w:rFonts w:asciiTheme="minorEastAsia" w:hAnsiTheme="minorEastAsia" w:cstheme="minorEastAsia"/>
          <w:color w:val="000000"/>
        </w:rPr>
      </w:pPr>
    </w:p>
    <w:p>
      <w:pPr>
        <w:pStyle w:val="3"/>
        <w:spacing w:line="360" w:lineRule="auto"/>
        <w:ind w:right="480" w:firstLine="0"/>
        <w:rPr>
          <w:rFonts w:asciiTheme="minorEastAsia" w:hAnsiTheme="minorEastAsia" w:cstheme="minorEastAsia"/>
          <w:color w:val="000000"/>
        </w:rPr>
      </w:pPr>
    </w:p>
    <w:p>
      <w:pPr>
        <w:pStyle w:val="3"/>
        <w:spacing w:line="360" w:lineRule="auto"/>
        <w:ind w:right="480" w:firstLine="0"/>
        <w:rPr>
          <w:rFonts w:asciiTheme="minorEastAsia" w:hAnsiTheme="minorEastAsia" w:cstheme="minorEastAsia"/>
          <w:color w:val="000000"/>
        </w:rPr>
      </w:pPr>
    </w:p>
    <w:p>
      <w:pPr>
        <w:pStyle w:val="3"/>
        <w:spacing w:line="360" w:lineRule="auto"/>
        <w:ind w:right="480" w:firstLine="0"/>
        <w:jc w:val="center"/>
        <w:rPr>
          <w:rFonts w:asciiTheme="minorEastAsia" w:hAnsiTheme="minorEastAsia" w:cstheme="minorEastAsia"/>
          <w:b/>
          <w:bCs/>
          <w:color w:val="000000"/>
          <w:sz w:val="30"/>
          <w:szCs w:val="30"/>
        </w:rPr>
      </w:pPr>
    </w:p>
    <w:p>
      <w:pPr>
        <w:pStyle w:val="3"/>
        <w:spacing w:line="360" w:lineRule="auto"/>
        <w:ind w:right="480" w:firstLine="0"/>
        <w:jc w:val="center"/>
        <w:rPr>
          <w:rFonts w:asciiTheme="minorEastAsia" w:hAnsiTheme="minorEastAsia" w:cstheme="minorEastAsia"/>
          <w:b/>
          <w:bCs/>
          <w:color w:val="000000"/>
          <w:sz w:val="30"/>
          <w:szCs w:val="30"/>
        </w:rPr>
      </w:pPr>
    </w:p>
    <w:p>
      <w:pPr>
        <w:pStyle w:val="3"/>
        <w:spacing w:line="360" w:lineRule="auto"/>
        <w:ind w:right="480" w:firstLine="0"/>
        <w:jc w:val="center"/>
        <w:rPr>
          <w:rFonts w:asciiTheme="minorEastAsia" w:hAnsiTheme="minorEastAsia" w:cstheme="minorEastAsia"/>
          <w:b/>
          <w:bCs/>
          <w:color w:val="000000"/>
          <w:sz w:val="30"/>
          <w:szCs w:val="30"/>
        </w:rPr>
      </w:pPr>
    </w:p>
    <w:p>
      <w:pPr>
        <w:pStyle w:val="3"/>
        <w:spacing w:line="360" w:lineRule="auto"/>
        <w:ind w:right="480" w:firstLine="0"/>
        <w:jc w:val="center"/>
        <w:rPr>
          <w:rFonts w:asciiTheme="minorEastAsia" w:hAnsiTheme="minorEastAsia" w:cstheme="minorEastAsia"/>
          <w:b/>
          <w:bCs/>
          <w:color w:val="000000"/>
          <w:sz w:val="30"/>
          <w:szCs w:val="30"/>
        </w:rPr>
      </w:pPr>
    </w:p>
    <w:p>
      <w:pPr>
        <w:pStyle w:val="3"/>
        <w:spacing w:line="360" w:lineRule="auto"/>
        <w:ind w:right="480" w:firstLine="0"/>
        <w:jc w:val="center"/>
        <w:rPr>
          <w:rFonts w:asciiTheme="minorEastAsia" w:hAnsiTheme="minorEastAsia" w:cstheme="minorEastAsia"/>
          <w:b/>
          <w:bCs/>
          <w:color w:val="000000"/>
          <w:sz w:val="30"/>
          <w:szCs w:val="30"/>
        </w:rPr>
      </w:pPr>
    </w:p>
    <w:p>
      <w:pPr>
        <w:pStyle w:val="3"/>
        <w:spacing w:line="360" w:lineRule="auto"/>
        <w:ind w:right="480" w:firstLine="0"/>
        <w:jc w:val="center"/>
        <w:rPr>
          <w:rFonts w:asciiTheme="minorEastAsia" w:hAnsiTheme="minorEastAsia" w:cstheme="minorEastAsia"/>
          <w:b/>
          <w:bCs/>
          <w:color w:val="000000"/>
          <w:sz w:val="30"/>
          <w:szCs w:val="30"/>
        </w:rPr>
      </w:pPr>
    </w:p>
    <w:p>
      <w:pPr>
        <w:pStyle w:val="3"/>
        <w:spacing w:line="360" w:lineRule="auto"/>
        <w:ind w:right="480" w:firstLine="0"/>
        <w:jc w:val="center"/>
        <w:rPr>
          <w:rFonts w:asciiTheme="minorEastAsia" w:hAnsiTheme="minorEastAsia" w:cstheme="minorEastAsia"/>
          <w:b/>
          <w:bCs/>
          <w:color w:val="000000"/>
          <w:sz w:val="30"/>
          <w:szCs w:val="30"/>
        </w:rPr>
      </w:pPr>
      <w:r>
        <w:rPr>
          <w:rFonts w:hint="eastAsia" w:asciiTheme="minorEastAsia" w:hAnsiTheme="minorEastAsia" w:cstheme="minorEastAsia"/>
          <w:b/>
          <w:bCs/>
          <w:color w:val="000000"/>
          <w:sz w:val="30"/>
          <w:szCs w:val="30"/>
        </w:rPr>
        <w:t>诚信承诺函</w:t>
      </w:r>
    </w:p>
    <w:p>
      <w:pPr>
        <w:pStyle w:val="3"/>
        <w:spacing w:line="360" w:lineRule="auto"/>
        <w:ind w:right="480" w:firstLine="2880" w:firstLineChars="1200"/>
        <w:rPr>
          <w:rFonts w:asciiTheme="minorEastAsia" w:hAnsiTheme="minorEastAsia" w:cstheme="minorEastAsia"/>
          <w:color w:val="000000"/>
        </w:rPr>
      </w:pPr>
      <w:r>
        <w:rPr>
          <w:rFonts w:hint="eastAsia" w:asciiTheme="minorEastAsia" w:hAnsiTheme="minorEastAsia" w:cstheme="minorEastAsia"/>
          <w:color w:val="000000"/>
        </w:rPr>
        <w:t>：</w:t>
      </w:r>
    </w:p>
    <w:p>
      <w:pPr>
        <w:pStyle w:val="3"/>
        <w:spacing w:line="360" w:lineRule="auto"/>
        <w:ind w:right="480" w:firstLine="480" w:firstLineChars="200"/>
        <w:rPr>
          <w:rFonts w:asciiTheme="minorEastAsia" w:hAnsiTheme="minorEastAsia" w:cstheme="minorEastAsia"/>
          <w:color w:val="000000"/>
        </w:rPr>
      </w:pPr>
      <w:r>
        <w:rPr>
          <w:rFonts w:hint="eastAsia" w:asciiTheme="minorEastAsia" w:hAnsiTheme="minorEastAsia" w:cstheme="minorEastAsia"/>
          <w:color w:val="000000"/>
        </w:rPr>
        <w:t>我单位参与贵单位组织的</w:t>
      </w:r>
      <w:r>
        <w:rPr>
          <w:rFonts w:hint="eastAsia" w:asciiTheme="minorEastAsia" w:hAnsiTheme="minorEastAsia" w:cstheme="minorEastAsia"/>
          <w:color w:val="000000"/>
          <w:u w:val="single"/>
        </w:rPr>
        <w:t xml:space="preserve">               </w:t>
      </w:r>
      <w:r>
        <w:rPr>
          <w:rFonts w:hint="eastAsia" w:asciiTheme="minorEastAsia" w:hAnsiTheme="minorEastAsia" w:cstheme="minorEastAsia"/>
          <w:color w:val="000000"/>
        </w:rPr>
        <w:t>（项目名称）的投标，我单位慎重作出以下承诺：</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1.我单位参与本项目投标，提交的投标文件包括资格审查材料均真实可信。证件及有关附件是真实的，绝无提供虚假材料行为。</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2.我单位参与本项目投标绝无借资质、挂靠行为。</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3.本项目授权代表为本单位正式员工。</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4.我单位遵守国家廉政相关规定，无失信、行贿等不良行为。</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5.我单位参与本项目投标绝无串标、围标等行为。</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6.我单位在参加政府采购活动前三年内，在经营活动中没有重大违法记录。</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7.如中标，我单位在中标公示结束后3天内领取中标通知书。</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8.如中标，我单位将按照招标公告文件规定并在中标通知书规定的时限内与招标单位签订合同。</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9.如中标，我单位承诺现场服务人员与投标资料中提供人员保持一致，若涉及人员替换，提供同等级资质人员给贵单位。</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10.如中标，我单位承诺不转包或分包给第三方进行现场服务。</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11.如中标，我单位将按照招标公告文件规定以及投标文件中承诺的相关事项向招标人提供完整相关证明材料。</w:t>
      </w:r>
    </w:p>
    <w:p>
      <w:pPr>
        <w:pStyle w:val="3"/>
        <w:spacing w:line="360" w:lineRule="auto"/>
        <w:ind w:right="480" w:firstLine="480" w:firstLineChars="200"/>
        <w:rPr>
          <w:rFonts w:asciiTheme="minorEastAsia" w:hAnsiTheme="minorEastAsia" w:cstheme="minorEastAsia"/>
          <w:color w:val="000000"/>
        </w:rPr>
      </w:pPr>
      <w:r>
        <w:rPr>
          <w:rFonts w:hint="eastAsia" w:asciiTheme="minorEastAsia" w:hAnsiTheme="minorEastAsia" w:cstheme="minorEastAsia"/>
          <w:color w:val="000000"/>
        </w:rPr>
        <w:t>若我单位未能兑现以上承诺，愿意放弃本项目中标资格，愿意接受招标人和监管部门的其它处罚，并愿意承担因违反上述承诺内容所引发的一切责任与后果。</w:t>
      </w:r>
    </w:p>
    <w:p>
      <w:pPr>
        <w:pStyle w:val="3"/>
        <w:spacing w:line="360" w:lineRule="auto"/>
        <w:ind w:right="480" w:firstLine="0"/>
        <w:rPr>
          <w:rFonts w:asciiTheme="minorEastAsia" w:hAnsiTheme="minorEastAsia" w:cstheme="minorEastAsia"/>
          <w:color w:val="000000"/>
        </w:rPr>
      </w:pPr>
    </w:p>
    <w:p>
      <w:pPr>
        <w:pStyle w:val="3"/>
        <w:spacing w:line="360" w:lineRule="auto"/>
        <w:ind w:right="480" w:firstLine="0"/>
        <w:rPr>
          <w:rFonts w:asciiTheme="minorEastAsia" w:hAnsiTheme="minorEastAsia" w:cstheme="minorEastAsia"/>
          <w:color w:val="000000"/>
        </w:rPr>
      </w:pP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 xml:space="preserve">投标人（公章）： </w:t>
      </w:r>
    </w:p>
    <w:p>
      <w:pPr>
        <w:pStyle w:val="3"/>
        <w:spacing w:line="360" w:lineRule="auto"/>
        <w:ind w:right="480" w:firstLine="0"/>
        <w:rPr>
          <w:rFonts w:asciiTheme="minorEastAsia" w:hAnsiTheme="minorEastAsia" w:cstheme="minorEastAsia"/>
          <w:color w:val="000000"/>
        </w:rPr>
      </w:pPr>
      <w:r>
        <w:rPr>
          <w:rFonts w:hint="eastAsia" w:asciiTheme="minorEastAsia" w:hAnsiTheme="minorEastAsia" w:cstheme="minorEastAsia"/>
          <w:color w:val="000000"/>
        </w:rPr>
        <w:t xml:space="preserve">                           </w:t>
      </w:r>
    </w:p>
    <w:p>
      <w:pPr>
        <w:pStyle w:val="3"/>
        <w:spacing w:line="360" w:lineRule="auto"/>
        <w:ind w:right="480" w:firstLine="0"/>
        <w:jc w:val="right"/>
        <w:rPr>
          <w:rFonts w:asciiTheme="minorEastAsia" w:hAnsiTheme="minorEastAsia" w:cstheme="minorEastAsia"/>
          <w:color w:val="000000"/>
        </w:rPr>
      </w:pPr>
      <w:r>
        <w:rPr>
          <w:rFonts w:hint="eastAsia" w:asciiTheme="minorEastAsia" w:hAnsiTheme="minorEastAsia" w:cstheme="minorEastAsia"/>
          <w:color w:val="000000"/>
        </w:rPr>
        <w:t xml:space="preserve">  法定代表人或授权代表（签字）：</w:t>
      </w:r>
    </w:p>
    <w:p>
      <w:pPr>
        <w:pStyle w:val="3"/>
        <w:spacing w:line="360" w:lineRule="auto"/>
        <w:ind w:right="1200" w:firstLine="0"/>
        <w:jc w:val="right"/>
        <w:rPr>
          <w:rFonts w:asciiTheme="minorEastAsia" w:hAnsiTheme="minorEastAsia" w:cstheme="minorEastAsia"/>
          <w:color w:val="000000"/>
        </w:rPr>
      </w:pPr>
      <w:r>
        <w:rPr>
          <w:rFonts w:hint="eastAsia" w:asciiTheme="minorEastAsia" w:hAnsiTheme="minorEastAsia" w:cstheme="minorEastAsia"/>
          <w:color w:val="000000"/>
        </w:rPr>
        <w:t>年       月       日</w:t>
      </w:r>
    </w:p>
    <w:p>
      <w:pPr>
        <w:pStyle w:val="3"/>
        <w:spacing w:line="360" w:lineRule="auto"/>
        <w:ind w:right="1200" w:firstLine="0"/>
        <w:jc w:val="right"/>
        <w:rPr>
          <w:rFonts w:asciiTheme="minorEastAsia" w:hAnsiTheme="minorEastAsia" w:cstheme="minorEastAsia"/>
          <w:color w:val="000000"/>
        </w:rPr>
      </w:pPr>
    </w:p>
    <w:p>
      <w:pPr>
        <w:pStyle w:val="3"/>
        <w:spacing w:line="360" w:lineRule="auto"/>
        <w:ind w:right="1200" w:firstLine="0"/>
        <w:jc w:val="right"/>
        <w:rPr>
          <w:rFonts w:asciiTheme="minorEastAsia" w:hAnsiTheme="minorEastAsia" w:cstheme="minorEastAsia"/>
          <w:color w:val="000000"/>
        </w:rPr>
      </w:pPr>
    </w:p>
    <w:p>
      <w:pPr>
        <w:pStyle w:val="3"/>
        <w:spacing w:line="360" w:lineRule="auto"/>
        <w:ind w:right="1200" w:firstLine="0"/>
        <w:jc w:val="right"/>
        <w:rPr>
          <w:rFonts w:asciiTheme="minorEastAsia" w:hAnsiTheme="minorEastAsia" w:cstheme="minorEastAsia"/>
          <w:color w:val="000000"/>
        </w:rPr>
      </w:pPr>
    </w:p>
    <w:p>
      <w:pPr>
        <w:spacing w:line="500" w:lineRule="exact"/>
        <w:jc w:val="center"/>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南通日报社（南通报业传媒集团）</w:t>
      </w:r>
    </w:p>
    <w:p>
      <w:pPr>
        <w:spacing w:line="500" w:lineRule="exact"/>
        <w:jc w:val="center"/>
        <w:rPr>
          <w:rFonts w:asciiTheme="majorEastAsia" w:hAnsiTheme="majorEastAsia" w:eastAsiaTheme="majorEastAsia" w:cstheme="majorEastAsia"/>
          <w:b/>
          <w:bCs/>
          <w:sz w:val="24"/>
          <w:szCs w:val="24"/>
        </w:rPr>
      </w:pPr>
    </w:p>
    <w:p>
      <w:pPr>
        <w:spacing w:line="500" w:lineRule="exact"/>
        <w:ind w:firstLine="1767" w:firstLineChars="400"/>
        <w:rPr>
          <w:b/>
          <w:sz w:val="44"/>
          <w:szCs w:val="44"/>
        </w:rPr>
      </w:pPr>
      <w:r>
        <w:rPr>
          <w:rFonts w:hint="eastAsia" w:asciiTheme="majorEastAsia" w:hAnsiTheme="majorEastAsia" w:eastAsiaTheme="majorEastAsia" w:cstheme="majorEastAsia"/>
          <w:b/>
          <w:bCs/>
          <w:sz w:val="44"/>
          <w:szCs w:val="44"/>
        </w:rPr>
        <w:t>虫鼠害防治项目</w:t>
      </w:r>
      <w:r>
        <w:rPr>
          <w:rFonts w:hint="eastAsia"/>
          <w:b/>
          <w:sz w:val="44"/>
          <w:szCs w:val="44"/>
        </w:rPr>
        <w:t>服务合同</w:t>
      </w:r>
    </w:p>
    <w:p>
      <w:pPr>
        <w:spacing w:line="500" w:lineRule="exact"/>
        <w:rPr>
          <w:b/>
          <w:sz w:val="24"/>
          <w:szCs w:val="24"/>
        </w:rPr>
      </w:pPr>
    </w:p>
    <w:p>
      <w:pPr>
        <w:spacing w:line="500" w:lineRule="exact"/>
        <w:rPr>
          <w:sz w:val="24"/>
          <w:szCs w:val="24"/>
        </w:rPr>
      </w:pPr>
      <w:r>
        <w:rPr>
          <w:rFonts w:hint="eastAsia"/>
          <w:b/>
          <w:sz w:val="24"/>
          <w:szCs w:val="24"/>
        </w:rPr>
        <w:t>采购方名称（甲方）：</w:t>
      </w:r>
      <w:r>
        <w:rPr>
          <w:rFonts w:hint="eastAsia"/>
          <w:sz w:val="24"/>
          <w:szCs w:val="24"/>
        </w:rPr>
        <w:t>南通日报社</w:t>
      </w:r>
    </w:p>
    <w:p>
      <w:pPr>
        <w:spacing w:line="500" w:lineRule="exact"/>
        <w:rPr>
          <w:sz w:val="24"/>
          <w:szCs w:val="24"/>
        </w:rPr>
      </w:pPr>
      <w:r>
        <w:rPr>
          <w:rFonts w:hint="eastAsia"/>
          <w:b/>
          <w:sz w:val="24"/>
          <w:szCs w:val="24"/>
        </w:rPr>
        <w:t>服务供应方（乙方）：</w:t>
      </w:r>
      <w:r>
        <w:rPr>
          <w:rFonts w:hint="eastAsia"/>
          <w:sz w:val="24"/>
          <w:szCs w:val="24"/>
        </w:rPr>
        <w:t xml:space="preserve"> </w:t>
      </w:r>
    </w:p>
    <w:p>
      <w:pPr>
        <w:spacing w:line="500" w:lineRule="exact"/>
        <w:rPr>
          <w:sz w:val="24"/>
          <w:szCs w:val="24"/>
        </w:rPr>
      </w:pPr>
      <w:r>
        <w:rPr>
          <w:rFonts w:hint="eastAsia"/>
          <w:b/>
          <w:sz w:val="24"/>
          <w:szCs w:val="24"/>
        </w:rPr>
        <w:t>签订地点：</w:t>
      </w:r>
      <w:r>
        <w:rPr>
          <w:rFonts w:hint="eastAsia"/>
          <w:sz w:val="24"/>
          <w:szCs w:val="24"/>
        </w:rPr>
        <w:t>江苏省南通市崇川区</w:t>
      </w:r>
    </w:p>
    <w:p>
      <w:pPr>
        <w:spacing w:line="500" w:lineRule="exact"/>
        <w:jc w:val="center"/>
        <w:rPr>
          <w:b/>
          <w:sz w:val="24"/>
          <w:szCs w:val="24"/>
        </w:rPr>
      </w:pPr>
    </w:p>
    <w:p>
      <w:pPr>
        <w:spacing w:after="60" w:line="500" w:lineRule="exact"/>
        <w:ind w:firstLine="420"/>
        <w:rPr>
          <w:rFonts w:ascii="宋体" w:hAnsi="宋体" w:cs="宋体"/>
          <w:sz w:val="24"/>
          <w:szCs w:val="24"/>
        </w:rPr>
      </w:pPr>
      <w:r>
        <w:rPr>
          <w:rFonts w:hint="eastAsia" w:ascii="宋体" w:hAnsi="宋体"/>
          <w:sz w:val="24"/>
          <w:szCs w:val="24"/>
        </w:rPr>
        <w:t>根据《政府采购法》、《经济合同法》相关规定，甲方通过</w:t>
      </w:r>
      <w:r>
        <w:rPr>
          <w:rFonts w:hint="eastAsia" w:ascii="宋体" w:hAnsi="宋体" w:cs="宋体"/>
          <w:sz w:val="24"/>
          <w:szCs w:val="24"/>
        </w:rPr>
        <w:t>《南通网》发布的</w:t>
      </w:r>
      <w:r>
        <w:rPr>
          <w:rFonts w:hint="eastAsia" w:ascii="宋体" w:hAnsi="宋体"/>
          <w:sz w:val="24"/>
          <w:szCs w:val="24"/>
        </w:rPr>
        <w:t>“</w:t>
      </w:r>
      <w:r>
        <w:rPr>
          <w:rFonts w:hint="eastAsia" w:asciiTheme="majorEastAsia" w:hAnsiTheme="majorEastAsia" w:eastAsiaTheme="majorEastAsia" w:cstheme="majorEastAsia"/>
          <w:bCs/>
          <w:sz w:val="24"/>
          <w:szCs w:val="24"/>
        </w:rPr>
        <w:t>虫鼠害防治项目竞争性谈判采购公告</w:t>
      </w:r>
      <w:r>
        <w:rPr>
          <w:rFonts w:hint="eastAsia" w:ascii="宋体" w:hAnsi="宋体"/>
          <w:sz w:val="24"/>
          <w:szCs w:val="24"/>
        </w:rPr>
        <w:t>”</w:t>
      </w:r>
      <w:r>
        <w:rPr>
          <w:rFonts w:hint="eastAsia" w:ascii="宋体" w:hAnsi="宋体" w:cs="宋体"/>
          <w:sz w:val="24"/>
          <w:szCs w:val="24"/>
        </w:rPr>
        <w:t>采购文件、响应文件以及合同主要条款签订与验收付款约定，确定乙方为成交供应服务商。经双方协商一致，签订本合同，以资共同遵守。</w:t>
      </w:r>
    </w:p>
    <w:p>
      <w:pPr>
        <w:spacing w:line="500" w:lineRule="exact"/>
        <w:ind w:firstLine="480" w:firstLineChars="200"/>
        <w:rPr>
          <w:sz w:val="24"/>
          <w:szCs w:val="24"/>
        </w:rPr>
      </w:pPr>
      <w:r>
        <w:rPr>
          <w:rFonts w:hint="eastAsia"/>
          <w:sz w:val="24"/>
          <w:szCs w:val="24"/>
        </w:rPr>
        <w:t>甲乙双方就甲方规定区域内的鼠患和蟑螂本着办公区、通道严控，确保大楼内达标的目的签订本合同。</w:t>
      </w:r>
    </w:p>
    <w:p>
      <w:pPr>
        <w:spacing w:line="500" w:lineRule="exact"/>
        <w:rPr>
          <w:b/>
          <w:sz w:val="24"/>
          <w:szCs w:val="24"/>
        </w:rPr>
      </w:pPr>
      <w:r>
        <w:rPr>
          <w:rFonts w:hint="eastAsia"/>
          <w:b/>
          <w:sz w:val="24"/>
          <w:szCs w:val="24"/>
        </w:rPr>
        <w:t>服务时间：</w:t>
      </w:r>
      <w:r>
        <w:rPr>
          <w:rFonts w:hint="eastAsia"/>
          <w:sz w:val="24"/>
          <w:szCs w:val="24"/>
        </w:rPr>
        <w:t>20</w:t>
      </w:r>
      <w:r>
        <w:rPr>
          <w:rFonts w:hint="eastAsia"/>
          <w:sz w:val="24"/>
          <w:szCs w:val="24"/>
          <w:lang w:val="en-US" w:eastAsia="zh-CN"/>
        </w:rPr>
        <w:t>22</w:t>
      </w:r>
      <w:r>
        <w:rPr>
          <w:rFonts w:hint="eastAsia"/>
          <w:sz w:val="24"/>
          <w:szCs w:val="24"/>
        </w:rPr>
        <w:t>年</w:t>
      </w:r>
      <w:r>
        <w:rPr>
          <w:rFonts w:hint="eastAsia"/>
          <w:sz w:val="24"/>
          <w:szCs w:val="24"/>
          <w:lang w:val="en-US" w:eastAsia="zh-CN"/>
        </w:rPr>
        <w:t>5</w:t>
      </w:r>
      <w:r>
        <w:rPr>
          <w:rFonts w:hint="eastAsia"/>
          <w:sz w:val="24"/>
          <w:szCs w:val="24"/>
        </w:rPr>
        <w:t xml:space="preserve">月 </w:t>
      </w:r>
      <w:r>
        <w:rPr>
          <w:sz w:val="24"/>
          <w:szCs w:val="24"/>
        </w:rPr>
        <w:t>1</w:t>
      </w:r>
      <w:r>
        <w:rPr>
          <w:rFonts w:hint="eastAsia"/>
          <w:sz w:val="24"/>
          <w:szCs w:val="24"/>
        </w:rPr>
        <w:t>日至20</w:t>
      </w:r>
      <w:r>
        <w:rPr>
          <w:sz w:val="24"/>
          <w:szCs w:val="24"/>
        </w:rPr>
        <w:t>2</w:t>
      </w:r>
      <w:r>
        <w:rPr>
          <w:rFonts w:hint="eastAsia"/>
          <w:sz w:val="24"/>
          <w:szCs w:val="24"/>
          <w:lang w:val="en-US" w:eastAsia="zh-CN"/>
        </w:rPr>
        <w:t>5</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30</w:t>
      </w:r>
      <w:r>
        <w:rPr>
          <w:rFonts w:hint="eastAsia"/>
          <w:sz w:val="24"/>
          <w:szCs w:val="24"/>
        </w:rPr>
        <w:t>日</w:t>
      </w:r>
    </w:p>
    <w:p>
      <w:pPr>
        <w:spacing w:line="500" w:lineRule="exact"/>
        <w:rPr>
          <w:b/>
          <w:sz w:val="24"/>
          <w:szCs w:val="24"/>
        </w:rPr>
      </w:pPr>
      <w:r>
        <w:rPr>
          <w:rFonts w:hint="eastAsia"/>
          <w:b/>
          <w:sz w:val="24"/>
          <w:szCs w:val="24"/>
        </w:rPr>
        <w:t>控制的目标害虫及区域：</w:t>
      </w:r>
    </w:p>
    <w:p>
      <w:pPr>
        <w:spacing w:line="500" w:lineRule="exact"/>
        <w:rPr>
          <w:sz w:val="24"/>
          <w:szCs w:val="24"/>
        </w:rPr>
      </w:pPr>
      <w:r>
        <w:rPr>
          <w:rFonts w:hint="eastAsia"/>
          <w:sz w:val="24"/>
          <w:szCs w:val="24"/>
        </w:rPr>
        <w:t>1.鼠害</w:t>
      </w:r>
    </w:p>
    <w:p>
      <w:pPr>
        <w:spacing w:line="500" w:lineRule="exact"/>
        <w:rPr>
          <w:sz w:val="24"/>
          <w:szCs w:val="24"/>
        </w:rPr>
      </w:pPr>
      <w:r>
        <w:rPr>
          <w:rFonts w:hint="eastAsia"/>
          <w:sz w:val="24"/>
          <w:szCs w:val="24"/>
        </w:rPr>
        <w:t>2.蟑螂</w:t>
      </w:r>
    </w:p>
    <w:p>
      <w:p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3.防治范围：报业新闻传媒中心大厦塔楼、裙楼、地下车库并含食堂、南府喜宴、民生银行等房屋出租区域。</w:t>
      </w:r>
    </w:p>
    <w:p>
      <w:pPr>
        <w:spacing w:line="500" w:lineRule="exact"/>
        <w:rPr>
          <w:b/>
          <w:sz w:val="24"/>
          <w:szCs w:val="24"/>
        </w:rPr>
      </w:pPr>
      <w:r>
        <w:rPr>
          <w:rFonts w:hint="eastAsia"/>
          <w:b/>
          <w:sz w:val="24"/>
          <w:szCs w:val="24"/>
        </w:rPr>
        <w:t>灭鼠服务内容：</w:t>
      </w:r>
    </w:p>
    <w:p>
      <w:pPr>
        <w:spacing w:line="500" w:lineRule="exact"/>
        <w:rPr>
          <w:sz w:val="24"/>
          <w:szCs w:val="24"/>
        </w:rPr>
      </w:pPr>
      <w:r>
        <w:rPr>
          <w:rFonts w:hint="eastAsia"/>
          <w:sz w:val="24"/>
          <w:szCs w:val="24"/>
        </w:rPr>
        <w:t>1.在甲方的大楼可涉及范围内，乙方将在外环境按国家行业标准放置含监测作用的灭鼠诱饵盒，并在服务期内定期更换诱饵并作记录以观察灭鼠效果；室内其他人员不易接触到的区域（如吊顶、桥架、橱柜底部等）进行药物诱杀，并在全年服务期内检查及更换添加新诱饵，以控制及检测鼠患的侵害；在不宜进行药物灭鼠的区域，乙方采用物理灭鼠方法，使用：粘鼠屋、连续捕鼠器械、驱避剂等，并定期检查保证器械的灵敏度；</w:t>
      </w:r>
    </w:p>
    <w:p>
      <w:pPr>
        <w:spacing w:line="500" w:lineRule="exact"/>
        <w:rPr>
          <w:sz w:val="24"/>
          <w:szCs w:val="24"/>
        </w:rPr>
      </w:pPr>
      <w:r>
        <w:rPr>
          <w:rFonts w:hint="eastAsia"/>
          <w:sz w:val="24"/>
          <w:szCs w:val="24"/>
        </w:rPr>
        <w:t>2.在全年服务期内，乙方将通过检查，在甲方内外通道必须加设防鼠网的区域加设防鼠网，对于容易造成鼠患侵害的环境卫生和某些建筑装修上的缺陷，向甲方相关部门提出建议，以便甲方能及时加以修正共同维护灭鼠效果；</w:t>
      </w:r>
    </w:p>
    <w:p>
      <w:pPr>
        <w:spacing w:line="500" w:lineRule="exact"/>
        <w:rPr>
          <w:sz w:val="24"/>
          <w:szCs w:val="24"/>
        </w:rPr>
      </w:pPr>
      <w:r>
        <w:rPr>
          <w:rFonts w:hint="eastAsia"/>
          <w:sz w:val="24"/>
          <w:szCs w:val="24"/>
        </w:rPr>
        <w:t>3.乙方将在甲方的相关部门设立除虫日志程序，以便于服务人员能及时有效地解决虫害问题；</w:t>
      </w:r>
    </w:p>
    <w:p>
      <w:pPr>
        <w:spacing w:line="500" w:lineRule="exact"/>
        <w:rPr>
          <w:sz w:val="24"/>
          <w:szCs w:val="24"/>
        </w:rPr>
      </w:pPr>
      <w:r>
        <w:rPr>
          <w:rFonts w:hint="eastAsia"/>
          <w:sz w:val="24"/>
          <w:szCs w:val="24"/>
        </w:rPr>
        <w:t>4.每次服务完毕后，乙方的技术人员将填写完善地服务单，对所提供服务及服务中发现的一些问题给予甲方充分的表述，并由甲方对乙方技术人员每次的服务给予评价。</w:t>
      </w:r>
    </w:p>
    <w:p>
      <w:pPr>
        <w:spacing w:line="500" w:lineRule="exact"/>
        <w:rPr>
          <w:rFonts w:cs="宋体"/>
          <w:color w:val="000000"/>
          <w:kern w:val="0"/>
          <w:sz w:val="24"/>
          <w:szCs w:val="24"/>
        </w:rPr>
      </w:pPr>
      <w:r>
        <w:rPr>
          <w:rFonts w:hint="eastAsia"/>
          <w:sz w:val="24"/>
          <w:szCs w:val="24"/>
        </w:rPr>
        <w:t>5.乙方</w:t>
      </w:r>
      <w:r>
        <w:rPr>
          <w:rFonts w:hint="eastAsia" w:cs="宋体"/>
          <w:color w:val="000000"/>
          <w:kern w:val="0"/>
          <w:sz w:val="24"/>
          <w:szCs w:val="24"/>
        </w:rPr>
        <w:t>提供合法的有效的营业执照、服务许可证及人员上岗证。</w:t>
      </w:r>
    </w:p>
    <w:p>
      <w:pPr>
        <w:spacing w:line="500" w:lineRule="exact"/>
        <w:rPr>
          <w:b/>
          <w:sz w:val="24"/>
          <w:szCs w:val="24"/>
        </w:rPr>
      </w:pPr>
      <w:r>
        <w:rPr>
          <w:rFonts w:hint="eastAsia"/>
          <w:b/>
          <w:sz w:val="24"/>
          <w:szCs w:val="24"/>
        </w:rPr>
        <w:t>灭蟑服务内容：</w:t>
      </w:r>
    </w:p>
    <w:p>
      <w:pPr>
        <w:spacing w:line="500" w:lineRule="exact"/>
        <w:rPr>
          <w:sz w:val="24"/>
          <w:szCs w:val="24"/>
        </w:rPr>
      </w:pPr>
      <w:r>
        <w:rPr>
          <w:rFonts w:hint="eastAsia"/>
          <w:sz w:val="24"/>
          <w:szCs w:val="24"/>
        </w:rPr>
        <w:t>1.在甲方的大楼可涉及区域内，乙方将按国家行业标准放置含监测作用的灭蟑诱饵盒，并在服务期内更换诱饵并作记录以观察灭蟑效果；食堂、餐厅放置带引诱功能的杀蟑盒，并在本次服务周期内检查及更换添加诱饵，以控制及检测蟑螂的侵害；除此以外，餐厅的关键部位（蟑螂栖息地）点状布施灭蟑胶饵（安全无味）；</w:t>
      </w:r>
    </w:p>
    <w:p>
      <w:pPr>
        <w:spacing w:line="500" w:lineRule="exact"/>
        <w:rPr>
          <w:sz w:val="24"/>
          <w:szCs w:val="24"/>
        </w:rPr>
      </w:pPr>
      <w:r>
        <w:rPr>
          <w:rFonts w:hint="eastAsia"/>
          <w:sz w:val="24"/>
          <w:szCs w:val="24"/>
        </w:rPr>
        <w:t>2.在本次服务周期内，乙方将通过检查，对于容易造成蟑螂侵害的环境卫生和某些建筑装修上的缺陷，向甲方相关部门提出建议，以便甲方能及时加以修正共同维护灭蟑效果；</w:t>
      </w:r>
    </w:p>
    <w:p>
      <w:pPr>
        <w:spacing w:line="500" w:lineRule="exact"/>
        <w:rPr>
          <w:sz w:val="24"/>
          <w:szCs w:val="24"/>
        </w:rPr>
      </w:pPr>
      <w:r>
        <w:rPr>
          <w:rFonts w:hint="eastAsia"/>
          <w:sz w:val="24"/>
          <w:szCs w:val="24"/>
        </w:rPr>
        <w:t>3.施药前乙方向甲方相关人员提供《灭蟑投药注意事项》，以确保施药的顺利进行，乙方采取杀灭措施时不得影响甲方正常工作并确保甲方室内人员的安全。</w:t>
      </w:r>
    </w:p>
    <w:p>
      <w:pPr>
        <w:spacing w:line="500" w:lineRule="exact"/>
        <w:rPr>
          <w:b/>
          <w:sz w:val="24"/>
          <w:szCs w:val="24"/>
        </w:rPr>
      </w:pPr>
      <w:r>
        <w:rPr>
          <w:rFonts w:hint="eastAsia"/>
          <w:b/>
          <w:sz w:val="24"/>
          <w:szCs w:val="24"/>
        </w:rPr>
        <w:t>服务保证条款：</w:t>
      </w:r>
    </w:p>
    <w:p>
      <w:pPr>
        <w:spacing w:line="500" w:lineRule="exact"/>
        <w:rPr>
          <w:b/>
          <w:sz w:val="24"/>
          <w:szCs w:val="24"/>
        </w:rPr>
      </w:pPr>
      <w:r>
        <w:rPr>
          <w:rFonts w:hint="eastAsia"/>
          <w:sz w:val="24"/>
          <w:szCs w:val="24"/>
        </w:rPr>
        <w:t>在甲方正常的清洁及垃圾日产日清的情况下，为显示虫害预防的重要性，乙方承诺所提供的服务有以下的保证：</w:t>
      </w:r>
    </w:p>
    <w:p>
      <w:pPr>
        <w:spacing w:line="500" w:lineRule="exact"/>
        <w:rPr>
          <w:sz w:val="24"/>
          <w:szCs w:val="24"/>
        </w:rPr>
      </w:pPr>
      <w:r>
        <w:rPr>
          <w:rFonts w:hint="eastAsia"/>
          <w:sz w:val="24"/>
          <w:szCs w:val="24"/>
        </w:rPr>
        <w:t>1.保证热诚的服务态度、专业的虫害处理技术、稳定的控制效果；</w:t>
      </w:r>
    </w:p>
    <w:p>
      <w:pPr>
        <w:spacing w:line="500" w:lineRule="exact"/>
        <w:rPr>
          <w:sz w:val="24"/>
          <w:szCs w:val="24"/>
        </w:rPr>
      </w:pPr>
      <w:r>
        <w:rPr>
          <w:rFonts w:hint="eastAsia"/>
          <w:sz w:val="24"/>
          <w:szCs w:val="24"/>
        </w:rPr>
        <w:t>2.应急处理保证在目标虫害突发出现时</w:t>
      </w:r>
      <w:r>
        <w:rPr>
          <w:rFonts w:hint="eastAsia"/>
          <w:sz w:val="24"/>
          <w:szCs w:val="24"/>
          <w:lang w:val="en-US" w:eastAsia="zh-CN"/>
        </w:rPr>
        <w:t>2</w:t>
      </w:r>
      <w:r>
        <w:rPr>
          <w:rFonts w:hint="eastAsia"/>
          <w:sz w:val="24"/>
          <w:szCs w:val="24"/>
        </w:rPr>
        <w:t>小时内做出反馈，现场的处理将以消除现有害虫（但不包括处理结束后再入侵的害虫）为主要目的；</w:t>
      </w:r>
    </w:p>
    <w:p>
      <w:pPr>
        <w:spacing w:line="500" w:lineRule="exact"/>
        <w:rPr>
          <w:sz w:val="24"/>
          <w:szCs w:val="24"/>
        </w:rPr>
      </w:pPr>
      <w:r>
        <w:rPr>
          <w:rFonts w:hint="eastAsia"/>
          <w:sz w:val="24"/>
          <w:szCs w:val="24"/>
        </w:rPr>
        <w:t>3.保证使用药物的安全性，各区域确保无不良气味；</w:t>
      </w:r>
    </w:p>
    <w:p>
      <w:pPr>
        <w:spacing w:line="500" w:lineRule="exact"/>
        <w:rPr>
          <w:sz w:val="24"/>
          <w:szCs w:val="24"/>
        </w:rPr>
      </w:pPr>
      <w:r>
        <w:rPr>
          <w:rFonts w:hint="eastAsia"/>
          <w:b/>
          <w:sz w:val="24"/>
          <w:szCs w:val="24"/>
        </w:rPr>
        <w:t>服务的其他承诺：</w:t>
      </w:r>
      <w:r>
        <w:rPr>
          <w:sz w:val="24"/>
          <w:szCs w:val="24"/>
        </w:rPr>
        <w:br w:type="textWrapping"/>
      </w:r>
      <w:r>
        <w:rPr>
          <w:rFonts w:hint="eastAsia"/>
          <w:sz w:val="24"/>
          <w:szCs w:val="24"/>
        </w:rPr>
        <w:t>1.乙方仅有在本协议双方约定的范围内进行检查、控制或预防虫害之蔓延；</w:t>
      </w:r>
    </w:p>
    <w:p>
      <w:pPr>
        <w:spacing w:line="500" w:lineRule="exact"/>
        <w:rPr>
          <w:sz w:val="24"/>
          <w:szCs w:val="24"/>
        </w:rPr>
      </w:pPr>
      <w:r>
        <w:rPr>
          <w:rFonts w:hint="eastAsia"/>
          <w:sz w:val="24"/>
          <w:szCs w:val="24"/>
        </w:rPr>
        <w:t>2.乙方执行服务任务时，使用的物料及采取的方法将依照本地适用的法律法规，所有使用的药物均具安全性、低残留毒性，而且能使客户接受；</w:t>
      </w:r>
    </w:p>
    <w:p>
      <w:pPr>
        <w:spacing w:line="500" w:lineRule="exact"/>
        <w:rPr>
          <w:sz w:val="24"/>
          <w:szCs w:val="24"/>
        </w:rPr>
      </w:pPr>
      <w:r>
        <w:rPr>
          <w:rFonts w:hint="eastAsia"/>
          <w:sz w:val="24"/>
          <w:szCs w:val="24"/>
        </w:rPr>
        <w:t>3.在服务期限内，乙方的服务应达到</w:t>
      </w:r>
      <w:r>
        <w:rPr>
          <w:rStyle w:val="10"/>
          <w:rFonts w:hint="eastAsia" w:ascii="宋体" w:hAnsi="宋体"/>
          <w:b w:val="0"/>
          <w:color w:val="000000"/>
          <w:sz w:val="24"/>
          <w:szCs w:val="24"/>
        </w:rPr>
        <w:t>全国爱卫会除四害标准——《灭鼠、蚊、蝇、蟑螂标准》中</w:t>
      </w:r>
      <w:r>
        <w:rPr>
          <w:rFonts w:hint="eastAsia"/>
          <w:sz w:val="24"/>
          <w:szCs w:val="24"/>
        </w:rPr>
        <w:t xml:space="preserve">关于鼠密度和蟑密度标准。 </w:t>
      </w:r>
    </w:p>
    <w:p>
      <w:pPr>
        <w:spacing w:line="500" w:lineRule="exact"/>
        <w:rPr>
          <w:sz w:val="24"/>
          <w:szCs w:val="24"/>
        </w:rPr>
      </w:pPr>
      <w:r>
        <w:rPr>
          <w:rStyle w:val="10"/>
          <w:rFonts w:hint="eastAsia" w:ascii="宋体" w:hAnsi="宋体"/>
          <w:b w:val="0"/>
          <w:color w:val="000000"/>
          <w:sz w:val="24"/>
          <w:szCs w:val="24"/>
        </w:rPr>
        <w:t>4.如果乙方</w:t>
      </w:r>
      <w:r>
        <w:rPr>
          <w:rFonts w:hint="eastAsia" w:ascii="宋体" w:hAnsi="宋体"/>
          <w:sz w:val="24"/>
          <w:szCs w:val="24"/>
        </w:rPr>
        <w:t>不符合与甲方已经约定好的要求，甲方有权向乙方发出书面</w:t>
      </w:r>
      <w:r>
        <w:rPr>
          <w:rFonts w:hint="eastAsia"/>
          <w:sz w:val="24"/>
          <w:szCs w:val="24"/>
        </w:rPr>
        <w:t>通知，乙方应在接到甲方书面通知后即进行改进，如果届时令甲方不满意的情况还没有得到改进，甲方保留取消合约的权利。</w:t>
      </w:r>
    </w:p>
    <w:p>
      <w:pPr>
        <w:spacing w:line="500" w:lineRule="exact"/>
        <w:rPr>
          <w:sz w:val="24"/>
          <w:szCs w:val="24"/>
        </w:rPr>
      </w:pPr>
      <w:r>
        <w:rPr>
          <w:rFonts w:hint="eastAsia"/>
          <w:sz w:val="24"/>
          <w:szCs w:val="24"/>
        </w:rPr>
        <w:t>5.如果灭虫服务因天气原因或其他特殊原因不能如期完成，乙方需同甲方协商，在获得甲方同意后另行尽快安排服务时间；</w:t>
      </w:r>
    </w:p>
    <w:p>
      <w:pPr>
        <w:spacing w:line="500" w:lineRule="exact"/>
        <w:rPr>
          <w:sz w:val="24"/>
          <w:szCs w:val="24"/>
        </w:rPr>
      </w:pPr>
      <w:r>
        <w:rPr>
          <w:rFonts w:hint="eastAsia"/>
          <w:sz w:val="24"/>
          <w:szCs w:val="24"/>
        </w:rPr>
        <w:t>6.如果甲方因故欲更改/取消已商定的服务时间，甲方应至少提前48小时通知乙方，并另行商定服务时间。</w:t>
      </w:r>
    </w:p>
    <w:p>
      <w:pPr>
        <w:spacing w:line="500" w:lineRule="exact"/>
        <w:rPr>
          <w:rFonts w:hint="eastAsia" w:eastAsiaTheme="minorEastAsia"/>
          <w:sz w:val="24"/>
          <w:szCs w:val="24"/>
          <w:lang w:eastAsia="zh-CN"/>
        </w:rPr>
      </w:pPr>
      <w:r>
        <w:rPr>
          <w:rFonts w:hint="eastAsia"/>
          <w:b/>
          <w:sz w:val="24"/>
          <w:szCs w:val="24"/>
        </w:rPr>
        <w:t>服务成交总费用：</w:t>
      </w:r>
      <w:r>
        <w:rPr>
          <w:rFonts w:hint="eastAsia"/>
          <w:sz w:val="24"/>
          <w:szCs w:val="24"/>
        </w:rPr>
        <w:t>灭鼠灭蟑成交服务费</w:t>
      </w:r>
      <w:r>
        <w:rPr>
          <w:rFonts w:hint="eastAsia"/>
          <w:sz w:val="24"/>
          <w:szCs w:val="24"/>
          <w:lang w:eastAsia="zh-CN"/>
        </w:rPr>
        <w:t>。</w:t>
      </w:r>
    </w:p>
    <w:p>
      <w:pPr>
        <w:keepNext w:val="0"/>
        <w:keepLines w:val="0"/>
        <w:pageBreakBefore w:val="0"/>
        <w:kinsoku/>
        <w:wordWrap/>
        <w:overflowPunct/>
        <w:topLinePunct w:val="0"/>
        <w:autoSpaceDE/>
        <w:autoSpaceDN/>
        <w:bidi w:val="0"/>
        <w:snapToGrid w:val="0"/>
        <w:spacing w:line="480" w:lineRule="exact"/>
        <w:contextualSpacing/>
        <w:textAlignment w:val="auto"/>
        <w:rPr>
          <w:rFonts w:hint="eastAsia" w:cs="宋体" w:asciiTheme="minorEastAsia" w:hAnsiTheme="minorEastAsia"/>
          <w:color w:val="000000"/>
          <w:kern w:val="0"/>
          <w:sz w:val="24"/>
          <w:szCs w:val="24"/>
        </w:rPr>
      </w:pPr>
      <w:r>
        <w:rPr>
          <w:rFonts w:hint="eastAsia"/>
          <w:b/>
          <w:sz w:val="24"/>
          <w:szCs w:val="24"/>
        </w:rPr>
        <w:t>付款方式：</w:t>
      </w:r>
      <w:r>
        <w:rPr>
          <w:rFonts w:hint="eastAsia" w:cs="宋体" w:asciiTheme="minorEastAsia" w:hAnsiTheme="minorEastAsia"/>
          <w:color w:val="000000"/>
          <w:kern w:val="0"/>
          <w:sz w:val="24"/>
          <w:szCs w:val="24"/>
        </w:rPr>
        <w:t>采购人与成交人签约合同</w:t>
      </w:r>
      <w:r>
        <w:rPr>
          <w:rFonts w:hint="eastAsia" w:cs="宋体" w:asciiTheme="minorEastAsia" w:hAnsiTheme="minorEastAsia"/>
          <w:color w:val="000000"/>
          <w:kern w:val="0"/>
          <w:sz w:val="24"/>
          <w:szCs w:val="24"/>
          <w:lang w:val="en-US" w:eastAsia="zh-CN"/>
        </w:rPr>
        <w:t>后</w:t>
      </w:r>
      <w:r>
        <w:rPr>
          <w:rFonts w:hint="eastAsia" w:cs="宋体" w:asciiTheme="minorEastAsia" w:hAnsiTheme="minorEastAsia"/>
          <w:color w:val="000000"/>
          <w:kern w:val="0"/>
          <w:sz w:val="24"/>
          <w:szCs w:val="24"/>
        </w:rPr>
        <w:t>7个工作日内</w:t>
      </w:r>
      <w:r>
        <w:rPr>
          <w:rFonts w:hint="eastAsia" w:cs="宋体" w:asciiTheme="minorEastAsia" w:hAnsiTheme="minorEastAsia"/>
          <w:color w:val="000000"/>
          <w:kern w:val="0"/>
          <w:sz w:val="24"/>
          <w:szCs w:val="24"/>
          <w:lang w:val="en-US" w:eastAsia="zh-CN"/>
        </w:rPr>
        <w:t>预付</w:t>
      </w:r>
      <w:r>
        <w:rPr>
          <w:rFonts w:hint="eastAsia" w:cs="宋体" w:asciiTheme="minorEastAsia" w:hAnsiTheme="minorEastAsia"/>
          <w:color w:val="000000"/>
          <w:kern w:val="0"/>
          <w:sz w:val="24"/>
          <w:szCs w:val="24"/>
        </w:rPr>
        <w:t>总款项</w:t>
      </w:r>
      <w:r>
        <w:rPr>
          <w:rFonts w:hint="eastAsia" w:cs="宋体" w:asciiTheme="minorEastAsia" w:hAnsiTheme="minorEastAsia"/>
          <w:color w:val="000000"/>
          <w:kern w:val="0"/>
          <w:sz w:val="24"/>
          <w:szCs w:val="24"/>
          <w:lang w:val="en-US" w:eastAsia="zh-CN"/>
        </w:rPr>
        <w:t>25</w:t>
      </w:r>
      <w:r>
        <w:rPr>
          <w:rFonts w:hint="eastAsia" w:cs="宋体" w:asciiTheme="minorEastAsia" w:hAnsiTheme="minorEastAsia"/>
          <w:color w:val="000000"/>
          <w:kern w:val="0"/>
          <w:sz w:val="24"/>
          <w:szCs w:val="24"/>
        </w:rPr>
        <w:t>%，余款服务质保期每满12个月起7个工作日内分期支付总款项的</w:t>
      </w:r>
      <w:r>
        <w:rPr>
          <w:rFonts w:hint="eastAsia" w:cs="宋体" w:asciiTheme="minorEastAsia" w:hAnsiTheme="minorEastAsia"/>
          <w:color w:val="000000"/>
          <w:kern w:val="0"/>
          <w:sz w:val="24"/>
          <w:szCs w:val="24"/>
          <w:lang w:val="en-US" w:eastAsia="zh-CN"/>
        </w:rPr>
        <w:t>75</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每期25</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w:t>
      </w:r>
    </w:p>
    <w:p>
      <w:pPr>
        <w:spacing w:line="500" w:lineRule="exact"/>
        <w:rPr>
          <w:b/>
          <w:sz w:val="24"/>
          <w:szCs w:val="24"/>
        </w:rPr>
      </w:pPr>
    </w:p>
    <w:p>
      <w:pPr>
        <w:spacing w:line="500" w:lineRule="exact"/>
        <w:rPr>
          <w:b/>
          <w:sz w:val="24"/>
          <w:szCs w:val="24"/>
        </w:rPr>
      </w:pPr>
      <w:r>
        <w:rPr>
          <w:rFonts w:hint="eastAsia"/>
          <w:b/>
          <w:sz w:val="24"/>
          <w:szCs w:val="24"/>
        </w:rPr>
        <w:t>其他条款：</w:t>
      </w:r>
    </w:p>
    <w:p>
      <w:pPr>
        <w:spacing w:line="500" w:lineRule="exact"/>
        <w:ind w:left="720"/>
        <w:rPr>
          <w:sz w:val="24"/>
          <w:szCs w:val="24"/>
        </w:rPr>
      </w:pPr>
      <w:r>
        <w:rPr>
          <w:rFonts w:hint="eastAsia"/>
          <w:sz w:val="24"/>
          <w:szCs w:val="24"/>
        </w:rPr>
        <w:t>本协议经双方授权代表签字后生效，并对双方均具有约束力；</w:t>
      </w:r>
    </w:p>
    <w:p>
      <w:pPr>
        <w:spacing w:line="500" w:lineRule="exact"/>
        <w:ind w:firstLine="723" w:firstLineChars="300"/>
        <w:rPr>
          <w:b/>
          <w:sz w:val="24"/>
          <w:szCs w:val="24"/>
        </w:rPr>
      </w:pPr>
      <w:r>
        <w:rPr>
          <w:rFonts w:hint="eastAsia"/>
          <w:b/>
          <w:sz w:val="24"/>
          <w:szCs w:val="24"/>
        </w:rPr>
        <w:t>本协议壹式肆份。甲方执叁份乙执壹份，经双方确认签字盖章后生效。</w:t>
      </w:r>
    </w:p>
    <w:p>
      <w:pPr>
        <w:spacing w:line="500" w:lineRule="exact"/>
        <w:rPr>
          <w:b/>
          <w:sz w:val="24"/>
          <w:szCs w:val="24"/>
        </w:rPr>
      </w:pPr>
    </w:p>
    <w:p>
      <w:pPr>
        <w:spacing w:line="500" w:lineRule="exact"/>
        <w:rPr>
          <w:b/>
          <w:sz w:val="24"/>
          <w:szCs w:val="24"/>
        </w:rPr>
      </w:pPr>
      <w:r>
        <w:rPr>
          <w:rFonts w:hint="eastAsia"/>
          <w:b/>
          <w:sz w:val="24"/>
          <w:szCs w:val="24"/>
        </w:rPr>
        <w:t>采购方（甲方）：                        服务供应方（乙方）：</w:t>
      </w:r>
    </w:p>
    <w:p>
      <w:pPr>
        <w:spacing w:line="500" w:lineRule="exact"/>
        <w:rPr>
          <w:b/>
          <w:sz w:val="24"/>
          <w:szCs w:val="24"/>
        </w:rPr>
      </w:pPr>
      <w:r>
        <w:rPr>
          <w:rFonts w:hint="eastAsia"/>
          <w:b/>
          <w:sz w:val="24"/>
          <w:szCs w:val="24"/>
        </w:rPr>
        <w:t>签字：                                 签字：</w:t>
      </w:r>
    </w:p>
    <w:p>
      <w:pPr>
        <w:spacing w:line="500" w:lineRule="exact"/>
        <w:rPr>
          <w:b/>
          <w:sz w:val="24"/>
          <w:szCs w:val="24"/>
        </w:rPr>
      </w:pPr>
      <w:r>
        <w:rPr>
          <w:rFonts w:hint="eastAsia"/>
          <w:b/>
          <w:sz w:val="24"/>
          <w:szCs w:val="24"/>
        </w:rPr>
        <w:t>盖章：                                 盖章：</w:t>
      </w:r>
    </w:p>
    <w:p>
      <w:pPr>
        <w:spacing w:line="500" w:lineRule="exact"/>
        <w:rPr>
          <w:b/>
          <w:sz w:val="24"/>
          <w:szCs w:val="24"/>
        </w:rPr>
      </w:pPr>
      <w:r>
        <w:rPr>
          <w:rFonts w:hint="eastAsia"/>
          <w:b/>
          <w:sz w:val="24"/>
          <w:szCs w:val="24"/>
        </w:rPr>
        <w:t>签署日期：                             签署日期：</w:t>
      </w:r>
    </w:p>
    <w:p>
      <w:pPr>
        <w:spacing w:line="500" w:lineRule="exact"/>
        <w:rPr>
          <w:sz w:val="24"/>
          <w:szCs w:val="24"/>
        </w:rPr>
      </w:pPr>
    </w:p>
    <w:p>
      <w:pPr>
        <w:pStyle w:val="3"/>
        <w:spacing w:line="360" w:lineRule="auto"/>
        <w:ind w:right="1200" w:firstLine="0"/>
        <w:jc w:val="right"/>
        <w:rPr>
          <w:rFonts w:asciiTheme="minorEastAsia" w:hAnsiTheme="minorEastAsia" w:cstheme="minorEastAsia"/>
          <w:color w:val="000000"/>
        </w:rPr>
      </w:pPr>
    </w:p>
    <w:sectPr>
      <w:footerReference r:id="rId3" w:type="default"/>
      <w:footerReference r:id="rId4" w:type="even"/>
      <w:pgSz w:w="11906" w:h="16838"/>
      <w:pgMar w:top="820" w:right="1633"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565D1"/>
    <w:rsid w:val="000165FA"/>
    <w:rsid w:val="00020C33"/>
    <w:rsid w:val="000404E4"/>
    <w:rsid w:val="0007476D"/>
    <w:rsid w:val="00080201"/>
    <w:rsid w:val="000A3549"/>
    <w:rsid w:val="000A5A82"/>
    <w:rsid w:val="001159B2"/>
    <w:rsid w:val="00140DF5"/>
    <w:rsid w:val="001A7AC7"/>
    <w:rsid w:val="001F5E6A"/>
    <w:rsid w:val="00251393"/>
    <w:rsid w:val="00253B40"/>
    <w:rsid w:val="002552C0"/>
    <w:rsid w:val="002571A8"/>
    <w:rsid w:val="004224AE"/>
    <w:rsid w:val="00441A0F"/>
    <w:rsid w:val="00486C63"/>
    <w:rsid w:val="00525B5E"/>
    <w:rsid w:val="005312DB"/>
    <w:rsid w:val="00557C05"/>
    <w:rsid w:val="0059115B"/>
    <w:rsid w:val="005C0A09"/>
    <w:rsid w:val="005C39F5"/>
    <w:rsid w:val="005E2240"/>
    <w:rsid w:val="00692D3E"/>
    <w:rsid w:val="007C18AE"/>
    <w:rsid w:val="0088458C"/>
    <w:rsid w:val="00912623"/>
    <w:rsid w:val="009837E1"/>
    <w:rsid w:val="0099008A"/>
    <w:rsid w:val="00B70DC2"/>
    <w:rsid w:val="00C41FCB"/>
    <w:rsid w:val="00C64C37"/>
    <w:rsid w:val="00CA1C8E"/>
    <w:rsid w:val="00D76895"/>
    <w:rsid w:val="00E54EAC"/>
    <w:rsid w:val="00E80BAF"/>
    <w:rsid w:val="00EA7680"/>
    <w:rsid w:val="013565D1"/>
    <w:rsid w:val="04070A5F"/>
    <w:rsid w:val="047B5610"/>
    <w:rsid w:val="04BF1E6F"/>
    <w:rsid w:val="054F4E15"/>
    <w:rsid w:val="06B03859"/>
    <w:rsid w:val="07440434"/>
    <w:rsid w:val="080D77A8"/>
    <w:rsid w:val="0B7E4190"/>
    <w:rsid w:val="0C5823BF"/>
    <w:rsid w:val="0D313875"/>
    <w:rsid w:val="0D701868"/>
    <w:rsid w:val="0D9462E1"/>
    <w:rsid w:val="0DA95874"/>
    <w:rsid w:val="11236013"/>
    <w:rsid w:val="12CA2202"/>
    <w:rsid w:val="191659BB"/>
    <w:rsid w:val="1B842F63"/>
    <w:rsid w:val="26804103"/>
    <w:rsid w:val="296E1870"/>
    <w:rsid w:val="2B746F76"/>
    <w:rsid w:val="2E085921"/>
    <w:rsid w:val="2E7C4E54"/>
    <w:rsid w:val="2FC75B39"/>
    <w:rsid w:val="32F74497"/>
    <w:rsid w:val="33334520"/>
    <w:rsid w:val="33BC5BA8"/>
    <w:rsid w:val="347219DA"/>
    <w:rsid w:val="37421881"/>
    <w:rsid w:val="3B623168"/>
    <w:rsid w:val="3BE11450"/>
    <w:rsid w:val="3C1C2B23"/>
    <w:rsid w:val="404B187A"/>
    <w:rsid w:val="436B4445"/>
    <w:rsid w:val="440E65E7"/>
    <w:rsid w:val="44205BAD"/>
    <w:rsid w:val="467D07FD"/>
    <w:rsid w:val="477915BE"/>
    <w:rsid w:val="48446D07"/>
    <w:rsid w:val="49B901CA"/>
    <w:rsid w:val="50B26637"/>
    <w:rsid w:val="521427A1"/>
    <w:rsid w:val="529F0A4E"/>
    <w:rsid w:val="544B0378"/>
    <w:rsid w:val="54B3435E"/>
    <w:rsid w:val="551210D5"/>
    <w:rsid w:val="55AE2DA2"/>
    <w:rsid w:val="55E13B11"/>
    <w:rsid w:val="55EF7FA5"/>
    <w:rsid w:val="56F61FBA"/>
    <w:rsid w:val="593305FF"/>
    <w:rsid w:val="5B5F4F4C"/>
    <w:rsid w:val="5BCE7733"/>
    <w:rsid w:val="5BD65A31"/>
    <w:rsid w:val="60263BA6"/>
    <w:rsid w:val="677B6AAE"/>
    <w:rsid w:val="6946142F"/>
    <w:rsid w:val="6C3654F2"/>
    <w:rsid w:val="6D535020"/>
    <w:rsid w:val="6E4015DE"/>
    <w:rsid w:val="6F8C7A54"/>
    <w:rsid w:val="72CE2B80"/>
    <w:rsid w:val="76573763"/>
    <w:rsid w:val="78D43509"/>
    <w:rsid w:val="79326BEC"/>
    <w:rsid w:val="795C3B60"/>
    <w:rsid w:val="7C7B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qFormat/>
    <w:uiPriority w:val="99"/>
    <w:pPr>
      <w:keepNext/>
      <w:keepLines/>
      <w:spacing w:before="20" w:after="20" w:line="415" w:lineRule="auto"/>
      <w:ind w:firstLine="137" w:firstLineChars="49"/>
      <w:outlineLvl w:val="2"/>
    </w:pPr>
    <w:rPr>
      <w:rFonts w:ascii="Times New Roman" w:hAnsi="黑体" w:eastAsia="黑体" w:cs="Times New Roman"/>
      <w:sz w:val="24"/>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page number"/>
    <w:basedOn w:val="9"/>
    <w:qFormat/>
    <w:uiPriority w:val="0"/>
  </w:style>
  <w:style w:type="paragraph" w:customStyle="1" w:styleId="12">
    <w:name w:val="reader-word-layer reader-word-s2-12"/>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List Paragraph"/>
    <w:basedOn w:val="1"/>
    <w:qFormat/>
    <w:uiPriority w:val="99"/>
    <w:pPr>
      <w:ind w:firstLine="420" w:firstLineChars="200"/>
    </w:pPr>
  </w:style>
  <w:style w:type="paragraph" w:customStyle="1" w:styleId="14">
    <w:name w:val="标题 41"/>
    <w:qFormat/>
    <w:uiPriority w:val="0"/>
    <w:pPr>
      <w:widowControl w:val="0"/>
      <w:jc w:val="both"/>
    </w:pPr>
    <w:rPr>
      <w:rFonts w:ascii="Times New Roman" w:hAnsi="Arial Unicode MS" w:eastAsia="Arial Unicode MS" w:cs="Arial Unicode MS"/>
      <w:color w:val="000000"/>
      <w:u w:color="000000"/>
      <w:lang w:val="en-US" w:eastAsia="zh-CN" w:bidi="ar-SA"/>
    </w:rPr>
  </w:style>
  <w:style w:type="character" w:customStyle="1" w:styleId="15">
    <w:name w:val="标题 3 字符"/>
    <w:basedOn w:val="9"/>
    <w:semiHidden/>
    <w:qFormat/>
    <w:uiPriority w:val="0"/>
    <w:rPr>
      <w:rFonts w:asciiTheme="minorHAnsi" w:hAnsiTheme="minorHAnsi" w:eastAsiaTheme="minorEastAsia" w:cstheme="minorBidi"/>
      <w:b/>
      <w:bCs/>
      <w:kern w:val="2"/>
      <w:sz w:val="32"/>
      <w:szCs w:val="32"/>
    </w:rPr>
  </w:style>
  <w:style w:type="character" w:customStyle="1" w:styleId="16">
    <w:name w:val="标题 3 Char"/>
    <w:link w:val="2"/>
    <w:unhideWhenUsed/>
    <w:qFormat/>
    <w:uiPriority w:val="99"/>
    <w:rPr>
      <w:rFonts w:hAnsi="黑体" w:eastAsia="黑体"/>
      <w:kern w:val="2"/>
      <w:sz w:val="24"/>
    </w:rPr>
  </w:style>
  <w:style w:type="character" w:customStyle="1" w:styleId="17">
    <w:name w:val="页眉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8</Pages>
  <Words>4357</Words>
  <Characters>4527</Characters>
  <Lines>39</Lines>
  <Paragraphs>11</Paragraphs>
  <TotalTime>42</TotalTime>
  <ScaleCrop>false</ScaleCrop>
  <LinksUpToDate>false</LinksUpToDate>
  <CharactersWithSpaces>5023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2018-08-31T06:54:00Z</dcterms:created>
  <dc:creator>卟曾后悔</dc:creator>
  <cp:lastModifiedBy>塞尔比高</cp:lastModifiedBy>
  <cp:lastPrinted>2022-04-18T03:13:00Z</cp:lastPrinted>
  <dcterms:modified xsi:type="dcterms:W3CDTF">2022-04-18T03:57:27Z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37D6702D35964DA094730C0C5932AB4D</vt:lpwstr>
  </property>
</Properties>
</file>