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center"/>
        <w:rPr>
          <w:rFonts w:hint="eastAsia" w:ascii="宋体" w:hAnsi="宋体" w:cs="Arial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南通日报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（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val="en-US" w:eastAsia="zh-CN"/>
        </w:rPr>
        <w:t>集团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）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val="en-US" w:eastAsia="zh-CN"/>
        </w:rPr>
        <w:t>合订本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报架采购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val="en-US" w:eastAsia="zh-CN"/>
        </w:rPr>
        <w:t>及安装项目</w:t>
      </w:r>
    </w:p>
    <w:p>
      <w:pPr>
        <w:widowControl/>
        <w:spacing w:line="480" w:lineRule="exact"/>
        <w:jc w:val="center"/>
        <w:rPr>
          <w:rFonts w:eastAsia="黑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询价通知书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Chars="0"/>
        <w:textAlignment w:val="auto"/>
        <w:rPr>
          <w:rFonts w:hint="default" w:ascii="宋体" w:hAnsi="宋体" w:eastAsia="宋体" w:cs="宋体"/>
          <w:bCs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sz w:val="24"/>
          <w:szCs w:val="24"/>
        </w:rPr>
        <w:t>采购项目：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南通日报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合订本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报架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采购及安装项目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二、采购方式：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公开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询价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/>
          <w:sz w:val="24"/>
          <w:szCs w:val="24"/>
        </w:rPr>
        <w:t>采购项目的预算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≤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35000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元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（含税、</w:t>
      </w:r>
      <w:r>
        <w:rPr>
          <w:rFonts w:hint="eastAsia" w:ascii="宋体" w:hAnsi="宋体" w:cs="宋体"/>
          <w:b/>
          <w:kern w:val="0"/>
          <w:sz w:val="24"/>
        </w:rPr>
        <w:t>运费和安装费</w:t>
      </w:r>
      <w:r>
        <w:rPr>
          <w:rFonts w:hint="eastAsia" w:ascii="宋体" w:hAnsi="宋体" w:cs="宋体"/>
          <w:b/>
          <w:kern w:val="0"/>
          <w:sz w:val="24"/>
          <w:lang w:val="en-US" w:eastAsia="zh-CN"/>
        </w:rPr>
        <w:t>；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开具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增值专用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发票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。投标总额超过限价作为废标）。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b/>
          <w:kern w:val="0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合订本报架产品需求：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报价单及平面图摆放见附件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eastAsia="zh-CN"/>
        </w:rPr>
        <w:t>）</w:t>
      </w:r>
    </w:p>
    <w:tbl>
      <w:tblPr>
        <w:tblStyle w:val="6"/>
        <w:tblW w:w="9017" w:type="dxa"/>
        <w:tblInd w:w="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216"/>
        <w:gridCol w:w="2659"/>
        <w:gridCol w:w="2091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产品名称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规格型号（㎜）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产品图片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bookmarkStart w:id="0" w:name="OLE_LINK1" w:colFirst="5" w:colLast="70"/>
            <w:bookmarkStart w:id="1" w:name="OLE_LINK2" w:colFirst="5" w:colLast="70"/>
            <w:bookmarkStart w:id="2" w:name="_Hlk126683269"/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全钢十层双面报纸架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3850*800*2200 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3组1列 共2列</w:t>
            </w:r>
          </w:p>
        </w:tc>
        <w:tc>
          <w:tcPr>
            <w:tcW w:w="2091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drawing>
                <wp:inline distT="0" distB="0" distL="114300" distR="114300">
                  <wp:extent cx="601345" cy="939165"/>
                  <wp:effectExtent l="0" t="0" r="8255" b="1333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6组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2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全钢十层双面报纸架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2630*800*2200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2组1列 共2列</w:t>
            </w:r>
          </w:p>
        </w:tc>
        <w:tc>
          <w:tcPr>
            <w:tcW w:w="209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3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全钢十层单面报纸架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5050*400*2200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4组1列 共1列</w:t>
            </w:r>
          </w:p>
        </w:tc>
        <w:tc>
          <w:tcPr>
            <w:tcW w:w="209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drawing>
                <wp:inline distT="0" distB="0" distL="114300" distR="114300">
                  <wp:extent cx="701675" cy="904240"/>
                  <wp:effectExtent l="0" t="0" r="3175" b="10160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4组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4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全钢十层单面报纸架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7500*400*2200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6组1列 共1列</w:t>
            </w:r>
          </w:p>
        </w:tc>
        <w:tc>
          <w:tcPr>
            <w:tcW w:w="20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6组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8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5</w:t>
            </w:r>
          </w:p>
        </w:tc>
        <w:tc>
          <w:tcPr>
            <w:tcW w:w="22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t>全钢八层报纸柜</w:t>
            </w:r>
          </w:p>
        </w:tc>
        <w:tc>
          <w:tcPr>
            <w:tcW w:w="26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1000*440*2200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分体双层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上、下各4层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层高约245㎜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/>
              </w:rPr>
              <w:drawing>
                <wp:inline distT="0" distB="0" distL="114300" distR="114300">
                  <wp:extent cx="690245" cy="823595"/>
                  <wp:effectExtent l="0" t="0" r="14605" b="14605"/>
                  <wp:docPr id="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</w:rPr>
              <w:t>1组</w:t>
            </w:r>
          </w:p>
        </w:tc>
      </w:tr>
      <w:bookmarkEnd w:id="0"/>
      <w:bookmarkEnd w:id="1"/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90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全钢报纸架设计10层，层高约180㎜，双面或单面存放报纸合订本，每层存放2本报纸合订本。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报纸架每层单面承重40公斤，双面承重80公斤。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color w:val="FF0000"/>
                <w:sz w:val="24"/>
              </w:rPr>
              <w:t>全钢十层报纸合订本存储架立柱挂板开孔间距不超过四厘米，搁板高度可任意调节。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供应商资格条件及要求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具备独立法人资格和独立承担民事责任的能力。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法定代表人为同一个人的两个及两个以上法人，母公司、全资子公司及其控股公司，都不得在同一项目中同时参与，一经发现，将视同围标处理。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参加本次采购活动前三年内，在经营活动中没有重大违法记录。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4.本项目不接受联合体投标。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.提供的产品品质、规格（型号）、标的、数量、质量不得低于采购需求；提供售后服务质保期书面说明。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pacing w:line="480" w:lineRule="exact"/>
        <w:ind w:firstLine="477" w:firstLineChars="199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参加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采购的供应商应当提供以下资料：</w:t>
      </w:r>
      <w:r>
        <w:rPr>
          <w:rFonts w:hint="eastAsia" w:ascii="宋体" w:hAnsi="宋体" w:eastAsia="宋体" w:cs="宋体"/>
          <w:sz w:val="24"/>
          <w:szCs w:val="24"/>
        </w:rPr>
        <w:t>法人或者其他组织的营业执照；法人代表或其委托代理人应携带本人身份证原件，委托代理人还应携带《法人代表授权委托书》原件；参加本次采购活动前三年内，在经营活动中没有重大违法记录的书面声明。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jc w:val="left"/>
        <w:textAlignment w:val="auto"/>
        <w:rPr>
          <w:rFonts w:hint="eastAsia"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  <w:lang w:val="en-US" w:eastAsia="zh-CN"/>
        </w:rPr>
        <w:t>六、</w:t>
      </w:r>
      <w:r>
        <w:rPr>
          <w:rFonts w:hint="eastAsia" w:ascii="宋体" w:hAnsi="宋体"/>
          <w:b/>
          <w:kern w:val="0"/>
          <w:sz w:val="24"/>
        </w:rPr>
        <w:t>产品技术性能要求：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80" w:lineRule="exact"/>
        <w:ind w:firstLine="480" w:firstLineChars="200"/>
        <w:jc w:val="left"/>
        <w:textAlignment w:val="auto"/>
        <w:rPr>
          <w:rFonts w:hint="eastAsia" w:ascii="宋体" w:hAnsi="宋体" w:cs="宋体"/>
          <w:b w:val="0"/>
          <w:bCs/>
          <w:kern w:val="0"/>
          <w:sz w:val="24"/>
        </w:rPr>
      </w:pPr>
      <w:r>
        <w:rPr>
          <w:rFonts w:hint="eastAsia" w:ascii="宋体" w:hAnsi="宋体"/>
          <w:b w:val="0"/>
          <w:bCs/>
          <w:kern w:val="0"/>
          <w:sz w:val="24"/>
        </w:rPr>
        <w:t>优质冷轧钢板，高压环保型静电喷涂；经</w:t>
      </w:r>
      <w:r>
        <w:rPr>
          <w:rFonts w:hint="eastAsia" w:ascii="宋体" w:cs="宋体"/>
          <w:b w:val="0"/>
          <w:bCs/>
          <w:kern w:val="0"/>
          <w:sz w:val="24"/>
        </w:rPr>
        <w:t>清洗</w:t>
      </w:r>
      <w:r>
        <w:rPr>
          <w:rFonts w:ascii="宋体" w:cs="宋体"/>
          <w:b w:val="0"/>
          <w:bCs/>
          <w:kern w:val="0"/>
          <w:sz w:val="24"/>
        </w:rPr>
        <w:t>,</w:t>
      </w:r>
      <w:r>
        <w:rPr>
          <w:rFonts w:hint="eastAsia" w:ascii="宋体" w:cs="宋体"/>
          <w:b w:val="0"/>
          <w:bCs/>
          <w:kern w:val="0"/>
          <w:sz w:val="24"/>
        </w:rPr>
        <w:t>除油</w:t>
      </w:r>
      <w:r>
        <w:rPr>
          <w:rFonts w:ascii="宋体" w:cs="宋体"/>
          <w:b w:val="0"/>
          <w:bCs/>
          <w:kern w:val="0"/>
          <w:sz w:val="24"/>
        </w:rPr>
        <w:t>,</w:t>
      </w:r>
      <w:r>
        <w:rPr>
          <w:rFonts w:hint="eastAsia" w:ascii="宋体" w:cs="宋体"/>
          <w:b w:val="0"/>
          <w:bCs/>
          <w:kern w:val="0"/>
          <w:sz w:val="24"/>
        </w:rPr>
        <w:t>初锈</w:t>
      </w:r>
      <w:r>
        <w:rPr>
          <w:rFonts w:ascii="宋体" w:cs="宋体"/>
          <w:b w:val="0"/>
          <w:bCs/>
          <w:kern w:val="0"/>
          <w:sz w:val="24"/>
        </w:rPr>
        <w:t>,</w:t>
      </w:r>
      <w:r>
        <w:rPr>
          <w:rFonts w:hint="eastAsia" w:ascii="宋体" w:cs="宋体"/>
          <w:b w:val="0"/>
          <w:bCs/>
          <w:kern w:val="0"/>
          <w:sz w:val="24"/>
        </w:rPr>
        <w:t>磷化处理</w:t>
      </w:r>
      <w:r>
        <w:rPr>
          <w:rFonts w:hint="eastAsia" w:ascii="宋体" w:hAnsi="宋体"/>
          <w:b w:val="0"/>
          <w:bCs/>
          <w:kern w:val="0"/>
          <w:sz w:val="24"/>
        </w:rPr>
        <w:t>等多道工艺处</w:t>
      </w:r>
      <w:r>
        <w:rPr>
          <w:rFonts w:hint="eastAsia" w:ascii="宋体" w:hAnsi="宋体" w:cs="宋体"/>
          <w:b w:val="0"/>
          <w:bCs/>
          <w:kern w:val="0"/>
          <w:sz w:val="24"/>
        </w:rPr>
        <w:t>理；</w:t>
      </w:r>
      <w:r>
        <w:rPr>
          <w:rFonts w:hint="eastAsia" w:ascii="宋体" w:cs="宋体"/>
          <w:b w:val="0"/>
          <w:bCs/>
          <w:kern w:val="0"/>
          <w:sz w:val="24"/>
        </w:rPr>
        <w:t>表面光滑</w:t>
      </w:r>
      <w:r>
        <w:rPr>
          <w:rFonts w:ascii="宋体" w:cs="宋体"/>
          <w:b w:val="0"/>
          <w:bCs/>
          <w:kern w:val="0"/>
          <w:sz w:val="24"/>
        </w:rPr>
        <w:t>,</w:t>
      </w:r>
      <w:r>
        <w:rPr>
          <w:rFonts w:hint="eastAsia" w:ascii="宋体" w:cs="宋体"/>
          <w:b w:val="0"/>
          <w:bCs/>
          <w:kern w:val="0"/>
          <w:sz w:val="24"/>
        </w:rPr>
        <w:t>平整；</w:t>
      </w:r>
      <w:r>
        <w:rPr>
          <w:rFonts w:hint="eastAsia" w:ascii="宋体" w:hAnsi="宋体" w:cs="宋体"/>
          <w:b w:val="0"/>
          <w:bCs/>
          <w:kern w:val="0"/>
          <w:sz w:val="24"/>
        </w:rPr>
        <w:t>外表美观、大方；双柱书架颜色：灰白色。</w:t>
      </w:r>
    </w:p>
    <w:p>
      <w:pPr>
        <w:spacing w:line="360" w:lineRule="auto"/>
        <w:ind w:firstLine="1687" w:firstLineChars="600"/>
        <w:outlineLvl w:val="2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全钢十层双面报纸架技术参数性能一览表</w:t>
      </w:r>
    </w:p>
    <w:tbl>
      <w:tblPr>
        <w:tblStyle w:val="6"/>
        <w:tblpPr w:leftFromText="180" w:rightFromText="180" w:vertAnchor="text" w:horzAnchor="page" w:tblpX="1805" w:tblpY="296"/>
        <w:tblOverlap w:val="never"/>
        <w:tblW w:w="9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366"/>
        <w:gridCol w:w="384"/>
        <w:gridCol w:w="283"/>
        <w:gridCol w:w="1181"/>
        <w:gridCol w:w="1667"/>
        <w:gridCol w:w="1433"/>
        <w:gridCol w:w="30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650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料</w:t>
            </w:r>
          </w:p>
        </w:tc>
        <w:tc>
          <w:tcPr>
            <w:tcW w:w="1033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18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 格</w:t>
            </w:r>
          </w:p>
        </w:tc>
        <w:tc>
          <w:tcPr>
            <w:tcW w:w="166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用材标准</w:t>
            </w:r>
          </w:p>
        </w:tc>
        <w:tc>
          <w:tcPr>
            <w:tcW w:w="4500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 术 参 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底 梁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2.0mm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优质冷轧钢板</w:t>
            </w:r>
          </w:p>
        </w:tc>
        <w:tc>
          <w:tcPr>
            <w:tcW w:w="143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喷塑硬度</w:t>
            </w:r>
          </w:p>
        </w:tc>
        <w:tc>
          <w:tcPr>
            <w:tcW w:w="30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 柱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1.2mm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优质冷轧钢板</w:t>
            </w:r>
          </w:p>
        </w:tc>
        <w:tc>
          <w:tcPr>
            <w:tcW w:w="1433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高压静电喷塑厚度δ</w:t>
            </w:r>
          </w:p>
        </w:tc>
        <w:tc>
          <w:tcPr>
            <w:tcW w:w="30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≥50微米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隔 板</w:t>
            </w:r>
          </w:p>
        </w:tc>
        <w:tc>
          <w:tcPr>
            <w:tcW w:w="11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1.0mm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优质冷轧钢板</w:t>
            </w:r>
          </w:p>
        </w:tc>
        <w:tc>
          <w:tcPr>
            <w:tcW w:w="1433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冲击强度</w:t>
            </w:r>
          </w:p>
        </w:tc>
        <w:tc>
          <w:tcPr>
            <w:tcW w:w="3067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≥4N/m无剥落,无裂纹无皱纹等。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挂 板</w:t>
            </w:r>
          </w:p>
        </w:tc>
        <w:tc>
          <w:tcPr>
            <w:tcW w:w="11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1.0mm</w:t>
            </w:r>
          </w:p>
        </w:tc>
        <w:tc>
          <w:tcPr>
            <w:tcW w:w="16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优质冷轧钢板</w:t>
            </w:r>
          </w:p>
        </w:tc>
        <w:tc>
          <w:tcPr>
            <w:tcW w:w="1433" w:type="dxa"/>
            <w:vMerge w:val="restart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耐腐蚀</w:t>
            </w:r>
          </w:p>
        </w:tc>
        <w:tc>
          <w:tcPr>
            <w:tcW w:w="3067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3%的盐水中，浸100n，无锈迹，不变色，不起皱，不失光泽。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顶 板</w:t>
            </w:r>
          </w:p>
        </w:tc>
        <w:tc>
          <w:tcPr>
            <w:tcW w:w="118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0.8mm</w:t>
            </w:r>
          </w:p>
        </w:tc>
        <w:tc>
          <w:tcPr>
            <w:tcW w:w="166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优质冷轧钢板</w:t>
            </w:r>
          </w:p>
        </w:tc>
        <w:tc>
          <w:tcPr>
            <w:tcW w:w="1433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侧 板</w:t>
            </w:r>
          </w:p>
        </w:tc>
        <w:tc>
          <w:tcPr>
            <w:tcW w:w="11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0.8mm</w:t>
            </w:r>
          </w:p>
        </w:tc>
        <w:tc>
          <w:tcPr>
            <w:tcW w:w="16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优质冷轧钢板</w:t>
            </w:r>
          </w:p>
        </w:tc>
        <w:tc>
          <w:tcPr>
            <w:tcW w:w="450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要求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1、搁板三折边，承重大，不变形。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2、所有的冲压件一次冲压成形，无毛刺、无裂纹、无咬边、无棱角，所有焊接部位焊点均匀到位，焊痕平整光滑。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3、空间利用率高≥83%。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4、立柱50×38×1.2，架体各立柱的极限误差±0.5mm。底座有水平调节和稳定性装置，使书架平稳安全。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5、各零部件件组合件之间，具有良好的对接性和互换性层，底层固定，其余层间高度可任意调节性。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6、耐酸、耐碱、耐腐蚀，美观亮丽，经久耐用。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7、安装要求，各部安装应牢固可靠，没有松动现象，各结构件和架体无明显变形，架体无倾斜现象。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650" w:type="dxa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3" w:type="dxa"/>
            <w:gridSpan w:val="3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塑 粉</w:t>
            </w:r>
          </w:p>
        </w:tc>
        <w:tc>
          <w:tcPr>
            <w:tcW w:w="1181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热固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性粉末</w:t>
            </w:r>
          </w:p>
        </w:tc>
        <w:tc>
          <w:tcPr>
            <w:tcW w:w="166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粉末</w:t>
            </w:r>
          </w:p>
        </w:tc>
        <w:tc>
          <w:tcPr>
            <w:tcW w:w="450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4531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执 行 标 准</w:t>
            </w:r>
          </w:p>
        </w:tc>
        <w:tc>
          <w:tcPr>
            <w:tcW w:w="450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</w:trPr>
        <w:tc>
          <w:tcPr>
            <w:tcW w:w="101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 造</w:t>
            </w:r>
          </w:p>
        </w:tc>
        <w:tc>
          <w:tcPr>
            <w:tcW w:w="3515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严格执行GB/T13667.1-2003《钢制书架通用技术条件》的国家标准</w:t>
            </w:r>
          </w:p>
        </w:tc>
        <w:tc>
          <w:tcPr>
            <w:tcW w:w="450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016" w:type="dxa"/>
            <w:gridSpan w:val="2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 材</w:t>
            </w:r>
          </w:p>
        </w:tc>
        <w:tc>
          <w:tcPr>
            <w:tcW w:w="3515" w:type="dxa"/>
            <w:gridSpan w:val="4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SPCC/GB710</w:t>
            </w:r>
          </w:p>
        </w:tc>
        <w:tc>
          <w:tcPr>
            <w:tcW w:w="450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400" w:type="dxa"/>
            <w:gridSpan w:val="3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表 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处 理</w:t>
            </w:r>
          </w:p>
        </w:tc>
        <w:tc>
          <w:tcPr>
            <w:tcW w:w="3131" w:type="dxa"/>
            <w:gridSpan w:val="3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GB680T-86</w:t>
            </w:r>
          </w:p>
        </w:tc>
        <w:tc>
          <w:tcPr>
            <w:tcW w:w="4500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jc w:val="left"/>
        <w:textAlignment w:val="auto"/>
        <w:rPr>
          <w:rFonts w:hint="eastAsia" w:ascii="宋体" w:hAnsi="宋体" w:cs="宋体"/>
          <w:b w:val="0"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七、</w:t>
      </w:r>
      <w:r>
        <w:rPr>
          <w:rFonts w:hint="eastAsia" w:ascii="宋体" w:hAnsi="宋体" w:cs="宋体"/>
          <w:b/>
          <w:kern w:val="0"/>
          <w:sz w:val="24"/>
        </w:rPr>
        <w:t>产品保修期：</w:t>
      </w:r>
      <w:r>
        <w:rPr>
          <w:rFonts w:hint="eastAsia" w:ascii="宋体" w:hAnsi="宋体" w:cs="宋体"/>
          <w:b w:val="0"/>
          <w:bCs/>
          <w:kern w:val="0"/>
          <w:sz w:val="24"/>
        </w:rPr>
        <w:t>公司所有产品免费三年，终身维护（耗材及使用不当造成的人为损坏除外）。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jc w:val="left"/>
        <w:textAlignment w:val="auto"/>
        <w:rPr>
          <w:rFonts w:hint="eastAsia" w:ascii="宋体" w:hAnsi="宋体" w:cs="宋体"/>
          <w:b w:val="0"/>
          <w:bCs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八、</w:t>
      </w:r>
      <w:r>
        <w:rPr>
          <w:rFonts w:hint="eastAsia" w:ascii="宋体" w:hAnsi="宋体" w:cs="宋体"/>
          <w:b/>
          <w:kern w:val="0"/>
          <w:sz w:val="24"/>
        </w:rPr>
        <w:t>付款方式：</w:t>
      </w:r>
      <w:r>
        <w:rPr>
          <w:rFonts w:hint="eastAsia" w:ascii="宋体" w:hAnsi="宋体" w:cs="宋体"/>
          <w:b w:val="0"/>
          <w:bCs/>
          <w:kern w:val="0"/>
          <w:sz w:val="24"/>
        </w:rPr>
        <w:t xml:space="preserve">预付30%，书架货到、安装完毕、验收合格后7天之内付清合作货款。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outlineLvl w:val="2"/>
        <w:rPr>
          <w:rFonts w:hint="eastAsia" w:ascii="宋体" w:hAnsi="宋体"/>
          <w:b/>
          <w:kern w:val="0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24"/>
          <w:lang w:val="en-US" w:eastAsia="zh-CN"/>
        </w:rPr>
        <w:t>九、</w:t>
      </w:r>
      <w:r>
        <w:rPr>
          <w:rFonts w:ascii="宋体" w:hAnsi="宋体" w:cs="宋体"/>
          <w:b/>
          <w:kern w:val="0"/>
          <w:sz w:val="24"/>
        </w:rPr>
        <w:t>供货周期</w:t>
      </w:r>
      <w:r>
        <w:rPr>
          <w:rFonts w:hint="eastAsia" w:ascii="宋体" w:hAnsi="宋体" w:cs="宋体"/>
          <w:b/>
          <w:kern w:val="0"/>
          <w:sz w:val="24"/>
        </w:rPr>
        <w:t>：</w:t>
      </w:r>
      <w:r>
        <w:rPr>
          <w:rFonts w:hint="eastAsia" w:ascii="宋体" w:hAnsi="宋体" w:cs="宋体"/>
          <w:b w:val="0"/>
          <w:bCs/>
          <w:kern w:val="0"/>
          <w:sz w:val="24"/>
        </w:rPr>
        <w:t>合同生效后12-15天内交货。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十、</w:t>
      </w:r>
      <w:r>
        <w:rPr>
          <w:rFonts w:hint="eastAsia" w:ascii="宋体" w:hAnsi="宋体"/>
          <w:b/>
          <w:sz w:val="24"/>
          <w:szCs w:val="24"/>
        </w:rPr>
        <w:t>评审方法、标准：</w:t>
      </w:r>
      <w:r>
        <w:rPr>
          <w:rFonts w:hint="eastAsia" w:ascii="宋体" w:hAnsi="宋体"/>
          <w:color w:val="000000"/>
          <w:sz w:val="24"/>
          <w:szCs w:val="24"/>
        </w:rPr>
        <w:t>采用最低价法；</w:t>
      </w:r>
      <w:r>
        <w:rPr>
          <w:rFonts w:hint="eastAsia" w:ascii="宋体" w:hAnsi="宋体"/>
          <w:sz w:val="24"/>
          <w:szCs w:val="24"/>
        </w:rPr>
        <w:t>根据采购需求、质量和服务相等且各项综合报价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最低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以不含税价为审定价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的原则确定成交供应商。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zh-CN"/>
        </w:rPr>
        <w:t>响应文件提交的截止时间、开启时间及地点：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72" w:firstLineChars="197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/>
          <w:color w:val="auto"/>
          <w:kern w:val="0"/>
          <w:sz w:val="24"/>
          <w:szCs w:val="24"/>
          <w:lang w:val="zh-CN"/>
        </w:rPr>
        <w:t>1.截止时间及提交地点：</w:t>
      </w:r>
      <w:r>
        <w:rPr>
          <w:rFonts w:hint="eastAsia" w:ascii="宋体" w:hAnsi="宋体"/>
          <w:color w:val="auto"/>
          <w:sz w:val="24"/>
          <w:szCs w:val="24"/>
        </w:rPr>
        <w:t>202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14时30分</w:t>
      </w:r>
      <w:r>
        <w:rPr>
          <w:rFonts w:hint="eastAsia" w:ascii="宋体" w:hAnsi="宋体"/>
          <w:color w:val="auto"/>
          <w:kern w:val="0"/>
          <w:sz w:val="24"/>
          <w:szCs w:val="24"/>
          <w:lang w:val="zh-CN"/>
        </w:rPr>
        <w:t>前将响应文件盖章密封一式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color w:val="auto"/>
          <w:kern w:val="0"/>
          <w:sz w:val="24"/>
          <w:szCs w:val="24"/>
          <w:lang w:val="zh-CN"/>
        </w:rPr>
        <w:t>份（正本一份，副本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color w:val="auto"/>
          <w:kern w:val="0"/>
          <w:sz w:val="24"/>
          <w:szCs w:val="24"/>
          <w:lang w:val="zh-CN"/>
        </w:rPr>
        <w:t>份，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>信封注明单位、地址、手机、联系人</w:t>
      </w:r>
      <w:r>
        <w:rPr>
          <w:rFonts w:hint="eastAsia" w:ascii="宋体" w:hAnsi="宋体"/>
          <w:color w:val="auto"/>
          <w:kern w:val="0"/>
          <w:sz w:val="24"/>
          <w:szCs w:val="24"/>
          <w:lang w:val="zh-CN"/>
        </w:rPr>
        <w:t>）</w:t>
      </w:r>
      <w:r>
        <w:rPr>
          <w:rFonts w:hint="eastAsia" w:ascii="宋体" w:hAnsi="宋体"/>
          <w:color w:val="auto"/>
          <w:kern w:val="0"/>
          <w:sz w:val="24"/>
          <w:szCs w:val="24"/>
          <w:lang w:val="en-US" w:eastAsia="zh-CN"/>
        </w:rPr>
        <w:t>寄送</w:t>
      </w:r>
      <w:r>
        <w:rPr>
          <w:rFonts w:hint="eastAsia" w:ascii="宋体" w:hAnsi="宋体"/>
          <w:color w:val="auto"/>
          <w:kern w:val="0"/>
          <w:sz w:val="24"/>
          <w:szCs w:val="24"/>
          <w:lang w:val="zh-CN"/>
        </w:rPr>
        <w:t>到以下地点。在截止时间后送达的响应文件为无效文件。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textAlignment w:val="auto"/>
        <w:rPr>
          <w:color w:val="auto"/>
          <w:sz w:val="24"/>
          <w:szCs w:val="24"/>
          <w:lang w:val="zh-CN"/>
        </w:rPr>
      </w:pPr>
      <w:r>
        <w:rPr>
          <w:rFonts w:hint="eastAsia"/>
          <w:color w:val="auto"/>
          <w:sz w:val="24"/>
          <w:szCs w:val="24"/>
          <w:lang w:val="zh-CN"/>
        </w:rPr>
        <w:t>2.地点：南通市世纪大道8号南通日报社（南通报业传媒集团）2406室  联系人：李旋  电话：68218829 电子邮箱：</w:t>
      </w:r>
      <w:r>
        <w:rPr>
          <w:color w:val="auto"/>
          <w:sz w:val="24"/>
          <w:szCs w:val="24"/>
          <w:lang w:val="zh-CN"/>
        </w:rPr>
        <w:t>190896297</w:t>
      </w:r>
      <w:r>
        <w:rPr>
          <w:rFonts w:hint="eastAsia"/>
          <w:color w:val="auto"/>
          <w:sz w:val="24"/>
          <w:szCs w:val="24"/>
          <w:lang w:val="zh-CN"/>
        </w:rPr>
        <w:t>@qq.com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zh-CN"/>
        </w:rPr>
        <w:t>3.</w:t>
      </w:r>
      <w:r>
        <w:rPr>
          <w:rFonts w:hint="eastAsia" w:ascii="宋体" w:hAnsi="宋体"/>
          <w:color w:val="auto"/>
          <w:kern w:val="0"/>
          <w:sz w:val="24"/>
          <w:szCs w:val="24"/>
          <w:lang w:val="zh-CN"/>
        </w:rPr>
        <w:t>开启时间及地点：</w:t>
      </w:r>
      <w:r>
        <w:rPr>
          <w:rFonts w:hint="eastAsia" w:ascii="宋体" w:hAnsi="宋体"/>
          <w:color w:val="auto"/>
          <w:sz w:val="24"/>
          <w:szCs w:val="24"/>
        </w:rPr>
        <w:t>202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</w:rPr>
        <w:t>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14时30分  </w:t>
      </w:r>
      <w:r>
        <w:rPr>
          <w:rFonts w:hint="eastAsia" w:ascii="宋体" w:hAnsi="宋体"/>
          <w:color w:val="auto"/>
          <w:sz w:val="24"/>
          <w:szCs w:val="24"/>
        </w:rPr>
        <w:t xml:space="preserve"> 地点：南通市世纪大道8号2406室。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上述时间和地</w:t>
      </w:r>
      <w:r>
        <w:rPr>
          <w:rFonts w:hint="eastAsia" w:ascii="宋体" w:hAnsi="宋体"/>
          <w:color w:val="000000"/>
          <w:sz w:val="24"/>
          <w:szCs w:val="24"/>
        </w:rPr>
        <w:t>点如有变动，另行通知。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lang w:val="zh-CN"/>
        </w:rPr>
        <w:t>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360"/>
        <w:jc w:val="left"/>
        <w:textAlignment w:val="auto"/>
        <w:rPr>
          <w:rFonts w:ascii="宋体" w:hAnsi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zh-CN"/>
        </w:rPr>
        <w:t xml:space="preserve"> 采购人：南通日报社（南通报业传媒集团）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360"/>
        <w:jc w:val="left"/>
        <w:textAlignment w:val="auto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  <w:lang w:val="zh-CN"/>
        </w:rPr>
        <w:t xml:space="preserve"> 地址：江苏省南通市崇川区世纪大道8号2406室  邮编：226018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480" w:firstLineChars="200"/>
        <w:jc w:val="left"/>
        <w:textAlignment w:val="auto"/>
        <w:rPr>
          <w:rFonts w:hint="eastAsia" w:ascii="宋体" w:hAnsi="宋体"/>
          <w:color w:val="000000"/>
          <w:kern w:val="0"/>
          <w:sz w:val="24"/>
          <w:szCs w:val="24"/>
          <w:lang w:val="zh-CN"/>
        </w:rPr>
      </w:pPr>
      <w:bookmarkStart w:id="3" w:name="_GoBack"/>
      <w:r>
        <w:rPr>
          <w:rFonts w:hint="eastAsia" w:ascii="宋体" w:hAnsi="宋体"/>
          <w:color w:val="000000"/>
          <w:kern w:val="0"/>
          <w:sz w:val="24"/>
          <w:szCs w:val="24"/>
          <w:lang w:val="zh-CN"/>
        </w:rPr>
        <w:t>联系人：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 xml:space="preserve">张庆锋      </w:t>
      </w:r>
      <w:r>
        <w:rPr>
          <w:rFonts w:hint="eastAsia" w:ascii="宋体" w:hAnsi="宋体"/>
          <w:color w:val="000000"/>
          <w:kern w:val="0"/>
          <w:sz w:val="24"/>
          <w:szCs w:val="24"/>
          <w:lang w:val="zh-CN"/>
        </w:rPr>
        <w:t xml:space="preserve">  电话：0513-68218829</w:t>
      </w:r>
    </w:p>
    <w:bookmarkEnd w:id="3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2951" w:firstLineChars="1050"/>
        <w:jc w:val="left"/>
        <w:textAlignment w:val="auto"/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kern w:val="0"/>
          <w:sz w:val="28"/>
          <w:szCs w:val="28"/>
          <w:lang w:val="en-US" w:eastAsia="zh-CN"/>
        </w:rPr>
        <w:t>如需现场勘察请与朱兵联系：13962900197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3253" w:firstLineChars="1350"/>
        <w:jc w:val="left"/>
        <w:textAlignment w:val="auto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3240" w:firstLineChars="135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3240" w:firstLineChars="1350"/>
        <w:jc w:val="left"/>
        <w:textAlignment w:val="auto"/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0"/>
          <w:sz w:val="24"/>
          <w:szCs w:val="24"/>
          <w:lang w:val="zh-CN"/>
        </w:rPr>
        <w:t>南通日报社（南通报业传媒集团）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200" w:firstLineChars="175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 w:val="0"/>
          <w:bCs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 日</w:t>
      </w:r>
    </w:p>
    <w:p>
      <w:pPr>
        <w:ind w:firstLine="3960" w:firstLineChars="900"/>
        <w:rPr>
          <w:rFonts w:hint="eastAsia" w:ascii="黑体" w:hAnsi="黑体" w:eastAsia="黑体"/>
          <w:b w:val="0"/>
          <w:bCs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附件一：</w:t>
      </w:r>
    </w:p>
    <w:p>
      <w:pPr>
        <w:ind w:firstLine="3960" w:firstLineChars="900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报价单：</w:t>
      </w:r>
    </w:p>
    <w:p>
      <w:pPr>
        <w:ind w:firstLine="1170" w:firstLineChars="900"/>
        <w:rPr>
          <w:rFonts w:hint="eastAsia" w:ascii="黑体" w:hAnsi="黑体" w:eastAsia="黑体"/>
          <w:sz w:val="13"/>
          <w:szCs w:val="13"/>
        </w:rPr>
      </w:pPr>
    </w:p>
    <w:tbl>
      <w:tblPr>
        <w:tblStyle w:val="6"/>
        <w:tblW w:w="9334" w:type="dxa"/>
        <w:tblInd w:w="-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816"/>
        <w:gridCol w:w="2134"/>
        <w:gridCol w:w="1566"/>
        <w:gridCol w:w="867"/>
        <w:gridCol w:w="850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产品名称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规格型号（㎜）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产品图片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单价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价格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（不含税）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1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全钢十层双面报纸架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3850*800*2200 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3组1列 共2列</w:t>
            </w:r>
          </w:p>
        </w:tc>
        <w:tc>
          <w:tcPr>
            <w:tcW w:w="1566" w:type="dxa"/>
            <w:vMerge w:val="restart"/>
            <w:noWrap w:val="0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drawing>
                <wp:inline distT="0" distB="0" distL="114300" distR="114300">
                  <wp:extent cx="601345" cy="939165"/>
                  <wp:effectExtent l="0" t="0" r="8255" b="13335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2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全钢十层双面报纸架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2630*800*2200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2组1列 共2列</w:t>
            </w:r>
          </w:p>
        </w:tc>
        <w:tc>
          <w:tcPr>
            <w:tcW w:w="1566" w:type="dxa"/>
            <w:vMerge w:val="continue"/>
            <w:noWrap w:val="0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3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全钢十层单面报纸架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5050*400*2200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4组1列 共1列</w:t>
            </w:r>
          </w:p>
        </w:tc>
        <w:tc>
          <w:tcPr>
            <w:tcW w:w="1566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drawing>
                <wp:inline distT="0" distB="0" distL="114300" distR="114300">
                  <wp:extent cx="701675" cy="904240"/>
                  <wp:effectExtent l="0" t="0" r="317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4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全钢十层单面报纸架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7500*400*2200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6组1列 共1列</w:t>
            </w:r>
          </w:p>
        </w:tc>
        <w:tc>
          <w:tcPr>
            <w:tcW w:w="1566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5</w:t>
            </w:r>
          </w:p>
        </w:tc>
        <w:tc>
          <w:tcPr>
            <w:tcW w:w="18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全钢八层报纸柜</w:t>
            </w:r>
          </w:p>
        </w:tc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1000*440*2200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分体双层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 上、下各4层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层高约245㎜</w:t>
            </w:r>
          </w:p>
        </w:tc>
        <w:tc>
          <w:tcPr>
            <w:tcW w:w="1566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drawing>
                <wp:inline distT="0" distB="0" distL="114300" distR="114300">
                  <wp:extent cx="690245" cy="823595"/>
                  <wp:effectExtent l="0" t="0" r="14605" b="14605"/>
                  <wp:docPr id="4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45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1组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价格（不含税）合计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税率（要求开具增值税专用发票）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6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价格（含税）合计</w:t>
            </w:r>
          </w:p>
        </w:tc>
        <w:tc>
          <w:tcPr>
            <w:tcW w:w="3084" w:type="dxa"/>
            <w:gridSpan w:val="3"/>
            <w:noWrap w:val="0"/>
            <w:vAlign w:val="center"/>
          </w:tcPr>
          <w:p>
            <w:pPr>
              <w:rPr>
                <w:rFonts w:hint="eastAsia"/>
                <w:b/>
                <w:sz w:val="28"/>
                <w:szCs w:val="28"/>
              </w:rPr>
            </w:pPr>
          </w:p>
        </w:tc>
      </w:tr>
    </w:tbl>
    <w:p/>
    <w:p/>
    <w:p/>
    <w:p>
      <w:pPr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rPr>
          <w:rFonts w:hint="eastAsia" w:ascii="黑体" w:hAnsi="黑体" w:eastAsia="黑体" w:cs="宋体"/>
          <w:kern w:val="0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附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件二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：</w:t>
      </w:r>
    </w:p>
    <w:p>
      <w:pPr>
        <w:rPr>
          <w:rFonts w:hint="eastAsia" w:ascii="黑体" w:hAnsi="黑体" w:eastAsia="黑体" w:cs="宋体"/>
          <w:kern w:val="0"/>
          <w:sz w:val="44"/>
          <w:szCs w:val="44"/>
        </w:rPr>
      </w:pPr>
      <w:r>
        <w:rPr>
          <w:rFonts w:hint="eastAsia" w:ascii="黑体" w:hAnsi="黑体" w:eastAsia="黑体" w:cs="宋体"/>
          <w:kern w:val="0"/>
          <w:sz w:val="44"/>
          <w:szCs w:val="44"/>
        </w:rPr>
        <w:t>摆放平面图</w:t>
      </w:r>
    </w:p>
    <w:p>
      <w:r>
        <w:drawing>
          <wp:inline distT="0" distB="0" distL="114300" distR="114300">
            <wp:extent cx="4854575" cy="7221855"/>
            <wp:effectExtent l="0" t="0" r="3175" b="17145"/>
            <wp:docPr id="1" name="图片 1" descr="2414房间  固定式报纸平放架平面图(7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14房间  固定式报纸平放架平面图(7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54575" cy="722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产品示例：</w:t>
      </w:r>
    </w:p>
    <w:p>
      <w:r>
        <w:drawing>
          <wp:inline distT="0" distB="0" distL="114300" distR="114300">
            <wp:extent cx="4075430" cy="3817620"/>
            <wp:effectExtent l="0" t="0" r="127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5430" cy="381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4120515" cy="2914015"/>
            <wp:effectExtent l="0" t="0" r="13335" b="635"/>
            <wp:docPr id="3" name="图片 3" descr="八层报纸柜规格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八层报纸柜规格 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291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10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JiMGYzMzE5M2M1YTUxZTBhYjY2NzVkZjM0MmYifQ=="/>
  </w:docVars>
  <w:rsids>
    <w:rsidRoot w:val="440F468E"/>
    <w:rsid w:val="08FD204C"/>
    <w:rsid w:val="095B307B"/>
    <w:rsid w:val="0B650573"/>
    <w:rsid w:val="13FC4407"/>
    <w:rsid w:val="15A45C82"/>
    <w:rsid w:val="1A9C0F9C"/>
    <w:rsid w:val="288D3427"/>
    <w:rsid w:val="2AF2541E"/>
    <w:rsid w:val="2E064028"/>
    <w:rsid w:val="309C1A0D"/>
    <w:rsid w:val="35815641"/>
    <w:rsid w:val="367B6892"/>
    <w:rsid w:val="438355C8"/>
    <w:rsid w:val="440F468E"/>
    <w:rsid w:val="44376E3C"/>
    <w:rsid w:val="4B946C45"/>
    <w:rsid w:val="522465FC"/>
    <w:rsid w:val="59126EAD"/>
    <w:rsid w:val="70B623BC"/>
    <w:rsid w:val="741D3CC2"/>
    <w:rsid w:val="74FD19CB"/>
    <w:rsid w:val="77807C81"/>
    <w:rsid w:val="78B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99"/>
    <w:rPr>
      <w:rFonts w:ascii="Times New Roman" w:hAnsi="Times New Roman"/>
      <w:sz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3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1826</Words>
  <Characters>2123</Characters>
  <Lines>0</Lines>
  <Paragraphs>0</Paragraphs>
  <TotalTime>6</TotalTime>
  <ScaleCrop>false</ScaleCrop>
  <LinksUpToDate>false</LinksUpToDate>
  <CharactersWithSpaces>2180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2023-02-08T07:31:00Z</dcterms:created>
  <dc:creator>ntrb1</dc:creator>
  <cp:lastModifiedBy>赞哥@高锋</cp:lastModifiedBy>
  <dcterms:modified xsi:type="dcterms:W3CDTF">2023-02-09T02:50:19Z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8B0759B3722C4A0EA4F94D56570B1101</vt:lpwstr>
  </property>
</Properties>
</file>