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left="-158" w:leftChars="-75" w:right="-601" w:rightChars="-286"/>
        <w:rPr>
          <w:rFonts w:hint="eastAsia" w:ascii="宋体" w:hAnsi="宋体"/>
          <w:snapToGrid w:val="0"/>
          <w:color w:val="auto"/>
          <w:sz w:val="26"/>
          <w:szCs w:val="28"/>
          <w:highlight w:val="none"/>
        </w:rPr>
      </w:pPr>
      <w:bookmarkStart w:id="212" w:name="_GoBack"/>
      <w:bookmarkEnd w:id="212"/>
    </w:p>
    <w:p>
      <w:pPr>
        <w:spacing w:line="500" w:lineRule="exact"/>
        <w:jc w:val="center"/>
        <w:rPr>
          <w:rFonts w:hint="eastAsia" w:ascii="宋体" w:hAnsi="宋体"/>
          <w:b/>
          <w:color w:val="auto"/>
          <w:spacing w:val="20"/>
          <w:sz w:val="48"/>
          <w:szCs w:val="28"/>
          <w:highlight w:val="none"/>
          <w:u w:val="single"/>
        </w:rPr>
      </w:pPr>
      <w:r>
        <w:rPr>
          <w:rFonts w:hint="eastAsia" w:ascii="宋体" w:hAnsi="宋体"/>
          <w:b/>
          <w:color w:val="auto"/>
          <w:spacing w:val="20"/>
          <w:sz w:val="40"/>
          <w:szCs w:val="22"/>
          <w:highlight w:val="none"/>
          <w:u w:val="none"/>
          <w:lang w:val="en-US" w:eastAsia="zh-CN"/>
        </w:rPr>
        <w:t>南通报业大厦</w:t>
      </w:r>
      <w:r>
        <w:rPr>
          <w:rFonts w:hint="eastAsia" w:ascii="宋体" w:hAnsi="宋体"/>
          <w:b/>
          <w:color w:val="auto"/>
          <w:spacing w:val="20"/>
          <w:sz w:val="40"/>
          <w:szCs w:val="22"/>
          <w:highlight w:val="none"/>
          <w:u w:val="none"/>
        </w:rPr>
        <w:t>综合</w:t>
      </w:r>
      <w:r>
        <w:rPr>
          <w:rFonts w:hint="eastAsia" w:ascii="宋体" w:hAnsi="宋体"/>
          <w:b/>
          <w:color w:val="auto"/>
          <w:spacing w:val="20"/>
          <w:sz w:val="40"/>
          <w:szCs w:val="22"/>
          <w:highlight w:val="none"/>
          <w:u w:val="none"/>
          <w:lang w:val="en-US" w:eastAsia="zh-CN"/>
        </w:rPr>
        <w:t>服务</w:t>
      </w:r>
      <w:r>
        <w:rPr>
          <w:rFonts w:hint="eastAsia" w:ascii="宋体" w:hAnsi="宋体"/>
          <w:b/>
          <w:color w:val="auto"/>
          <w:spacing w:val="20"/>
          <w:sz w:val="40"/>
          <w:szCs w:val="22"/>
          <w:highlight w:val="none"/>
          <w:u w:val="none"/>
        </w:rPr>
        <w:t>项目</w:t>
      </w:r>
    </w:p>
    <w:p>
      <w:pPr>
        <w:jc w:val="center"/>
        <w:rPr>
          <w:rFonts w:hint="eastAsia" w:ascii="华文新魏" w:eastAsia="华文新魏"/>
          <w:b/>
          <w:sz w:val="100"/>
          <w:szCs w:val="100"/>
        </w:rPr>
      </w:pPr>
    </w:p>
    <w:p>
      <w:pPr>
        <w:jc w:val="center"/>
        <w:rPr>
          <w:rFonts w:hint="eastAsia" w:ascii="华文新魏" w:eastAsia="华文新魏"/>
          <w:b/>
          <w:sz w:val="100"/>
          <w:szCs w:val="100"/>
        </w:rPr>
      </w:pPr>
      <w:r>
        <w:rPr>
          <w:rFonts w:hint="eastAsia" w:ascii="华文新魏" w:eastAsia="华文新魏"/>
          <w:b/>
          <w:sz w:val="100"/>
          <w:szCs w:val="100"/>
        </w:rPr>
        <w:t>招标文件</w:t>
      </w:r>
    </w:p>
    <w:p>
      <w:pPr>
        <w:rPr>
          <w:rFonts w:hint="eastAsia"/>
        </w:rPr>
      </w:pPr>
    </w:p>
    <w:p>
      <w:pPr>
        <w:spacing w:line="500" w:lineRule="exact"/>
        <w:jc w:val="center"/>
        <w:rPr>
          <w:rFonts w:hint="eastAsia" w:ascii="宋体" w:hAnsi="宋体" w:eastAsia="宋体" w:cs="宋体"/>
          <w:b/>
          <w:sz w:val="36"/>
          <w:lang w:val="en-US" w:eastAsia="zh-CN"/>
        </w:rPr>
      </w:pPr>
    </w:p>
    <w:p>
      <w:pPr>
        <w:spacing w:line="500" w:lineRule="exact"/>
        <w:jc w:val="center"/>
        <w:rPr>
          <w:rFonts w:hint="default" w:ascii="仿宋_GB2312" w:eastAsia="仿宋_GB2312"/>
          <w:b/>
          <w:sz w:val="36"/>
          <w:lang w:val="en-US" w:eastAsia="zh-CN"/>
        </w:rPr>
      </w:pPr>
      <w:r>
        <w:rPr>
          <w:rFonts w:hint="eastAsia" w:ascii="宋体" w:hAnsi="宋体" w:eastAsia="宋体" w:cs="宋体"/>
          <w:b/>
          <w:sz w:val="36"/>
          <w:lang w:val="en-US" w:eastAsia="zh-CN"/>
        </w:rPr>
        <w:t>项目编号：HSNT-2023031</w:t>
      </w:r>
    </w:p>
    <w:p>
      <w:pPr>
        <w:pStyle w:val="13"/>
        <w:rPr>
          <w:rFonts w:hint="eastAsia"/>
        </w:rPr>
      </w:pPr>
    </w:p>
    <w:p>
      <w:pPr>
        <w:spacing w:line="500" w:lineRule="exact"/>
        <w:jc w:val="center"/>
        <w:rPr>
          <w:rFonts w:hint="eastAsia" w:ascii="仿宋_GB2312" w:eastAsia="仿宋_GB2312"/>
          <w:b/>
          <w:sz w:val="36"/>
        </w:rPr>
      </w:pPr>
    </w:p>
    <w:p>
      <w:pPr>
        <w:spacing w:line="500" w:lineRule="exact"/>
        <w:jc w:val="center"/>
        <w:rPr>
          <w:rFonts w:hint="eastAsia" w:ascii="仿宋_GB2312" w:eastAsia="仿宋_GB2312"/>
          <w:b/>
          <w:sz w:val="36"/>
        </w:rPr>
      </w:pPr>
      <w:r>
        <w:rPr>
          <w:rFonts w:hint="eastAsia" w:ascii="仿宋_GB2312" w:eastAsia="仿宋_GB2312"/>
        </w:rPr>
        <w:pict>
          <v:shape id="对象 2" o:spid="_x0000_s1030" o:spt="75" type="#_x0000_t75" style="position:absolute;left:0pt;margin-left:150.25pt;margin-top:0.55pt;height:140.95pt;width:183.75pt;mso-wrap-distance-bottom:0pt;mso-wrap-distance-top:0pt;z-index:251660288;mso-width-relative:page;mso-height-relative:page;" o:ole="t" filled="f" stroked="f" coordsize="21600,21600" o:allowincell="f">
            <v:path/>
            <v:fill on="f" focussize="0,0"/>
            <v:stroke on="f"/>
            <v:imagedata r:id="rId7" o:title=""/>
            <o:lock v:ext="edit" aspectratio="t"/>
            <w10:wrap type="topAndBottom"/>
          </v:shape>
          <o:OLEObject Type="Embed" ProgID="" ShapeID="对象 2" DrawAspect="Content" ObjectID="_1468075725" r:id="rId6">
            <o:LockedField>false</o:LockedField>
          </o:OLEObject>
        </w:pict>
      </w:r>
    </w:p>
    <w:p>
      <w:pPr>
        <w:spacing w:line="500" w:lineRule="exact"/>
        <w:rPr>
          <w:rFonts w:hint="eastAsia" w:ascii="仿宋_GB2312" w:eastAsia="仿宋_GB2312"/>
        </w:rPr>
      </w:pPr>
    </w:p>
    <w:p>
      <w:pPr>
        <w:spacing w:line="500" w:lineRule="exact"/>
        <w:jc w:val="center"/>
        <w:rPr>
          <w:rFonts w:hint="eastAsia" w:ascii="仿宋_GB2312" w:eastAsia="仿宋_GB2312"/>
          <w:sz w:val="32"/>
        </w:rPr>
      </w:pPr>
    </w:p>
    <w:p>
      <w:pPr>
        <w:spacing w:line="500" w:lineRule="exact"/>
        <w:ind w:firstLine="1920" w:firstLineChars="600"/>
        <w:jc w:val="left"/>
        <w:rPr>
          <w:rFonts w:hint="eastAsia" w:ascii="宋体" w:hAnsi="宋体"/>
          <w:spacing w:val="20"/>
          <w:sz w:val="28"/>
          <w:szCs w:val="28"/>
        </w:rPr>
      </w:pPr>
    </w:p>
    <w:p>
      <w:pPr>
        <w:spacing w:line="500" w:lineRule="exact"/>
        <w:ind w:firstLine="1920" w:firstLineChars="600"/>
        <w:jc w:val="left"/>
        <w:rPr>
          <w:rFonts w:hint="eastAsia" w:ascii="宋体" w:hAnsi="宋体"/>
          <w:spacing w:val="20"/>
          <w:sz w:val="28"/>
          <w:szCs w:val="28"/>
        </w:rPr>
      </w:pPr>
    </w:p>
    <w:p>
      <w:pPr>
        <w:spacing w:line="500" w:lineRule="exact"/>
        <w:ind w:firstLine="1920" w:firstLineChars="600"/>
        <w:jc w:val="left"/>
        <w:rPr>
          <w:rFonts w:hint="eastAsia" w:ascii="宋体" w:hAnsi="宋体"/>
          <w:spacing w:val="20"/>
          <w:sz w:val="28"/>
          <w:szCs w:val="28"/>
        </w:rPr>
      </w:pPr>
      <w:r>
        <w:rPr>
          <w:rFonts w:hint="eastAsia" w:ascii="宋体" w:hAnsi="宋体"/>
          <w:spacing w:val="20"/>
          <w:sz w:val="28"/>
          <w:szCs w:val="28"/>
        </w:rPr>
        <w:t>采购单位</w:t>
      </w:r>
      <w:r>
        <w:rPr>
          <w:rFonts w:hint="eastAsia" w:ascii="宋体" w:hAnsi="宋体"/>
          <w:spacing w:val="20"/>
          <w:sz w:val="28"/>
          <w:szCs w:val="28"/>
          <w:u w:val="single"/>
        </w:rPr>
        <w:t>：南通日报社</w:t>
      </w:r>
    </w:p>
    <w:p>
      <w:pPr>
        <w:spacing w:line="500" w:lineRule="exact"/>
        <w:ind w:firstLine="1920" w:firstLineChars="600"/>
        <w:rPr>
          <w:rFonts w:hint="eastAsia" w:ascii="宋体" w:hAnsi="宋体"/>
          <w:spacing w:val="20"/>
          <w:sz w:val="28"/>
          <w:szCs w:val="28"/>
        </w:rPr>
      </w:pPr>
      <w:r>
        <w:rPr>
          <w:rFonts w:hint="eastAsia" w:ascii="宋体" w:hAnsi="宋体"/>
          <w:spacing w:val="20"/>
          <w:sz w:val="28"/>
          <w:szCs w:val="28"/>
        </w:rPr>
        <w:t>代理单位</w:t>
      </w:r>
      <w:r>
        <w:rPr>
          <w:rFonts w:hint="eastAsia" w:ascii="宋体" w:hAnsi="宋体"/>
          <w:spacing w:val="20"/>
          <w:sz w:val="28"/>
          <w:szCs w:val="28"/>
          <w:u w:val="single"/>
        </w:rPr>
        <w:t>：江苏海审工程咨询有限公司</w:t>
      </w:r>
    </w:p>
    <w:p>
      <w:pPr>
        <w:spacing w:line="500" w:lineRule="exact"/>
        <w:ind w:firstLine="1920" w:firstLineChars="600"/>
        <w:jc w:val="left"/>
        <w:rPr>
          <w:rFonts w:hint="eastAsia" w:ascii="宋体" w:hAnsi="宋体"/>
          <w:spacing w:val="20"/>
          <w:sz w:val="28"/>
          <w:szCs w:val="28"/>
        </w:rPr>
      </w:pPr>
      <w:r>
        <w:rPr>
          <w:rFonts w:hint="eastAsia" w:ascii="宋体" w:hAnsi="宋体"/>
          <w:spacing w:val="20"/>
          <w:sz w:val="28"/>
          <w:szCs w:val="28"/>
          <w:lang w:val="en-US" w:eastAsia="zh-CN"/>
        </w:rPr>
        <w:t>日   期</w:t>
      </w:r>
      <w:r>
        <w:rPr>
          <w:rFonts w:hint="eastAsia" w:ascii="宋体" w:hAnsi="宋体"/>
          <w:spacing w:val="20"/>
          <w:sz w:val="28"/>
          <w:szCs w:val="28"/>
          <w:u w:val="single"/>
        </w:rPr>
        <w:t>：二〇二</w:t>
      </w:r>
      <w:r>
        <w:rPr>
          <w:rFonts w:hint="eastAsia" w:ascii="宋体" w:hAnsi="宋体"/>
          <w:spacing w:val="20"/>
          <w:sz w:val="28"/>
          <w:szCs w:val="28"/>
          <w:u w:val="single"/>
          <w:lang w:val="en-US" w:eastAsia="zh-CN"/>
        </w:rPr>
        <w:t>三</w:t>
      </w:r>
      <w:r>
        <w:rPr>
          <w:rFonts w:hint="eastAsia" w:ascii="宋体" w:hAnsi="宋体"/>
          <w:spacing w:val="20"/>
          <w:sz w:val="28"/>
          <w:szCs w:val="28"/>
          <w:u w:val="single"/>
        </w:rPr>
        <w:t>年</w:t>
      </w:r>
      <w:r>
        <w:rPr>
          <w:rFonts w:hint="eastAsia" w:ascii="宋体" w:hAnsi="宋体"/>
          <w:spacing w:val="20"/>
          <w:sz w:val="28"/>
          <w:szCs w:val="28"/>
          <w:u w:val="single"/>
          <w:lang w:val="en-US" w:eastAsia="zh-CN"/>
        </w:rPr>
        <w:t>五</w:t>
      </w:r>
      <w:r>
        <w:rPr>
          <w:rFonts w:hint="eastAsia" w:ascii="宋体" w:hAnsi="宋体"/>
          <w:spacing w:val="20"/>
          <w:sz w:val="28"/>
          <w:szCs w:val="28"/>
          <w:u w:val="single"/>
        </w:rPr>
        <w:t>月</w:t>
      </w:r>
      <w:r>
        <w:rPr>
          <w:rFonts w:hint="eastAsia" w:ascii="宋体" w:hAnsi="宋体"/>
          <w:spacing w:val="20"/>
          <w:sz w:val="28"/>
          <w:szCs w:val="28"/>
          <w:u w:val="single"/>
          <w:lang w:val="en-US" w:eastAsia="zh-CN"/>
        </w:rPr>
        <w:t>三十一</w:t>
      </w:r>
      <w:r>
        <w:rPr>
          <w:rFonts w:hint="eastAsia" w:ascii="宋体" w:hAnsi="宋体"/>
          <w:spacing w:val="20"/>
          <w:sz w:val="28"/>
          <w:szCs w:val="28"/>
          <w:u w:val="single"/>
        </w:rPr>
        <w:t>日</w:t>
      </w:r>
    </w:p>
    <w:p>
      <w:pPr>
        <w:spacing w:line="500" w:lineRule="exact"/>
        <w:jc w:val="center"/>
        <w:rPr>
          <w:rFonts w:hint="eastAsia" w:ascii="宋体" w:hAnsi="宋体"/>
          <w:sz w:val="44"/>
          <w:szCs w:val="44"/>
        </w:rPr>
      </w:pPr>
      <w:r>
        <w:rPr>
          <w:rFonts w:hint="eastAsia" w:ascii="宋体" w:hAnsi="宋体"/>
          <w:sz w:val="44"/>
          <w:szCs w:val="44"/>
        </w:rPr>
        <w:br w:type="page"/>
      </w:r>
      <w:r>
        <w:rPr>
          <w:rFonts w:hint="eastAsia" w:ascii="宋体" w:hAnsi="宋体"/>
          <w:sz w:val="44"/>
          <w:szCs w:val="44"/>
        </w:rPr>
        <w:t>目      录</w:t>
      </w:r>
    </w:p>
    <w:p>
      <w:pPr>
        <w:spacing w:line="500" w:lineRule="exact"/>
        <w:jc w:val="center"/>
        <w:rPr>
          <w:rFonts w:hint="eastAsia" w:ascii="宋体" w:hAnsi="宋体"/>
          <w:sz w:val="44"/>
        </w:rPr>
      </w:pPr>
    </w:p>
    <w:p>
      <w:pPr>
        <w:tabs>
          <w:tab w:val="left" w:pos="7740"/>
        </w:tabs>
        <w:spacing w:line="500" w:lineRule="exact"/>
        <w:rPr>
          <w:rFonts w:hint="eastAsia" w:ascii="宋体" w:hAnsi="宋体"/>
          <w:spacing w:val="2"/>
          <w:sz w:val="32"/>
          <w:szCs w:val="32"/>
        </w:rPr>
      </w:pPr>
      <w:r>
        <w:rPr>
          <w:rFonts w:hint="eastAsia" w:ascii="宋体" w:hAnsi="宋体"/>
          <w:bCs/>
          <w:sz w:val="32"/>
          <w:szCs w:val="32"/>
        </w:rPr>
        <w:t>第一部分  招标公告</w:t>
      </w:r>
    </w:p>
    <w:p>
      <w:pPr>
        <w:tabs>
          <w:tab w:val="left" w:pos="7740"/>
        </w:tabs>
        <w:spacing w:line="500" w:lineRule="exact"/>
        <w:rPr>
          <w:rFonts w:hint="eastAsia" w:ascii="宋体" w:hAnsi="宋体"/>
          <w:sz w:val="32"/>
          <w:szCs w:val="32"/>
        </w:rPr>
      </w:pPr>
    </w:p>
    <w:p>
      <w:pPr>
        <w:tabs>
          <w:tab w:val="left" w:pos="7740"/>
        </w:tabs>
        <w:spacing w:line="500" w:lineRule="exact"/>
        <w:rPr>
          <w:rFonts w:hint="eastAsia" w:ascii="宋体" w:hAnsi="宋体"/>
          <w:spacing w:val="2"/>
          <w:sz w:val="32"/>
          <w:szCs w:val="32"/>
        </w:rPr>
      </w:pPr>
      <w:r>
        <w:rPr>
          <w:rFonts w:hint="eastAsia" w:ascii="宋体" w:hAnsi="宋体"/>
          <w:bCs/>
          <w:sz w:val="32"/>
          <w:szCs w:val="32"/>
        </w:rPr>
        <w:t>第二部分  投标须知</w:t>
      </w:r>
    </w:p>
    <w:p>
      <w:pPr>
        <w:spacing w:line="500" w:lineRule="exact"/>
        <w:rPr>
          <w:rFonts w:hint="eastAsia" w:ascii="宋体" w:hAnsi="宋体"/>
          <w:sz w:val="32"/>
          <w:szCs w:val="32"/>
        </w:rPr>
      </w:pPr>
    </w:p>
    <w:p>
      <w:pPr>
        <w:tabs>
          <w:tab w:val="left" w:pos="7740"/>
        </w:tabs>
        <w:spacing w:line="500" w:lineRule="exact"/>
        <w:rPr>
          <w:rFonts w:hint="eastAsia" w:ascii="宋体" w:hAnsi="宋体"/>
          <w:spacing w:val="2"/>
          <w:sz w:val="32"/>
          <w:szCs w:val="32"/>
        </w:rPr>
      </w:pPr>
      <w:r>
        <w:rPr>
          <w:rFonts w:hint="eastAsia" w:ascii="宋体" w:hAnsi="宋体"/>
          <w:bCs/>
          <w:sz w:val="32"/>
          <w:szCs w:val="32"/>
        </w:rPr>
        <w:t>第三部分  项目需求说明</w:t>
      </w:r>
    </w:p>
    <w:p>
      <w:pPr>
        <w:pStyle w:val="6"/>
        <w:tabs>
          <w:tab w:val="left" w:pos="7740"/>
          <w:tab w:val="left" w:pos="7920"/>
        </w:tabs>
        <w:spacing w:line="500" w:lineRule="exact"/>
        <w:ind w:left="0"/>
        <w:rPr>
          <w:rFonts w:hint="eastAsia" w:ascii="宋体" w:hAnsi="宋体" w:eastAsia="宋体"/>
          <w:sz w:val="32"/>
          <w:szCs w:val="32"/>
        </w:rPr>
      </w:pPr>
    </w:p>
    <w:p>
      <w:pPr>
        <w:tabs>
          <w:tab w:val="left" w:pos="7740"/>
        </w:tabs>
        <w:spacing w:line="500" w:lineRule="exact"/>
        <w:rPr>
          <w:rFonts w:hint="eastAsia" w:ascii="宋体" w:hAnsi="宋体"/>
          <w:spacing w:val="2"/>
          <w:sz w:val="32"/>
          <w:szCs w:val="32"/>
        </w:rPr>
      </w:pPr>
      <w:r>
        <w:rPr>
          <w:rFonts w:hint="eastAsia" w:ascii="宋体" w:hAnsi="宋体"/>
          <w:sz w:val="32"/>
          <w:szCs w:val="32"/>
        </w:rPr>
        <w:t xml:space="preserve">第四部分  </w:t>
      </w:r>
      <w:r>
        <w:rPr>
          <w:rFonts w:hint="eastAsia" w:ascii="宋体" w:hAnsi="宋体"/>
          <w:bCs/>
          <w:sz w:val="32"/>
          <w:szCs w:val="32"/>
        </w:rPr>
        <w:t>开标和评标</w:t>
      </w:r>
    </w:p>
    <w:p>
      <w:pPr>
        <w:spacing w:line="500" w:lineRule="exact"/>
        <w:rPr>
          <w:rFonts w:hint="eastAsia" w:ascii="宋体" w:hAnsi="宋体"/>
          <w:sz w:val="32"/>
          <w:szCs w:val="32"/>
        </w:rPr>
      </w:pPr>
    </w:p>
    <w:p>
      <w:pPr>
        <w:tabs>
          <w:tab w:val="left" w:pos="7740"/>
        </w:tabs>
        <w:spacing w:line="500" w:lineRule="exact"/>
        <w:rPr>
          <w:rFonts w:hint="eastAsia" w:ascii="宋体" w:hAnsi="宋体"/>
          <w:spacing w:val="2"/>
          <w:sz w:val="32"/>
          <w:szCs w:val="32"/>
        </w:rPr>
      </w:pPr>
      <w:r>
        <w:rPr>
          <w:rFonts w:hint="eastAsia" w:ascii="宋体" w:hAnsi="宋体"/>
          <w:bCs/>
          <w:sz w:val="32"/>
          <w:szCs w:val="32"/>
        </w:rPr>
        <w:t>第五部分  合同签订与验收付款</w:t>
      </w:r>
    </w:p>
    <w:p>
      <w:pPr>
        <w:spacing w:line="500" w:lineRule="exact"/>
        <w:rPr>
          <w:rFonts w:hint="eastAsia" w:ascii="宋体" w:hAnsi="宋体"/>
          <w:sz w:val="32"/>
          <w:szCs w:val="32"/>
        </w:rPr>
      </w:pPr>
    </w:p>
    <w:p>
      <w:pPr>
        <w:tabs>
          <w:tab w:val="left" w:pos="7740"/>
        </w:tabs>
        <w:spacing w:line="500" w:lineRule="exact"/>
        <w:rPr>
          <w:rFonts w:hint="eastAsia" w:ascii="宋体" w:hAnsi="宋体"/>
          <w:spacing w:val="2"/>
          <w:sz w:val="32"/>
          <w:szCs w:val="32"/>
        </w:rPr>
      </w:pPr>
      <w:r>
        <w:rPr>
          <w:rFonts w:hint="eastAsia" w:ascii="宋体" w:hAnsi="宋体"/>
          <w:bCs/>
          <w:sz w:val="32"/>
          <w:szCs w:val="32"/>
        </w:rPr>
        <w:t>第六部分  质疑提出和处理</w:t>
      </w:r>
    </w:p>
    <w:p>
      <w:pPr>
        <w:spacing w:line="500" w:lineRule="exact"/>
        <w:rPr>
          <w:rFonts w:hint="eastAsia" w:ascii="宋体" w:hAnsi="宋体"/>
          <w:sz w:val="32"/>
          <w:szCs w:val="32"/>
        </w:rPr>
      </w:pPr>
    </w:p>
    <w:p>
      <w:pPr>
        <w:tabs>
          <w:tab w:val="left" w:pos="7740"/>
        </w:tabs>
        <w:spacing w:line="500" w:lineRule="exact"/>
        <w:rPr>
          <w:rFonts w:hint="eastAsia" w:ascii="宋体" w:hAnsi="宋体"/>
          <w:spacing w:val="2"/>
          <w:sz w:val="32"/>
          <w:szCs w:val="32"/>
        </w:rPr>
      </w:pPr>
      <w:r>
        <w:rPr>
          <w:rFonts w:hint="eastAsia" w:ascii="宋体" w:hAnsi="宋体"/>
          <w:bCs/>
          <w:sz w:val="32"/>
          <w:szCs w:val="32"/>
        </w:rPr>
        <w:t>第七部分  投标文件组成</w:t>
      </w:r>
    </w:p>
    <w:p>
      <w:pPr>
        <w:spacing w:line="500" w:lineRule="exact"/>
        <w:rPr>
          <w:rFonts w:hint="eastAsia" w:ascii="楷体_GB2312" w:eastAsia="楷体_GB2312"/>
          <w:b/>
          <w:sz w:val="32"/>
          <w:szCs w:val="32"/>
        </w:rPr>
      </w:pPr>
    </w:p>
    <w:p>
      <w:pPr>
        <w:tabs>
          <w:tab w:val="left" w:pos="7740"/>
        </w:tabs>
        <w:spacing w:line="500" w:lineRule="exact"/>
        <w:rPr>
          <w:rFonts w:hint="eastAsia" w:ascii="楷体_GB2312" w:eastAsia="楷体_GB2312"/>
          <w:b/>
          <w:spacing w:val="2"/>
          <w:sz w:val="32"/>
          <w:szCs w:val="32"/>
        </w:rPr>
      </w:pPr>
    </w:p>
    <w:p>
      <w:pPr>
        <w:tabs>
          <w:tab w:val="left" w:pos="7740"/>
        </w:tabs>
        <w:spacing w:line="500" w:lineRule="exact"/>
        <w:rPr>
          <w:rFonts w:hint="eastAsia" w:ascii="楷体_GB2312" w:eastAsia="楷体_GB2312"/>
          <w:b/>
          <w:spacing w:val="2"/>
          <w:sz w:val="32"/>
          <w:szCs w:val="32"/>
        </w:rPr>
      </w:pPr>
    </w:p>
    <w:p>
      <w:pPr>
        <w:tabs>
          <w:tab w:val="left" w:pos="7740"/>
        </w:tabs>
        <w:spacing w:line="500" w:lineRule="exact"/>
        <w:rPr>
          <w:rFonts w:hint="eastAsia" w:ascii="楷体_GB2312" w:eastAsia="楷体_GB2312"/>
          <w:b/>
          <w:bCs/>
          <w:sz w:val="32"/>
          <w:szCs w:val="32"/>
        </w:rPr>
      </w:pPr>
    </w:p>
    <w:p>
      <w:pPr>
        <w:spacing w:line="500" w:lineRule="exact"/>
        <w:outlineLvl w:val="0"/>
        <w:rPr>
          <w:rFonts w:hint="eastAsia" w:ascii="楷体_GB2312" w:hAnsi="宋体" w:eastAsia="楷体_GB2312"/>
          <w:b/>
          <w:sz w:val="44"/>
          <w:szCs w:val="44"/>
        </w:rPr>
      </w:pPr>
    </w:p>
    <w:p>
      <w:pPr>
        <w:spacing w:line="500" w:lineRule="exact"/>
        <w:outlineLvl w:val="0"/>
        <w:rPr>
          <w:rFonts w:hint="eastAsia" w:ascii="仿宋_GB2312" w:hAnsi="宋体" w:eastAsia="仿宋_GB2312"/>
          <w:sz w:val="44"/>
          <w:szCs w:val="44"/>
        </w:rPr>
      </w:pPr>
    </w:p>
    <w:p>
      <w:pPr>
        <w:spacing w:line="500" w:lineRule="exact"/>
        <w:outlineLvl w:val="0"/>
        <w:rPr>
          <w:rFonts w:hint="eastAsia" w:ascii="仿宋_GB2312" w:hAnsi="宋体" w:eastAsia="仿宋_GB2312"/>
          <w:sz w:val="44"/>
          <w:szCs w:val="44"/>
        </w:rPr>
      </w:pPr>
    </w:p>
    <w:p>
      <w:pPr>
        <w:spacing w:line="500" w:lineRule="exact"/>
        <w:outlineLvl w:val="0"/>
        <w:rPr>
          <w:rFonts w:hint="eastAsia" w:ascii="仿宋_GB2312" w:hAnsi="宋体" w:eastAsia="仿宋_GB2312"/>
          <w:sz w:val="44"/>
          <w:szCs w:val="44"/>
        </w:rPr>
      </w:pPr>
    </w:p>
    <w:p>
      <w:pPr>
        <w:spacing w:line="500" w:lineRule="exact"/>
        <w:outlineLvl w:val="0"/>
        <w:rPr>
          <w:rFonts w:hint="eastAsia" w:ascii="仿宋_GB2312" w:hAnsi="宋体" w:eastAsia="仿宋_GB2312"/>
          <w:sz w:val="44"/>
          <w:szCs w:val="44"/>
        </w:rPr>
      </w:pPr>
    </w:p>
    <w:p>
      <w:pPr>
        <w:spacing w:line="500" w:lineRule="exact"/>
        <w:outlineLvl w:val="0"/>
        <w:rPr>
          <w:rFonts w:hint="eastAsia" w:ascii="仿宋_GB2312" w:hAnsi="宋体" w:eastAsia="仿宋_GB2312"/>
          <w:sz w:val="44"/>
          <w:szCs w:val="44"/>
        </w:rPr>
      </w:pPr>
    </w:p>
    <w:p>
      <w:pPr>
        <w:spacing w:line="500" w:lineRule="exact"/>
        <w:outlineLvl w:val="0"/>
        <w:rPr>
          <w:rFonts w:hint="eastAsia" w:ascii="仿宋_GB2312" w:hAnsi="宋体" w:eastAsia="仿宋_GB2312"/>
          <w:sz w:val="44"/>
          <w:szCs w:val="44"/>
        </w:rPr>
      </w:pPr>
    </w:p>
    <w:p>
      <w:pPr>
        <w:snapToGrid w:val="0"/>
        <w:spacing w:line="300" w:lineRule="auto"/>
        <w:jc w:val="center"/>
        <w:outlineLvl w:val="0"/>
        <w:rPr>
          <w:rFonts w:hint="eastAsia" w:ascii="宋体" w:hAnsi="宋体"/>
          <w:b/>
          <w:sz w:val="36"/>
          <w:szCs w:val="36"/>
        </w:rPr>
        <w:sectPr>
          <w:footerReference r:id="rId3" w:type="default"/>
          <w:footnotePr>
            <w:numFmt w:val="decimal"/>
          </w:footnotePr>
          <w:pgSz w:w="11900" w:h="16840"/>
          <w:pgMar w:top="1417" w:right="1569" w:bottom="1417" w:left="1570" w:header="1574" w:footer="1191" w:gutter="0"/>
          <w:pgBorders>
            <w:top w:val="none" w:sz="0" w:space="0"/>
            <w:left w:val="none" w:sz="0" w:space="0"/>
            <w:bottom w:val="none" w:sz="0" w:space="0"/>
            <w:right w:val="none" w:sz="0" w:space="0"/>
          </w:pgBorders>
          <w:pgNumType w:fmt="decimal" w:start="1"/>
          <w:cols w:space="720" w:num="1"/>
          <w:rtlGutter w:val="0"/>
          <w:docGrid w:linePitch="360" w:charSpace="0"/>
        </w:sectPr>
      </w:pPr>
    </w:p>
    <w:p>
      <w:pPr>
        <w:snapToGrid w:val="0"/>
        <w:spacing w:line="300" w:lineRule="auto"/>
        <w:jc w:val="center"/>
        <w:outlineLvl w:val="0"/>
        <w:rPr>
          <w:rFonts w:ascii="宋体" w:hAnsi="宋体"/>
          <w:b/>
          <w:sz w:val="36"/>
          <w:szCs w:val="36"/>
        </w:rPr>
      </w:pPr>
      <w:r>
        <w:rPr>
          <w:rFonts w:hint="eastAsia" w:ascii="宋体" w:hAnsi="宋体"/>
          <w:b/>
          <w:sz w:val="36"/>
          <w:szCs w:val="36"/>
        </w:rPr>
        <w:t xml:space="preserve">第一部分  </w:t>
      </w:r>
      <w:bookmarkStart w:id="0" w:name="OLE_LINK7"/>
      <w:bookmarkStart w:id="1" w:name="OLE_LINK5"/>
      <w:r>
        <w:rPr>
          <w:rFonts w:hint="eastAsia" w:ascii="宋体" w:hAnsi="宋体"/>
          <w:b/>
          <w:sz w:val="36"/>
          <w:szCs w:val="36"/>
        </w:rPr>
        <w:t>招标公告</w:t>
      </w:r>
    </w:p>
    <w:bookmarkEnd w:id="0"/>
    <w:bookmarkEnd w:id="1"/>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bCs/>
          <w:color w:val="auto"/>
          <w:sz w:val="22"/>
          <w:szCs w:val="22"/>
        </w:rPr>
        <w:t>项目概况：</w:t>
      </w:r>
      <w:r>
        <w:rPr>
          <w:rFonts w:hint="eastAsia" w:ascii="宋体" w:hAnsi="宋体" w:eastAsia="宋体" w:cs="宋体"/>
          <w:b/>
          <w:bCs/>
          <w:color w:val="auto"/>
          <w:sz w:val="22"/>
          <w:szCs w:val="22"/>
          <w:u w:val="single"/>
          <w:lang w:eastAsia="zh-CN"/>
        </w:rPr>
        <w:t>南通报业大厦综合服务项目</w:t>
      </w:r>
      <w:r>
        <w:rPr>
          <w:rFonts w:hint="eastAsia" w:ascii="宋体" w:hAnsi="宋体" w:eastAsia="宋体" w:cs="宋体"/>
          <w:color w:val="auto"/>
          <w:sz w:val="22"/>
          <w:szCs w:val="22"/>
        </w:rPr>
        <w:t>招标的潜在投标人应在</w:t>
      </w:r>
      <w:r>
        <w:rPr>
          <w:rFonts w:hint="eastAsia" w:ascii="宋体" w:hAnsi="宋体" w:eastAsia="宋体" w:cs="宋体"/>
          <w:b/>
          <w:bCs/>
          <w:color w:val="auto"/>
          <w:sz w:val="22"/>
          <w:szCs w:val="22"/>
          <w:u w:val="single"/>
        </w:rPr>
        <w:t>“南通市公共资源交易网”、“南通网”</w:t>
      </w:r>
      <w:r>
        <w:rPr>
          <w:rFonts w:hint="eastAsia" w:ascii="宋体" w:hAnsi="宋体" w:eastAsia="宋体" w:cs="宋体"/>
          <w:color w:val="auto"/>
          <w:sz w:val="22"/>
          <w:szCs w:val="22"/>
        </w:rPr>
        <w:t>获取招标文件，并于</w:t>
      </w:r>
      <w:r>
        <w:rPr>
          <w:rFonts w:hint="eastAsia" w:ascii="宋体" w:hAnsi="宋体" w:eastAsia="宋体" w:cs="宋体"/>
          <w:b/>
          <w:bCs/>
          <w:color w:val="0000FF"/>
          <w:sz w:val="22"/>
          <w:szCs w:val="22"/>
          <w:u w:val="single"/>
        </w:rPr>
        <w:t>202</w:t>
      </w:r>
      <w:r>
        <w:rPr>
          <w:rFonts w:hint="eastAsia" w:ascii="宋体" w:hAnsi="宋体" w:eastAsia="宋体" w:cs="宋体"/>
          <w:b/>
          <w:bCs/>
          <w:color w:val="0000FF"/>
          <w:sz w:val="22"/>
          <w:szCs w:val="22"/>
          <w:u w:val="single"/>
          <w:lang w:val="en-US" w:eastAsia="zh-CN"/>
        </w:rPr>
        <w:t>3</w:t>
      </w:r>
      <w:r>
        <w:rPr>
          <w:rFonts w:hint="eastAsia" w:ascii="宋体" w:hAnsi="宋体" w:eastAsia="宋体" w:cs="宋体"/>
          <w:b/>
          <w:bCs/>
          <w:color w:val="0000FF"/>
          <w:sz w:val="22"/>
          <w:szCs w:val="22"/>
          <w:u w:val="single"/>
        </w:rPr>
        <w:t>年</w:t>
      </w:r>
      <w:r>
        <w:rPr>
          <w:rFonts w:hint="eastAsia" w:ascii="宋体" w:hAnsi="宋体" w:cs="宋体"/>
          <w:b/>
          <w:bCs/>
          <w:color w:val="0000FF"/>
          <w:sz w:val="22"/>
          <w:szCs w:val="22"/>
          <w:u w:val="single"/>
          <w:lang w:val="en-US" w:eastAsia="zh-CN"/>
        </w:rPr>
        <w:t>6</w:t>
      </w:r>
      <w:r>
        <w:rPr>
          <w:rFonts w:hint="eastAsia" w:ascii="宋体" w:hAnsi="宋体" w:eastAsia="宋体" w:cs="宋体"/>
          <w:b/>
          <w:bCs/>
          <w:color w:val="0000FF"/>
          <w:sz w:val="22"/>
          <w:szCs w:val="22"/>
          <w:u w:val="single"/>
        </w:rPr>
        <w:t>月</w:t>
      </w:r>
      <w:r>
        <w:rPr>
          <w:rFonts w:hint="eastAsia" w:ascii="宋体" w:hAnsi="宋体" w:cs="宋体"/>
          <w:b/>
          <w:bCs/>
          <w:color w:val="0000FF"/>
          <w:sz w:val="22"/>
          <w:szCs w:val="22"/>
          <w:u w:val="single"/>
          <w:lang w:val="en-US" w:eastAsia="zh-CN"/>
        </w:rPr>
        <w:t>20</w:t>
      </w:r>
      <w:r>
        <w:rPr>
          <w:rFonts w:hint="eastAsia" w:ascii="宋体" w:hAnsi="宋体" w:eastAsia="宋体" w:cs="宋体"/>
          <w:b/>
          <w:bCs/>
          <w:color w:val="0000FF"/>
          <w:sz w:val="22"/>
          <w:szCs w:val="22"/>
          <w:u w:val="single"/>
        </w:rPr>
        <w:t>日</w:t>
      </w:r>
      <w:r>
        <w:rPr>
          <w:rFonts w:hint="eastAsia" w:ascii="宋体" w:hAnsi="宋体" w:cs="宋体"/>
          <w:b/>
          <w:bCs/>
          <w:color w:val="0000FF"/>
          <w:sz w:val="22"/>
          <w:szCs w:val="22"/>
          <w:u w:val="single"/>
          <w:lang w:val="en-US" w:eastAsia="zh-CN"/>
        </w:rPr>
        <w:t>14时30分00秒</w:t>
      </w:r>
      <w:r>
        <w:rPr>
          <w:rFonts w:hint="eastAsia" w:ascii="宋体" w:hAnsi="宋体" w:eastAsia="宋体" w:cs="宋体"/>
          <w:color w:val="auto"/>
          <w:sz w:val="22"/>
          <w:szCs w:val="22"/>
        </w:rPr>
        <w:t>（北京时间）前递交投标文件。</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 </w:t>
      </w:r>
      <w:r>
        <w:rPr>
          <w:rFonts w:hint="eastAsia" w:ascii="宋体" w:hAnsi="宋体" w:eastAsia="宋体" w:cs="宋体"/>
          <w:b/>
          <w:sz w:val="22"/>
          <w:szCs w:val="22"/>
        </w:rPr>
        <w:t xml:space="preserve"> 一、项目基本情况</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项目编号：HSNT-2023031</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rPr>
        <w:t>项目名称：</w:t>
      </w:r>
      <w:r>
        <w:rPr>
          <w:rFonts w:hint="eastAsia" w:ascii="宋体" w:hAnsi="宋体" w:eastAsia="宋体" w:cs="宋体"/>
          <w:sz w:val="22"/>
          <w:szCs w:val="22"/>
          <w:lang w:eastAsia="zh-CN"/>
        </w:rPr>
        <w:t>南通报业大厦综合服务项目</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预算金额：</w:t>
      </w:r>
      <w:r>
        <w:rPr>
          <w:rFonts w:hint="eastAsia" w:ascii="宋体" w:hAnsi="宋体" w:eastAsia="宋体" w:cs="宋体"/>
          <w:b/>
          <w:bCs/>
          <w:color w:val="auto"/>
          <w:sz w:val="22"/>
          <w:szCs w:val="22"/>
          <w:highlight w:val="none"/>
          <w:lang w:val="en-US" w:eastAsia="zh-CN"/>
        </w:rPr>
        <w:t>每年费用</w:t>
      </w:r>
      <w:r>
        <w:rPr>
          <w:rFonts w:hint="eastAsia" w:ascii="宋体" w:hAnsi="宋体" w:eastAsia="宋体" w:cs="宋体"/>
          <w:b/>
          <w:bCs/>
          <w:color w:val="auto"/>
          <w:sz w:val="22"/>
          <w:szCs w:val="22"/>
          <w:highlight w:val="none"/>
          <w:u w:val="none"/>
          <w:lang w:val="en-US" w:eastAsia="zh-CN"/>
        </w:rPr>
        <w:t>396万</w:t>
      </w:r>
      <w:r>
        <w:rPr>
          <w:rFonts w:hint="eastAsia" w:ascii="宋体" w:hAnsi="宋体" w:eastAsia="宋体" w:cs="宋体"/>
          <w:b/>
          <w:bCs/>
          <w:color w:val="auto"/>
          <w:sz w:val="22"/>
          <w:szCs w:val="22"/>
          <w:highlight w:val="none"/>
          <w:u w:val="none"/>
        </w:rPr>
        <w:t>元</w:t>
      </w:r>
      <w:r>
        <w:rPr>
          <w:rFonts w:hint="eastAsia" w:ascii="宋体" w:hAnsi="宋体" w:eastAsia="宋体" w:cs="宋体"/>
          <w:b/>
          <w:bCs/>
          <w:color w:val="auto"/>
          <w:sz w:val="22"/>
          <w:szCs w:val="22"/>
          <w:highlight w:val="none"/>
          <w:u w:val="none"/>
          <w:lang w:eastAsia="zh-CN"/>
        </w:rPr>
        <w:t>（</w:t>
      </w:r>
      <w:r>
        <w:rPr>
          <w:rFonts w:hint="eastAsia" w:ascii="宋体" w:hAnsi="宋体" w:eastAsia="宋体" w:cs="宋体"/>
          <w:b/>
          <w:bCs/>
          <w:color w:val="auto"/>
          <w:sz w:val="22"/>
          <w:szCs w:val="22"/>
          <w:highlight w:val="none"/>
          <w:u w:val="none"/>
          <w:lang w:val="en-US" w:eastAsia="zh-CN"/>
        </w:rPr>
        <w:t>含税</w:t>
      </w:r>
      <w:r>
        <w:rPr>
          <w:rFonts w:hint="eastAsia" w:ascii="宋体" w:hAnsi="宋体" w:eastAsia="宋体" w:cs="宋体"/>
          <w:b/>
          <w:bCs/>
          <w:color w:val="auto"/>
          <w:sz w:val="22"/>
          <w:szCs w:val="22"/>
          <w:highlight w:val="none"/>
          <w:u w:val="none"/>
          <w:lang w:eastAsia="zh-CN"/>
        </w:rPr>
        <w:t>）</w:t>
      </w:r>
      <w:r>
        <w:rPr>
          <w:rFonts w:hint="eastAsia" w:ascii="宋体" w:hAnsi="宋体" w:cs="宋体"/>
          <w:b/>
          <w:bCs/>
          <w:color w:val="auto"/>
          <w:sz w:val="22"/>
          <w:szCs w:val="22"/>
          <w:highlight w:val="none"/>
          <w:u w:val="none"/>
          <w:lang w:eastAsia="zh-CN"/>
        </w:rPr>
        <w:t>，</w:t>
      </w:r>
      <w:r>
        <w:rPr>
          <w:rStyle w:val="15"/>
          <w:rFonts w:hint="eastAsia" w:ascii="宋体" w:hAnsi="宋体" w:cs="宋体"/>
          <w:b/>
          <w:bCs/>
          <w:color w:val="auto"/>
          <w:sz w:val="22"/>
          <w:szCs w:val="22"/>
          <w:highlight w:val="none"/>
          <w:lang w:val="en-US" w:eastAsia="zh-CN"/>
        </w:rPr>
        <w:t>该</w:t>
      </w:r>
      <w:r>
        <w:rPr>
          <w:rStyle w:val="15"/>
          <w:rFonts w:hint="eastAsia" w:ascii="宋体" w:hAnsi="宋体" w:eastAsia="宋体" w:cs="宋体"/>
          <w:b/>
          <w:bCs/>
          <w:color w:val="auto"/>
          <w:sz w:val="22"/>
          <w:szCs w:val="22"/>
          <w:highlight w:val="none"/>
          <w:lang w:val="zh-CN"/>
        </w:rPr>
        <w:t>预算为一年度的预算。服务</w:t>
      </w:r>
      <w:r>
        <w:rPr>
          <w:rStyle w:val="15"/>
          <w:rFonts w:hint="eastAsia" w:ascii="宋体" w:hAnsi="宋体" w:eastAsia="宋体" w:cs="宋体"/>
          <w:b/>
          <w:bCs/>
          <w:color w:val="auto"/>
          <w:sz w:val="22"/>
          <w:szCs w:val="22"/>
          <w:highlight w:val="none"/>
        </w:rPr>
        <w:t>期限为三年</w:t>
      </w:r>
      <w:r>
        <w:rPr>
          <w:rStyle w:val="15"/>
          <w:rFonts w:hint="eastAsia" w:ascii="宋体" w:hAnsi="宋体" w:eastAsia="宋体" w:cs="宋体"/>
          <w:b/>
          <w:bCs/>
          <w:color w:val="auto"/>
          <w:sz w:val="22"/>
          <w:szCs w:val="22"/>
          <w:highlight w:val="none"/>
          <w:lang w:val="zh-CN"/>
        </w:rPr>
        <w:t>，实行一年一签</w:t>
      </w:r>
      <w:r>
        <w:rPr>
          <w:rStyle w:val="15"/>
          <w:rFonts w:hint="eastAsia" w:ascii="宋体" w:hAnsi="宋体" w:cs="宋体"/>
          <w:b/>
          <w:bCs/>
          <w:color w:val="auto"/>
          <w:sz w:val="22"/>
          <w:szCs w:val="22"/>
          <w:highlight w:val="none"/>
          <w:lang w:val="zh-CN"/>
        </w:rPr>
        <w:t>，</w:t>
      </w:r>
      <w:r>
        <w:rPr>
          <w:rStyle w:val="15"/>
          <w:rFonts w:hint="eastAsia" w:ascii="宋体" w:hAnsi="宋体" w:cs="宋体"/>
          <w:b/>
          <w:bCs/>
          <w:color w:val="auto"/>
          <w:sz w:val="22"/>
          <w:szCs w:val="22"/>
          <w:highlight w:val="none"/>
          <w:lang w:val="en-US" w:eastAsia="zh-CN"/>
        </w:rPr>
        <w:t>具体详见招标文件</w:t>
      </w:r>
      <w:r>
        <w:rPr>
          <w:rFonts w:hint="eastAsia" w:ascii="宋体" w:hAnsi="宋体" w:eastAsia="宋体" w:cs="宋体"/>
          <w:b/>
          <w:bCs/>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最高限价：</w:t>
      </w:r>
      <w:r>
        <w:rPr>
          <w:rFonts w:hint="eastAsia" w:ascii="宋体" w:hAnsi="宋体" w:eastAsia="宋体" w:cs="宋体"/>
          <w:b/>
          <w:bCs/>
          <w:color w:val="auto"/>
          <w:sz w:val="22"/>
          <w:szCs w:val="22"/>
          <w:highlight w:val="none"/>
          <w:u w:val="none"/>
          <w:lang w:val="en-US" w:eastAsia="zh-CN"/>
        </w:rPr>
        <w:t>396万</w:t>
      </w:r>
      <w:r>
        <w:rPr>
          <w:rFonts w:hint="eastAsia" w:ascii="宋体" w:hAnsi="宋体" w:eastAsia="宋体" w:cs="宋体"/>
          <w:b/>
          <w:bCs/>
          <w:color w:val="auto"/>
          <w:sz w:val="22"/>
          <w:szCs w:val="22"/>
          <w:highlight w:val="none"/>
          <w:u w:val="none"/>
        </w:rPr>
        <w:t>元</w:t>
      </w:r>
      <w:r>
        <w:rPr>
          <w:rFonts w:hint="eastAsia" w:ascii="宋体" w:hAnsi="宋体" w:eastAsia="宋体" w:cs="宋体"/>
          <w:b/>
          <w:bCs/>
          <w:color w:val="auto"/>
          <w:sz w:val="22"/>
          <w:szCs w:val="22"/>
          <w:highlight w:val="none"/>
          <w:u w:val="none"/>
          <w:lang w:eastAsia="zh-CN"/>
        </w:rPr>
        <w:t>（</w:t>
      </w:r>
      <w:r>
        <w:rPr>
          <w:rFonts w:hint="eastAsia" w:ascii="宋体" w:hAnsi="宋体" w:eastAsia="宋体" w:cs="宋体"/>
          <w:b/>
          <w:bCs/>
          <w:color w:val="auto"/>
          <w:sz w:val="22"/>
          <w:szCs w:val="22"/>
          <w:highlight w:val="none"/>
          <w:u w:val="none"/>
          <w:lang w:val="en-US" w:eastAsia="zh-CN"/>
        </w:rPr>
        <w:t>含税</w:t>
      </w:r>
      <w:r>
        <w:rPr>
          <w:rFonts w:hint="eastAsia" w:ascii="宋体" w:hAnsi="宋体" w:eastAsia="宋体" w:cs="宋体"/>
          <w:b/>
          <w:bCs/>
          <w:color w:val="auto"/>
          <w:sz w:val="22"/>
          <w:szCs w:val="22"/>
          <w:highlight w:val="none"/>
          <w:u w:val="none"/>
          <w:lang w:eastAsia="zh-CN"/>
        </w:rPr>
        <w:t>）</w:t>
      </w:r>
      <w:r>
        <w:rPr>
          <w:rFonts w:hint="eastAsia" w:ascii="宋体" w:hAnsi="宋体" w:eastAsia="宋体" w:cs="宋体"/>
          <w:b/>
          <w:bCs/>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采购需求：详见</w:t>
      </w:r>
      <w:r>
        <w:rPr>
          <w:rFonts w:hint="eastAsia" w:ascii="宋体" w:hAnsi="宋体" w:eastAsia="宋体" w:cs="宋体"/>
          <w:spacing w:val="7"/>
          <w:kern w:val="0"/>
          <w:sz w:val="22"/>
          <w:szCs w:val="22"/>
        </w:rPr>
        <w:t>第三部分</w:t>
      </w:r>
      <w:r>
        <w:rPr>
          <w:rFonts w:hint="eastAsia" w:ascii="宋体" w:hAnsi="宋体" w:eastAsia="宋体" w:cs="宋体"/>
          <w:sz w:val="22"/>
          <w:szCs w:val="22"/>
        </w:rPr>
        <w:t>项目需求。</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合同履行期限：详见</w:t>
      </w:r>
      <w:r>
        <w:rPr>
          <w:rFonts w:hint="eastAsia" w:ascii="宋体" w:hAnsi="宋体" w:eastAsia="宋体" w:cs="宋体"/>
          <w:spacing w:val="7"/>
          <w:kern w:val="0"/>
          <w:sz w:val="22"/>
          <w:szCs w:val="22"/>
        </w:rPr>
        <w:t>第三部分</w:t>
      </w:r>
      <w:r>
        <w:rPr>
          <w:rFonts w:hint="eastAsia" w:ascii="宋体" w:hAnsi="宋体" w:eastAsia="宋体" w:cs="宋体"/>
          <w:sz w:val="22"/>
          <w:szCs w:val="22"/>
        </w:rPr>
        <w:t>项目需求。</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本项目不接受联合体投标。</w:t>
      </w:r>
    </w:p>
    <w:p>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eastAsia="宋体" w:cs="宋体"/>
          <w:b/>
          <w:sz w:val="22"/>
          <w:szCs w:val="22"/>
        </w:rPr>
      </w:pPr>
      <w:r>
        <w:rPr>
          <w:rFonts w:hint="eastAsia" w:ascii="宋体" w:hAnsi="宋体" w:eastAsia="宋体" w:cs="宋体"/>
          <w:b/>
          <w:sz w:val="22"/>
          <w:szCs w:val="22"/>
        </w:rPr>
        <w:t>二、申请人的资格要求：</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1.投标人须为在中华人民共和国境内注册，具有独立承担民事责任的能力；具有履行合同所必需的设备和专业技术能力；参加采购活动前三年内，在经营活动中没有重大违法记录；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2.未被“信用中国”网站（www.creditchina.gov.cn）列入失信被执行人、重大税收违法案件当事人名单、采购严重失信行为记录名单；</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3.本项目的特定资格要求：</w:t>
      </w:r>
      <w:r>
        <w:rPr>
          <w:rFonts w:hint="eastAsia" w:ascii="宋体" w:hAnsi="宋体" w:eastAsia="宋体" w:cs="宋体"/>
          <w:sz w:val="22"/>
          <w:szCs w:val="22"/>
          <w:lang w:val="en-US" w:eastAsia="zh-CN"/>
        </w:rPr>
        <w:t>无</w:t>
      </w:r>
    </w:p>
    <w:p>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eastAsia="宋体" w:cs="宋体"/>
          <w:b/>
          <w:sz w:val="22"/>
          <w:szCs w:val="22"/>
        </w:rPr>
      </w:pPr>
      <w:r>
        <w:rPr>
          <w:rFonts w:hint="eastAsia" w:ascii="宋体" w:hAnsi="宋体" w:eastAsia="宋体" w:cs="宋体"/>
          <w:b/>
          <w:sz w:val="22"/>
          <w:szCs w:val="22"/>
        </w:rPr>
        <w:t>三、获取招标文件</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时间：</w:t>
      </w:r>
      <w:r>
        <w:rPr>
          <w:rFonts w:hint="eastAsia" w:ascii="宋体" w:hAnsi="宋体" w:eastAsia="宋体" w:cs="宋体"/>
          <w:b/>
          <w:bCs/>
          <w:color w:val="0000FF"/>
          <w:sz w:val="22"/>
          <w:szCs w:val="22"/>
          <w:highlight w:val="none"/>
          <w:u w:val="single"/>
        </w:rPr>
        <w:t>202</w:t>
      </w:r>
      <w:r>
        <w:rPr>
          <w:rFonts w:hint="eastAsia" w:ascii="宋体" w:hAnsi="宋体" w:eastAsia="宋体" w:cs="宋体"/>
          <w:b/>
          <w:bCs/>
          <w:color w:val="0000FF"/>
          <w:sz w:val="22"/>
          <w:szCs w:val="22"/>
          <w:highlight w:val="none"/>
          <w:u w:val="single"/>
          <w:lang w:val="en-US" w:eastAsia="zh-CN"/>
        </w:rPr>
        <w:t>3</w:t>
      </w:r>
      <w:r>
        <w:rPr>
          <w:rFonts w:hint="eastAsia" w:ascii="宋体" w:hAnsi="宋体" w:eastAsia="宋体" w:cs="宋体"/>
          <w:b/>
          <w:bCs/>
          <w:color w:val="0000FF"/>
          <w:sz w:val="22"/>
          <w:szCs w:val="22"/>
          <w:highlight w:val="none"/>
          <w:u w:val="single"/>
        </w:rPr>
        <w:t>年</w:t>
      </w:r>
      <w:r>
        <w:rPr>
          <w:rFonts w:hint="eastAsia" w:ascii="宋体" w:hAnsi="宋体" w:cs="宋体"/>
          <w:b/>
          <w:bCs/>
          <w:color w:val="0000FF"/>
          <w:sz w:val="22"/>
          <w:szCs w:val="22"/>
          <w:highlight w:val="none"/>
          <w:u w:val="single"/>
          <w:lang w:val="en-US" w:eastAsia="zh-CN"/>
        </w:rPr>
        <w:t>5</w:t>
      </w:r>
      <w:r>
        <w:rPr>
          <w:rFonts w:hint="eastAsia" w:ascii="宋体" w:hAnsi="宋体" w:eastAsia="宋体" w:cs="宋体"/>
          <w:b/>
          <w:bCs/>
          <w:color w:val="0000FF"/>
          <w:sz w:val="22"/>
          <w:szCs w:val="22"/>
          <w:highlight w:val="none"/>
          <w:u w:val="single"/>
        </w:rPr>
        <w:t>月</w:t>
      </w:r>
      <w:r>
        <w:rPr>
          <w:rFonts w:hint="eastAsia" w:ascii="宋体" w:hAnsi="宋体" w:cs="宋体"/>
          <w:b/>
          <w:bCs/>
          <w:color w:val="0000FF"/>
          <w:sz w:val="22"/>
          <w:szCs w:val="22"/>
          <w:highlight w:val="none"/>
          <w:u w:val="single"/>
          <w:lang w:val="en-US" w:eastAsia="zh-CN"/>
        </w:rPr>
        <w:t>31</w:t>
      </w:r>
      <w:r>
        <w:rPr>
          <w:rFonts w:hint="eastAsia" w:ascii="宋体" w:hAnsi="宋体" w:eastAsia="宋体" w:cs="宋体"/>
          <w:b/>
          <w:bCs/>
          <w:color w:val="0000FF"/>
          <w:sz w:val="22"/>
          <w:szCs w:val="22"/>
          <w:highlight w:val="none"/>
          <w:u w:val="single"/>
        </w:rPr>
        <w:t>日至 202</w:t>
      </w:r>
      <w:r>
        <w:rPr>
          <w:rFonts w:hint="eastAsia" w:ascii="宋体" w:hAnsi="宋体" w:eastAsia="宋体" w:cs="宋体"/>
          <w:b/>
          <w:bCs/>
          <w:color w:val="0000FF"/>
          <w:sz w:val="22"/>
          <w:szCs w:val="22"/>
          <w:highlight w:val="none"/>
          <w:u w:val="single"/>
          <w:lang w:val="en-US" w:eastAsia="zh-CN"/>
        </w:rPr>
        <w:t>3</w:t>
      </w:r>
      <w:r>
        <w:rPr>
          <w:rFonts w:hint="eastAsia" w:ascii="宋体" w:hAnsi="宋体" w:eastAsia="宋体" w:cs="宋体"/>
          <w:b/>
          <w:bCs/>
          <w:color w:val="0000FF"/>
          <w:sz w:val="22"/>
          <w:szCs w:val="22"/>
          <w:highlight w:val="none"/>
          <w:u w:val="single"/>
        </w:rPr>
        <w:t>年</w:t>
      </w:r>
      <w:r>
        <w:rPr>
          <w:rFonts w:hint="eastAsia" w:ascii="宋体" w:hAnsi="宋体" w:cs="宋体"/>
          <w:b/>
          <w:bCs/>
          <w:color w:val="0000FF"/>
          <w:sz w:val="22"/>
          <w:szCs w:val="22"/>
          <w:highlight w:val="none"/>
          <w:u w:val="single"/>
          <w:lang w:val="en-US" w:eastAsia="zh-CN"/>
        </w:rPr>
        <w:t>6</w:t>
      </w:r>
      <w:r>
        <w:rPr>
          <w:rFonts w:hint="eastAsia" w:ascii="宋体" w:hAnsi="宋体" w:eastAsia="宋体" w:cs="宋体"/>
          <w:b/>
          <w:bCs/>
          <w:color w:val="0000FF"/>
          <w:sz w:val="22"/>
          <w:szCs w:val="22"/>
          <w:highlight w:val="none"/>
          <w:u w:val="single"/>
        </w:rPr>
        <w:t>月</w:t>
      </w:r>
      <w:r>
        <w:rPr>
          <w:rFonts w:hint="eastAsia" w:ascii="宋体" w:hAnsi="宋体" w:cs="宋体"/>
          <w:b/>
          <w:bCs/>
          <w:color w:val="0000FF"/>
          <w:sz w:val="22"/>
          <w:szCs w:val="22"/>
          <w:highlight w:val="none"/>
          <w:u w:val="single"/>
          <w:lang w:val="en-US" w:eastAsia="zh-CN"/>
        </w:rPr>
        <w:t>20</w:t>
      </w:r>
      <w:r>
        <w:rPr>
          <w:rFonts w:hint="eastAsia" w:ascii="宋体" w:hAnsi="宋体" w:eastAsia="宋体" w:cs="宋体"/>
          <w:b/>
          <w:bCs/>
          <w:color w:val="0000FF"/>
          <w:sz w:val="22"/>
          <w:szCs w:val="22"/>
          <w:highlight w:val="none"/>
          <w:u w:val="single"/>
        </w:rPr>
        <w:t>日</w:t>
      </w:r>
      <w:r>
        <w:rPr>
          <w:rFonts w:hint="eastAsia" w:ascii="宋体" w:hAnsi="宋体" w:eastAsia="宋体" w:cs="宋体"/>
          <w:sz w:val="22"/>
          <w:szCs w:val="22"/>
          <w:highlight w:val="none"/>
        </w:rPr>
        <w:t>。</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default" w:ascii="宋体" w:hAnsi="宋体" w:eastAsia="宋体" w:cs="宋体"/>
          <w:bCs/>
          <w:sz w:val="22"/>
          <w:szCs w:val="22"/>
          <w:highlight w:val="none"/>
          <w:lang w:val="en-US" w:eastAsia="zh-CN"/>
        </w:rPr>
      </w:pPr>
      <w:r>
        <w:rPr>
          <w:rFonts w:hint="eastAsia" w:ascii="宋体" w:hAnsi="宋体" w:eastAsia="宋体" w:cs="宋体"/>
          <w:sz w:val="22"/>
          <w:szCs w:val="22"/>
          <w:highlight w:val="none"/>
        </w:rPr>
        <w:t>地点：</w:t>
      </w:r>
      <w:r>
        <w:rPr>
          <w:rFonts w:hint="eastAsia" w:ascii="宋体" w:hAnsi="宋体" w:eastAsia="宋体" w:cs="宋体"/>
          <w:bCs/>
          <w:sz w:val="22"/>
          <w:szCs w:val="22"/>
          <w:highlight w:val="none"/>
        </w:rPr>
        <w:t>南通市公共资源交易网站</w:t>
      </w:r>
      <w:r>
        <w:rPr>
          <w:rFonts w:hint="eastAsia"/>
          <w:highlight w:val="none"/>
          <w:lang w:eastAsia="zh-CN"/>
        </w:rPr>
        <w:t>、</w:t>
      </w:r>
      <w:r>
        <w:rPr>
          <w:rFonts w:hint="eastAsia"/>
          <w:highlight w:val="none"/>
          <w:lang w:val="en-US" w:eastAsia="zh-CN"/>
        </w:rPr>
        <w:t>南通网</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方式：自行下载</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售价：免费</w:t>
      </w:r>
    </w:p>
    <w:p>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eastAsia="宋体" w:cs="宋体"/>
          <w:b/>
          <w:sz w:val="22"/>
          <w:szCs w:val="22"/>
        </w:rPr>
      </w:pPr>
      <w:r>
        <w:rPr>
          <w:rFonts w:hint="eastAsia" w:ascii="宋体" w:hAnsi="宋体" w:eastAsia="宋体" w:cs="宋体"/>
          <w:b/>
          <w:sz w:val="22"/>
          <w:szCs w:val="22"/>
        </w:rPr>
        <w:t>四、提交投标文件截止时间、开标时间和地点</w:t>
      </w:r>
    </w:p>
    <w:p>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eastAsia="宋体" w:cs="宋体"/>
          <w:b/>
          <w:bCs/>
          <w:sz w:val="22"/>
          <w:szCs w:val="22"/>
        </w:rPr>
      </w:pPr>
      <w:r>
        <w:rPr>
          <w:rFonts w:hint="eastAsia" w:ascii="宋体" w:hAnsi="宋体" w:eastAsia="宋体" w:cs="宋体"/>
          <w:b/>
          <w:bCs/>
          <w:color w:val="0000FF"/>
          <w:sz w:val="22"/>
          <w:szCs w:val="22"/>
          <w:u w:val="single"/>
        </w:rPr>
        <w:t>202</w:t>
      </w:r>
      <w:r>
        <w:rPr>
          <w:rFonts w:hint="eastAsia" w:ascii="宋体" w:hAnsi="宋体" w:eastAsia="宋体" w:cs="宋体"/>
          <w:b/>
          <w:bCs/>
          <w:color w:val="0000FF"/>
          <w:sz w:val="22"/>
          <w:szCs w:val="22"/>
          <w:u w:val="single"/>
          <w:lang w:val="en-US" w:eastAsia="zh-CN"/>
        </w:rPr>
        <w:t>3</w:t>
      </w:r>
      <w:r>
        <w:rPr>
          <w:rFonts w:hint="eastAsia" w:ascii="宋体" w:hAnsi="宋体" w:eastAsia="宋体" w:cs="宋体"/>
          <w:b/>
          <w:bCs/>
          <w:color w:val="0000FF"/>
          <w:sz w:val="22"/>
          <w:szCs w:val="22"/>
          <w:u w:val="single"/>
        </w:rPr>
        <w:t>年</w:t>
      </w:r>
      <w:r>
        <w:rPr>
          <w:rFonts w:hint="eastAsia" w:ascii="宋体" w:hAnsi="宋体" w:cs="宋体"/>
          <w:b/>
          <w:bCs/>
          <w:color w:val="0000FF"/>
          <w:sz w:val="22"/>
          <w:szCs w:val="22"/>
          <w:u w:val="single"/>
          <w:lang w:val="en-US" w:eastAsia="zh-CN"/>
        </w:rPr>
        <w:t>6</w:t>
      </w:r>
      <w:r>
        <w:rPr>
          <w:rFonts w:hint="eastAsia" w:ascii="宋体" w:hAnsi="宋体" w:eastAsia="宋体" w:cs="宋体"/>
          <w:b/>
          <w:bCs/>
          <w:color w:val="0000FF"/>
          <w:sz w:val="22"/>
          <w:szCs w:val="22"/>
          <w:u w:val="single"/>
        </w:rPr>
        <w:t>月</w:t>
      </w:r>
      <w:r>
        <w:rPr>
          <w:rFonts w:hint="eastAsia" w:ascii="宋体" w:hAnsi="宋体" w:cs="宋体"/>
          <w:b/>
          <w:bCs/>
          <w:color w:val="0000FF"/>
          <w:sz w:val="22"/>
          <w:szCs w:val="22"/>
          <w:u w:val="single"/>
          <w:lang w:val="en-US" w:eastAsia="zh-CN"/>
        </w:rPr>
        <w:t>20</w:t>
      </w:r>
      <w:r>
        <w:rPr>
          <w:rFonts w:hint="eastAsia" w:ascii="宋体" w:hAnsi="宋体" w:eastAsia="宋体" w:cs="宋体"/>
          <w:b/>
          <w:bCs/>
          <w:color w:val="0000FF"/>
          <w:sz w:val="22"/>
          <w:szCs w:val="22"/>
          <w:u w:val="single"/>
        </w:rPr>
        <w:t>日</w:t>
      </w:r>
      <w:r>
        <w:rPr>
          <w:rFonts w:hint="eastAsia" w:ascii="宋体" w:hAnsi="宋体" w:cs="宋体"/>
          <w:b/>
          <w:bCs/>
          <w:color w:val="0000FF"/>
          <w:sz w:val="22"/>
          <w:szCs w:val="22"/>
          <w:u w:val="single"/>
          <w:lang w:val="en-US" w:eastAsia="zh-CN"/>
        </w:rPr>
        <w:t>14</w:t>
      </w:r>
      <w:r>
        <w:rPr>
          <w:rFonts w:hint="eastAsia" w:ascii="宋体" w:hAnsi="宋体" w:eastAsia="宋体" w:cs="宋体"/>
          <w:b/>
          <w:bCs/>
          <w:color w:val="0000FF"/>
          <w:sz w:val="22"/>
          <w:szCs w:val="22"/>
          <w:u w:val="single"/>
          <w:lang w:val="en-US" w:eastAsia="zh-CN"/>
        </w:rPr>
        <w:t>时</w:t>
      </w:r>
      <w:r>
        <w:rPr>
          <w:rFonts w:hint="eastAsia" w:ascii="宋体" w:hAnsi="宋体" w:cs="宋体"/>
          <w:b/>
          <w:bCs/>
          <w:color w:val="0000FF"/>
          <w:sz w:val="22"/>
          <w:szCs w:val="22"/>
          <w:u w:val="single"/>
          <w:lang w:val="en-US" w:eastAsia="zh-CN"/>
        </w:rPr>
        <w:t>30</w:t>
      </w:r>
      <w:r>
        <w:rPr>
          <w:rFonts w:hint="eastAsia" w:ascii="宋体" w:hAnsi="宋体" w:eastAsia="宋体" w:cs="宋体"/>
          <w:b/>
          <w:bCs/>
          <w:color w:val="0000FF"/>
          <w:sz w:val="22"/>
          <w:szCs w:val="22"/>
          <w:u w:val="single"/>
        </w:rPr>
        <w:t>分</w:t>
      </w:r>
      <w:r>
        <w:rPr>
          <w:rFonts w:hint="eastAsia" w:ascii="宋体" w:hAnsi="宋体" w:cs="宋体"/>
          <w:b/>
          <w:bCs/>
          <w:color w:val="0000FF"/>
          <w:sz w:val="22"/>
          <w:szCs w:val="22"/>
          <w:u w:val="single"/>
          <w:lang w:val="en-US" w:eastAsia="zh-CN"/>
        </w:rPr>
        <w:t>00秒</w:t>
      </w:r>
      <w:r>
        <w:rPr>
          <w:rFonts w:hint="eastAsia" w:ascii="宋体" w:hAnsi="宋体" w:eastAsia="宋体" w:cs="宋体"/>
          <w:b/>
          <w:bCs/>
          <w:sz w:val="22"/>
          <w:szCs w:val="22"/>
        </w:rPr>
        <w:t>（北京时间），逾时拒绝接收投标响应文件。</w:t>
      </w:r>
    </w:p>
    <w:p>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eastAsia="宋体" w:cs="宋体"/>
          <w:b/>
          <w:bCs/>
          <w:sz w:val="22"/>
          <w:szCs w:val="22"/>
        </w:rPr>
      </w:pPr>
      <w:r>
        <w:rPr>
          <w:rFonts w:hint="eastAsia" w:ascii="宋体" w:hAnsi="宋体" w:eastAsia="宋体" w:cs="宋体"/>
          <w:b/>
          <w:bCs/>
          <w:sz w:val="22"/>
          <w:szCs w:val="22"/>
        </w:rPr>
        <w:t>地点：</w:t>
      </w:r>
      <w:r>
        <w:rPr>
          <w:rFonts w:hint="eastAsia" w:ascii="宋体" w:hAnsi="宋体" w:eastAsia="宋体" w:cs="宋体"/>
          <w:b/>
          <w:bCs/>
          <w:sz w:val="22"/>
          <w:szCs w:val="22"/>
          <w:u w:val="single"/>
          <w:lang w:val="en-US" w:eastAsia="zh-CN"/>
        </w:rPr>
        <w:t xml:space="preserve"> </w:t>
      </w:r>
      <w:r>
        <w:rPr>
          <w:rFonts w:hint="eastAsia" w:ascii="宋体" w:hAnsi="宋体" w:cs="宋体"/>
          <w:b/>
          <w:bCs/>
          <w:color w:val="auto"/>
          <w:sz w:val="22"/>
          <w:szCs w:val="22"/>
          <w:highlight w:val="none"/>
          <w:u w:val="single"/>
        </w:rPr>
        <w:t>南通世纪大道8号，南通报业大厦</w:t>
      </w:r>
      <w:r>
        <w:rPr>
          <w:rFonts w:hint="eastAsia" w:ascii="宋体" w:hAnsi="宋体" w:cs="宋体"/>
          <w:b/>
          <w:bCs/>
          <w:color w:val="auto"/>
          <w:sz w:val="22"/>
          <w:szCs w:val="22"/>
          <w:highlight w:val="none"/>
          <w:u w:val="single"/>
          <w:lang w:val="en-US" w:eastAsia="zh-CN"/>
        </w:rPr>
        <w:t>2415</w:t>
      </w:r>
      <w:r>
        <w:rPr>
          <w:rFonts w:hint="eastAsia" w:ascii="宋体" w:hAnsi="宋体" w:cs="宋体"/>
          <w:b/>
          <w:bCs/>
          <w:color w:val="auto"/>
          <w:sz w:val="22"/>
          <w:szCs w:val="22"/>
          <w:highlight w:val="none"/>
          <w:u w:val="single"/>
        </w:rPr>
        <w:t>会议室</w:t>
      </w:r>
      <w:r>
        <w:rPr>
          <w:rFonts w:hint="eastAsia" w:ascii="宋体" w:hAnsi="宋体" w:eastAsia="宋体" w:cs="宋体"/>
          <w:b/>
          <w:bCs/>
          <w:sz w:val="22"/>
          <w:szCs w:val="22"/>
          <w:u w:val="single"/>
          <w:lang w:val="en-US" w:eastAsia="zh-CN"/>
        </w:rPr>
        <w:t xml:space="preserve"> </w:t>
      </w:r>
      <w:r>
        <w:rPr>
          <w:rFonts w:hint="eastAsia" w:ascii="宋体" w:hAnsi="宋体" w:eastAsia="宋体" w:cs="宋体"/>
          <w:b/>
          <w:bCs/>
          <w:sz w:val="22"/>
          <w:szCs w:val="22"/>
        </w:rPr>
        <w:t>，如有变动另行通知。</w:t>
      </w:r>
    </w:p>
    <w:p>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eastAsia="宋体" w:cs="宋体"/>
          <w:b/>
          <w:sz w:val="22"/>
          <w:szCs w:val="22"/>
        </w:rPr>
      </w:pPr>
      <w:r>
        <w:rPr>
          <w:rFonts w:hint="eastAsia" w:ascii="宋体" w:hAnsi="宋体" w:eastAsia="宋体" w:cs="宋体"/>
          <w:b/>
          <w:sz w:val="22"/>
          <w:szCs w:val="22"/>
        </w:rPr>
        <w:t>五、公告期限</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自本公告发布之日起5个工作日。</w:t>
      </w:r>
    </w:p>
    <w:p>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eastAsia="宋体" w:cs="宋体"/>
          <w:b/>
          <w:sz w:val="22"/>
          <w:szCs w:val="22"/>
        </w:rPr>
      </w:pPr>
      <w:r>
        <w:rPr>
          <w:rFonts w:hint="eastAsia" w:ascii="宋体" w:hAnsi="宋体" w:eastAsia="宋体" w:cs="宋体"/>
          <w:b/>
          <w:sz w:val="22"/>
          <w:szCs w:val="22"/>
        </w:rPr>
        <w:t>六、其他补充事宜</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1.投标保证金：免收</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2.项目开标活动模式：</w:t>
      </w:r>
      <w:r>
        <w:rPr>
          <w:rFonts w:hint="eastAsia" w:ascii="宋体" w:hAnsi="宋体" w:eastAsia="宋体" w:cs="宋体"/>
          <w:bCs/>
          <w:sz w:val="22"/>
          <w:szCs w:val="22"/>
        </w:rPr>
        <w:t>现场投标模式</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3.项目演示、样品、答辩等：无</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4.对项目需求部分（供应商其他资格要求、项目需求、评分标准）的询问、质疑请向采购人提出，由采购人负责答复；对项目招标文件其它部分的询问请向采购人或项目联系人提出。</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5.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eastAsia="宋体" w:cs="宋体"/>
          <w:b/>
          <w:sz w:val="22"/>
          <w:szCs w:val="22"/>
        </w:rPr>
      </w:pPr>
      <w:r>
        <w:rPr>
          <w:rFonts w:hint="eastAsia" w:ascii="宋体" w:hAnsi="宋体" w:eastAsia="宋体" w:cs="宋体"/>
          <w:b/>
          <w:sz w:val="22"/>
          <w:szCs w:val="22"/>
        </w:rPr>
        <w:t>七、对本次招标提出询问，请按以下方式联系。</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 xml:space="preserve">采购单位：南通日报社 </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联系人：张先生</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联系电话：0513-68218829</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代理机构：江苏海审工程咨询有限公司　</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地址：南通市星城路299号创源科技园3号楼5楼</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联系人：朱一仁        联系电话：18068996360</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邮箱：690206903@qq.com</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color w:val="auto"/>
          <w:sz w:val="22"/>
          <w:szCs w:val="22"/>
        </w:rPr>
      </w:pPr>
      <w:r>
        <w:rPr>
          <w:rFonts w:hint="eastAsia" w:ascii="宋体" w:hAnsi="宋体" w:eastAsia="宋体" w:cs="宋体"/>
          <w:color w:val="auto"/>
          <w:sz w:val="22"/>
          <w:szCs w:val="22"/>
        </w:rPr>
        <w:t>2023年</w:t>
      </w:r>
      <w:r>
        <w:rPr>
          <w:rFonts w:hint="eastAsia" w:ascii="宋体" w:hAnsi="宋体" w:cs="宋体"/>
          <w:color w:val="auto"/>
          <w:sz w:val="22"/>
          <w:szCs w:val="22"/>
          <w:lang w:val="en-US" w:eastAsia="zh-CN"/>
        </w:rPr>
        <w:t>5</w:t>
      </w:r>
      <w:r>
        <w:rPr>
          <w:rFonts w:hint="eastAsia" w:ascii="宋体" w:hAnsi="宋体" w:eastAsia="宋体" w:cs="宋体"/>
          <w:color w:val="auto"/>
          <w:sz w:val="22"/>
          <w:szCs w:val="22"/>
        </w:rPr>
        <w:t>月</w:t>
      </w:r>
      <w:r>
        <w:rPr>
          <w:rFonts w:hint="eastAsia" w:ascii="宋体" w:hAnsi="宋体" w:cs="宋体"/>
          <w:color w:val="auto"/>
          <w:sz w:val="22"/>
          <w:szCs w:val="22"/>
          <w:lang w:val="en-US" w:eastAsia="zh-CN"/>
        </w:rPr>
        <w:t>31</w:t>
      </w:r>
      <w:r>
        <w:rPr>
          <w:rFonts w:hint="eastAsia" w:ascii="宋体" w:hAnsi="宋体" w:eastAsia="宋体" w:cs="宋体"/>
          <w:color w:val="auto"/>
          <w:sz w:val="22"/>
          <w:szCs w:val="22"/>
        </w:rPr>
        <w:t>日</w:t>
      </w:r>
    </w:p>
    <w:p>
      <w:pPr>
        <w:adjustRightInd w:val="0"/>
        <w:snapToGrid w:val="0"/>
        <w:spacing w:line="300" w:lineRule="auto"/>
        <w:contextualSpacing/>
        <w:jc w:val="center"/>
        <w:rPr>
          <w:rFonts w:hint="eastAsia" w:ascii="宋体" w:hAnsi="宋体"/>
          <w:sz w:val="28"/>
          <w:szCs w:val="28"/>
        </w:rPr>
      </w:pPr>
      <w:r>
        <w:rPr>
          <w:rFonts w:ascii="宋体" w:hAnsi="宋体"/>
          <w:b/>
          <w:sz w:val="36"/>
          <w:szCs w:val="36"/>
        </w:rPr>
        <w:br w:type="page"/>
      </w:r>
      <w:r>
        <w:rPr>
          <w:rFonts w:hint="eastAsia" w:ascii="宋体" w:hAnsi="宋体"/>
          <w:b/>
          <w:sz w:val="36"/>
          <w:szCs w:val="36"/>
        </w:rPr>
        <w:t>第二部分  投标须知</w:t>
      </w:r>
    </w:p>
    <w:p>
      <w:pPr>
        <w:keepNext w:val="0"/>
        <w:keepLines w:val="0"/>
        <w:pageBreakBefore w:val="0"/>
        <w:widowControl w:val="0"/>
        <w:kinsoku/>
        <w:wordWrap/>
        <w:overflowPunct/>
        <w:topLinePunct w:val="0"/>
        <w:bidi w:val="0"/>
        <w:snapToGrid w:val="0"/>
        <w:spacing w:line="440" w:lineRule="exact"/>
        <w:ind w:firstLine="331" w:firstLineChars="150"/>
        <w:textAlignment w:val="auto"/>
        <w:outlineLvl w:val="0"/>
        <w:rPr>
          <w:rFonts w:hint="eastAsia" w:ascii="宋体" w:hAnsi="宋体" w:eastAsia="宋体" w:cs="宋体"/>
          <w:sz w:val="22"/>
          <w:szCs w:val="22"/>
        </w:rPr>
      </w:pPr>
      <w:r>
        <w:rPr>
          <w:rFonts w:hint="eastAsia" w:ascii="宋体" w:hAnsi="宋体" w:eastAsia="宋体" w:cs="宋体"/>
          <w:b/>
          <w:sz w:val="22"/>
          <w:szCs w:val="22"/>
        </w:rPr>
        <w:t>一、招标文件由采购人或代理机构解释</w:t>
      </w:r>
      <w:r>
        <w:rPr>
          <w:rFonts w:hint="eastAsia" w:ascii="宋体" w:hAnsi="宋体" w:eastAsia="宋体" w:cs="宋体"/>
          <w:sz w:val="22"/>
          <w:szCs w:val="22"/>
        </w:rPr>
        <w:t>。</w:t>
      </w:r>
    </w:p>
    <w:p>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1、供应商</w:t>
      </w:r>
      <w:r>
        <w:rPr>
          <w:rFonts w:hint="eastAsia"/>
          <w:lang w:eastAsia="zh-CN"/>
        </w:rPr>
        <w:t>（</w:t>
      </w:r>
      <w:r>
        <w:rPr>
          <w:rFonts w:hint="eastAsia"/>
          <w:lang w:val="en-US" w:eastAsia="zh-CN"/>
        </w:rPr>
        <w:t>投标人</w:t>
      </w:r>
      <w:r>
        <w:rPr>
          <w:rFonts w:hint="eastAsia"/>
          <w:lang w:eastAsia="zh-CN"/>
        </w:rPr>
        <w:t>）</w:t>
      </w:r>
      <w:r>
        <w:rPr>
          <w:rFonts w:hint="eastAsia" w:ascii="宋体" w:hAnsi="宋体" w:eastAsia="宋体" w:cs="宋体"/>
          <w:sz w:val="22"/>
          <w:szCs w:val="22"/>
        </w:rPr>
        <w:t>下载招标文件后，应仔细检查招标文件的所有内容，如对采购活动事项有疑问的，应在下载招标文件开始之日起3日内以书面形式提出询问或疑问，未在规定的3日内提出询问或疑问的，视同供应商理解并接受本招标文件所有内容，并由此引起的投标损失自负。</w:t>
      </w:r>
    </w:p>
    <w:p>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投标人应认真审阅招标文件中所有的事项、格式、条款和规范要求等，如果投标人没有按照招标文件要求提交投标文件，或者投标文件没有对招标文件做出实质性响应，其投标将被拒绝，投标人自行承担责任。</w:t>
      </w:r>
    </w:p>
    <w:p>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eastAsia="宋体" w:cs="宋体"/>
          <w:b/>
          <w:sz w:val="22"/>
          <w:szCs w:val="22"/>
        </w:rPr>
      </w:pPr>
      <w:r>
        <w:rPr>
          <w:rFonts w:hint="eastAsia" w:ascii="宋体" w:hAnsi="宋体" w:eastAsia="宋体" w:cs="宋体"/>
          <w:b/>
          <w:sz w:val="22"/>
          <w:szCs w:val="22"/>
        </w:rPr>
        <w:t>二、招标文件的澄清、修改、答疑</w:t>
      </w:r>
    </w:p>
    <w:p>
      <w:pPr>
        <w:pStyle w:val="6"/>
        <w:keepNext w:val="0"/>
        <w:keepLines w:val="0"/>
        <w:pageBreakBefore w:val="0"/>
        <w:widowControl w:val="0"/>
        <w:kinsoku/>
        <w:wordWrap/>
        <w:overflowPunct/>
        <w:topLinePunct w:val="0"/>
        <w:bidi w:val="0"/>
        <w:snapToGrid w:val="0"/>
        <w:spacing w:line="440" w:lineRule="exact"/>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1、采购人有权对发出的招标文件进行必要的澄清或修改。</w:t>
      </w:r>
    </w:p>
    <w:p>
      <w:pPr>
        <w:pStyle w:val="6"/>
        <w:keepNext w:val="0"/>
        <w:keepLines w:val="0"/>
        <w:pageBreakBefore w:val="0"/>
        <w:widowControl w:val="0"/>
        <w:kinsoku/>
        <w:wordWrap/>
        <w:overflowPunct/>
        <w:topLinePunct w:val="0"/>
        <w:bidi w:val="0"/>
        <w:snapToGrid w:val="0"/>
        <w:spacing w:line="440" w:lineRule="exact"/>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2、采购人可视情取消、延长相关时间。</w:t>
      </w:r>
    </w:p>
    <w:p>
      <w:pPr>
        <w:pStyle w:val="6"/>
        <w:keepNext w:val="0"/>
        <w:keepLines w:val="0"/>
        <w:pageBreakBefore w:val="0"/>
        <w:widowControl w:val="0"/>
        <w:kinsoku/>
        <w:wordWrap/>
        <w:overflowPunct/>
        <w:topLinePunct w:val="0"/>
        <w:bidi w:val="0"/>
        <w:snapToGrid w:val="0"/>
        <w:spacing w:line="440" w:lineRule="exact"/>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3、采购人对招标文件的澄清、修改将构成招标文件的一部分，对投标人具有约束力。</w:t>
      </w:r>
    </w:p>
    <w:p>
      <w:pPr>
        <w:pStyle w:val="6"/>
        <w:keepNext w:val="0"/>
        <w:keepLines w:val="0"/>
        <w:pageBreakBefore w:val="0"/>
        <w:widowControl w:val="0"/>
        <w:kinsoku/>
        <w:wordWrap/>
        <w:overflowPunct/>
        <w:topLinePunct w:val="0"/>
        <w:bidi w:val="0"/>
        <w:snapToGrid w:val="0"/>
        <w:spacing w:line="440" w:lineRule="exact"/>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4、投标人由于对招标文件的任何推论和误解以及采购人对有关问题的口头解释所造成的后果，均由投标人自负。</w:t>
      </w:r>
    </w:p>
    <w:p>
      <w:pPr>
        <w:pStyle w:val="6"/>
        <w:keepNext w:val="0"/>
        <w:keepLines w:val="0"/>
        <w:pageBreakBefore w:val="0"/>
        <w:widowControl w:val="0"/>
        <w:kinsoku/>
        <w:wordWrap/>
        <w:overflowPunct/>
        <w:topLinePunct w:val="0"/>
        <w:bidi w:val="0"/>
        <w:snapToGrid w:val="0"/>
        <w:spacing w:line="440" w:lineRule="exact"/>
        <w:ind w:left="0"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5、采购人视情组织答疑会。</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562"/>
        <w:contextualSpacing/>
        <w:textAlignment w:val="auto"/>
        <w:rPr>
          <w:rFonts w:hint="eastAsia" w:ascii="宋体" w:hAnsi="宋体" w:eastAsia="宋体" w:cs="宋体"/>
          <w:b/>
          <w:bCs/>
          <w:sz w:val="22"/>
          <w:szCs w:val="22"/>
        </w:rPr>
      </w:pPr>
      <w:r>
        <w:rPr>
          <w:rFonts w:hint="eastAsia" w:ascii="宋体" w:hAnsi="宋体" w:eastAsia="宋体" w:cs="宋体"/>
          <w:b/>
          <w:bCs/>
          <w:sz w:val="22"/>
          <w:szCs w:val="22"/>
          <w:lang w:val="zh-CN"/>
        </w:rPr>
        <w:t>三、投标文件的编写、递交、上传</w:t>
      </w:r>
    </w:p>
    <w:p>
      <w:pPr>
        <w:keepNext w:val="0"/>
        <w:keepLines w:val="0"/>
        <w:pageBreakBefore w:val="0"/>
        <w:widowControl w:val="0"/>
        <w:kinsoku/>
        <w:wordWrap/>
        <w:overflowPunct/>
        <w:topLinePunct w:val="0"/>
        <w:autoSpaceDE w:val="0"/>
        <w:autoSpaceDN w:val="0"/>
        <w:bidi w:val="0"/>
        <w:adjustRightInd w:val="0"/>
        <w:snapToGrid w:val="0"/>
        <w:spacing w:line="440" w:lineRule="exact"/>
        <w:ind w:right="210" w:firstLine="560"/>
        <w:textAlignment w:val="auto"/>
        <w:rPr>
          <w:rFonts w:hint="eastAsia" w:ascii="宋体" w:hAnsi="宋体" w:eastAsia="宋体" w:cs="宋体"/>
          <w:b/>
          <w:sz w:val="22"/>
          <w:szCs w:val="22"/>
        </w:rPr>
      </w:pPr>
      <w:r>
        <w:rPr>
          <w:rFonts w:hint="eastAsia" w:ascii="宋体" w:hAnsi="宋体" w:eastAsia="宋体" w:cs="宋体"/>
          <w:b/>
          <w:sz w:val="22"/>
          <w:szCs w:val="22"/>
        </w:rPr>
        <w:t>（一）投标文件的编写</w:t>
      </w:r>
    </w:p>
    <w:p>
      <w:pPr>
        <w:keepNext w:val="0"/>
        <w:keepLines w:val="0"/>
        <w:pageBreakBefore w:val="0"/>
        <w:widowControl w:val="0"/>
        <w:kinsoku/>
        <w:wordWrap/>
        <w:overflowPunct/>
        <w:topLinePunct w:val="0"/>
        <w:bidi w:val="0"/>
        <w:snapToGrid w:val="0"/>
        <w:spacing w:line="440" w:lineRule="exact"/>
        <w:ind w:firstLine="550" w:firstLineChars="250"/>
        <w:contextualSpacing/>
        <w:textAlignment w:val="auto"/>
        <w:rPr>
          <w:rFonts w:hint="eastAsia" w:ascii="宋体" w:hAnsi="宋体" w:eastAsia="宋体" w:cs="宋体"/>
          <w:sz w:val="22"/>
          <w:szCs w:val="22"/>
        </w:rPr>
      </w:pPr>
      <w:r>
        <w:rPr>
          <w:rFonts w:hint="eastAsia" w:ascii="宋体" w:hAnsi="宋体" w:eastAsia="宋体" w:cs="宋体"/>
          <w:sz w:val="22"/>
          <w:szCs w:val="22"/>
        </w:rPr>
        <w:t>供应商按“第七部分 投标文件组成”要求编写投标文件。</w:t>
      </w:r>
    </w:p>
    <w:p>
      <w:pPr>
        <w:keepNext w:val="0"/>
        <w:keepLines w:val="0"/>
        <w:pageBreakBefore w:val="0"/>
        <w:widowControl w:val="0"/>
        <w:kinsoku/>
        <w:wordWrap/>
        <w:overflowPunct/>
        <w:topLinePunct w:val="0"/>
        <w:bidi w:val="0"/>
        <w:snapToGrid w:val="0"/>
        <w:spacing w:line="440" w:lineRule="exact"/>
        <w:ind w:firstLine="442" w:firstLineChars="200"/>
        <w:contextualSpacing/>
        <w:textAlignment w:val="auto"/>
        <w:rPr>
          <w:rFonts w:hint="eastAsia" w:ascii="宋体" w:hAnsi="宋体" w:eastAsia="宋体" w:cs="宋体"/>
          <w:b/>
          <w:sz w:val="22"/>
          <w:szCs w:val="22"/>
        </w:rPr>
      </w:pPr>
      <w:r>
        <w:rPr>
          <w:rFonts w:hint="eastAsia" w:ascii="宋体" w:hAnsi="宋体" w:eastAsia="宋体" w:cs="宋体"/>
          <w:b/>
          <w:sz w:val="22"/>
          <w:szCs w:val="22"/>
        </w:rPr>
        <w:t>（二）投标文件的递交</w:t>
      </w:r>
      <w:r>
        <w:rPr>
          <w:rFonts w:hint="eastAsia" w:ascii="宋体" w:hAnsi="宋体" w:eastAsia="宋体" w:cs="宋体"/>
          <w:b/>
          <w:sz w:val="22"/>
          <w:szCs w:val="22"/>
          <w:shd w:val="clear" w:color="auto" w:fill="FFFFFF"/>
        </w:rPr>
        <w:t>（仅现场投标模式适用）</w:t>
      </w:r>
    </w:p>
    <w:p>
      <w:pPr>
        <w:keepNext w:val="0"/>
        <w:keepLines w:val="0"/>
        <w:pageBreakBefore w:val="0"/>
        <w:widowControl w:val="0"/>
        <w:kinsoku/>
        <w:wordWrap/>
        <w:overflowPunct/>
        <w:topLinePunct w:val="0"/>
        <w:bidi w:val="0"/>
        <w:snapToGrid w:val="0"/>
        <w:spacing w:line="440" w:lineRule="exact"/>
        <w:ind w:firstLine="550" w:firstLineChars="250"/>
        <w:contextualSpacing/>
        <w:textAlignment w:val="auto"/>
        <w:rPr>
          <w:rFonts w:hint="eastAsia" w:ascii="宋体" w:hAnsi="宋体" w:eastAsia="宋体" w:cs="宋体"/>
          <w:sz w:val="22"/>
          <w:szCs w:val="22"/>
        </w:rPr>
      </w:pPr>
      <w:r>
        <w:rPr>
          <w:rFonts w:hint="eastAsia" w:ascii="宋体" w:hAnsi="宋体" w:eastAsia="宋体" w:cs="宋体"/>
          <w:sz w:val="22"/>
          <w:szCs w:val="22"/>
        </w:rPr>
        <w:t>1、投标文件三部分内容（资格审查文件、商务技术文件、报价文件）须分别单独密封，并牢固装订成册，不得相互混淆，文件自编目录并连续标注页码，不得将内容拆开。报价文件不得出现于其他投标文件中。</w:t>
      </w:r>
    </w:p>
    <w:p>
      <w:pPr>
        <w:keepNext w:val="0"/>
        <w:keepLines w:val="0"/>
        <w:pageBreakBefore w:val="0"/>
        <w:widowControl w:val="0"/>
        <w:kinsoku/>
        <w:wordWrap/>
        <w:overflowPunct/>
        <w:topLinePunct w:val="0"/>
        <w:bidi w:val="0"/>
        <w:snapToGrid w:val="0"/>
        <w:spacing w:line="440" w:lineRule="exact"/>
        <w:ind w:firstLine="550" w:firstLineChars="250"/>
        <w:contextualSpacing/>
        <w:textAlignment w:val="auto"/>
        <w:rPr>
          <w:rFonts w:hint="eastAsia" w:ascii="宋体" w:hAnsi="宋体" w:eastAsia="宋体" w:cs="宋体"/>
          <w:sz w:val="22"/>
          <w:szCs w:val="22"/>
        </w:rPr>
      </w:pPr>
      <w:r>
        <w:rPr>
          <w:rFonts w:hint="eastAsia" w:ascii="宋体" w:hAnsi="宋体" w:eastAsia="宋体" w:cs="宋体"/>
          <w:sz w:val="22"/>
          <w:szCs w:val="22"/>
        </w:rPr>
        <w:t>2、投标文件每一部分内容均须提供“</w:t>
      </w:r>
      <w:r>
        <w:rPr>
          <w:rFonts w:hint="eastAsia" w:ascii="宋体" w:hAnsi="宋体" w:eastAsia="宋体" w:cs="宋体"/>
          <w:b/>
          <w:sz w:val="22"/>
          <w:szCs w:val="22"/>
        </w:rPr>
        <w:t>一正</w:t>
      </w:r>
      <w:r>
        <w:rPr>
          <w:rFonts w:hint="eastAsia" w:ascii="宋体" w:hAnsi="宋体" w:eastAsia="宋体" w:cs="宋体"/>
          <w:sz w:val="22"/>
          <w:szCs w:val="22"/>
        </w:rPr>
        <w:t>、</w:t>
      </w:r>
      <w:r>
        <w:rPr>
          <w:rFonts w:hint="eastAsia" w:ascii="宋体" w:hAnsi="宋体" w:eastAsia="宋体" w:cs="宋体"/>
          <w:b/>
          <w:sz w:val="22"/>
          <w:szCs w:val="22"/>
        </w:rPr>
        <w:t>肆副</w:t>
      </w:r>
      <w:r>
        <w:rPr>
          <w:rFonts w:hint="eastAsia" w:ascii="宋体" w:hAnsi="宋体" w:eastAsia="宋体" w:cs="宋体"/>
          <w:sz w:val="22"/>
          <w:szCs w:val="22"/>
        </w:rPr>
        <w:t>”纸质投标文件，并将正本、副本及图纸类等（如需提供图纸等其它资料的话）合并密封，统一装在一个密封袋或密封箱内（如有A3大小的图纸类，可单独密封）。</w:t>
      </w:r>
    </w:p>
    <w:p>
      <w:pPr>
        <w:keepNext w:val="0"/>
        <w:keepLines w:val="0"/>
        <w:pageBreakBefore w:val="0"/>
        <w:widowControl w:val="0"/>
        <w:kinsoku/>
        <w:wordWrap/>
        <w:overflowPunct/>
        <w:topLinePunct w:val="0"/>
        <w:bidi w:val="0"/>
        <w:snapToGrid w:val="0"/>
        <w:spacing w:line="440" w:lineRule="exact"/>
        <w:ind w:firstLine="550" w:firstLineChars="250"/>
        <w:contextualSpacing/>
        <w:textAlignment w:val="auto"/>
        <w:rPr>
          <w:rFonts w:hint="eastAsia" w:ascii="宋体" w:hAnsi="宋体" w:eastAsia="宋体" w:cs="宋体"/>
          <w:sz w:val="22"/>
          <w:szCs w:val="22"/>
        </w:rPr>
      </w:pPr>
      <w:r>
        <w:rPr>
          <w:rFonts w:hint="eastAsia" w:ascii="宋体" w:hAnsi="宋体" w:eastAsia="宋体" w:cs="宋体"/>
          <w:sz w:val="22"/>
          <w:szCs w:val="22"/>
        </w:rPr>
        <w:t>3、纸质投标文件须采用A4纸（图纸等除外），正本须打印并由法定代表人或被授权人签字并加盖单位印章。副本可复印，但须加盖单位印章。文件内容中不得行间插字、涂改、增删，如修补错漏处，须由投标文件签署人签字并加盖公章。</w:t>
      </w:r>
    </w:p>
    <w:p>
      <w:pPr>
        <w:keepNext w:val="0"/>
        <w:keepLines w:val="0"/>
        <w:pageBreakBefore w:val="0"/>
        <w:widowControl w:val="0"/>
        <w:kinsoku/>
        <w:wordWrap/>
        <w:overflowPunct/>
        <w:topLinePunct w:val="0"/>
        <w:bidi w:val="0"/>
        <w:snapToGrid w:val="0"/>
        <w:spacing w:line="440" w:lineRule="exact"/>
        <w:ind w:firstLine="550" w:firstLineChars="250"/>
        <w:contextualSpacing/>
        <w:textAlignment w:val="auto"/>
        <w:rPr>
          <w:rFonts w:hint="eastAsia" w:ascii="宋体" w:hAnsi="宋体" w:eastAsia="宋体" w:cs="宋体"/>
          <w:sz w:val="22"/>
          <w:szCs w:val="22"/>
        </w:rPr>
      </w:pPr>
      <w:r>
        <w:rPr>
          <w:rFonts w:hint="eastAsia" w:ascii="宋体" w:hAnsi="宋体" w:eastAsia="宋体" w:cs="宋体"/>
          <w:sz w:val="22"/>
          <w:szCs w:val="22"/>
        </w:rPr>
        <w:t>4、投标文件密封后应标明投标文件项目名称、标段名称、项目编号、边缝处加盖单位骑缝章或骑缝签字，并注明于投标前不得启封。</w:t>
      </w:r>
    </w:p>
    <w:p>
      <w:pPr>
        <w:keepNext w:val="0"/>
        <w:keepLines w:val="0"/>
        <w:pageBreakBefore w:val="0"/>
        <w:widowControl w:val="0"/>
        <w:kinsoku/>
        <w:wordWrap/>
        <w:overflowPunct/>
        <w:topLinePunct w:val="0"/>
        <w:bidi w:val="0"/>
        <w:snapToGrid w:val="0"/>
        <w:spacing w:line="440" w:lineRule="exact"/>
        <w:ind w:firstLine="550" w:firstLineChars="250"/>
        <w:contextualSpacing/>
        <w:textAlignment w:val="auto"/>
        <w:rPr>
          <w:rFonts w:hint="eastAsia" w:ascii="宋体" w:hAnsi="宋体" w:eastAsia="宋体" w:cs="宋体"/>
          <w:sz w:val="22"/>
          <w:szCs w:val="22"/>
        </w:rPr>
      </w:pPr>
      <w:r>
        <w:rPr>
          <w:rFonts w:hint="eastAsia" w:ascii="宋体" w:hAnsi="宋体" w:eastAsia="宋体" w:cs="宋体"/>
          <w:sz w:val="22"/>
          <w:szCs w:val="22"/>
        </w:rPr>
        <w:t>5、递交时间：供应商须在规定的投标文件接收截止时间前送达指定地点。供应商送达投标文件，即视为已投标参加采购活动。</w:t>
      </w:r>
    </w:p>
    <w:p>
      <w:pPr>
        <w:keepNext w:val="0"/>
        <w:keepLines w:val="0"/>
        <w:pageBreakBefore w:val="0"/>
        <w:widowControl w:val="0"/>
        <w:kinsoku/>
        <w:wordWrap/>
        <w:overflowPunct/>
        <w:topLinePunct w:val="0"/>
        <w:bidi w:val="0"/>
        <w:snapToGrid w:val="0"/>
        <w:spacing w:line="440" w:lineRule="exact"/>
        <w:ind w:firstLine="552" w:firstLineChars="250"/>
        <w:contextualSpacing/>
        <w:textAlignment w:val="auto"/>
        <w:rPr>
          <w:rFonts w:hint="eastAsia" w:ascii="宋体" w:hAnsi="宋体" w:eastAsia="宋体" w:cs="宋体"/>
          <w:b/>
          <w:sz w:val="22"/>
          <w:szCs w:val="22"/>
        </w:rPr>
      </w:pPr>
      <w:r>
        <w:rPr>
          <w:rFonts w:hint="eastAsia" w:ascii="宋体" w:hAnsi="宋体" w:eastAsia="宋体" w:cs="宋体"/>
          <w:b/>
          <w:sz w:val="22"/>
          <w:szCs w:val="22"/>
        </w:rPr>
        <w:t>友情提醒：代理机构将拒绝接收未按照招标文件要求密封的投标文件，拒绝接收在投标文件接收截止时间后递交的投标文件。如果供应商无故不到现场递交纸质投标文件或者故意迟到，影响开评标活动正常进行的，根据《江苏省采购信用管理暂行办法》第九条的规定，将被列作一般失信行为。</w:t>
      </w:r>
    </w:p>
    <w:p>
      <w:pPr>
        <w:keepNext w:val="0"/>
        <w:keepLines w:val="0"/>
        <w:pageBreakBefore w:val="0"/>
        <w:widowControl w:val="0"/>
        <w:kinsoku/>
        <w:wordWrap/>
        <w:overflowPunct/>
        <w:topLinePunct w:val="0"/>
        <w:bidi w:val="0"/>
        <w:snapToGrid w:val="0"/>
        <w:spacing w:line="440" w:lineRule="exact"/>
        <w:ind w:firstLine="442" w:firstLineChars="200"/>
        <w:contextualSpacing/>
        <w:textAlignment w:val="auto"/>
        <w:rPr>
          <w:rFonts w:hint="eastAsia" w:ascii="宋体" w:hAnsi="宋体" w:eastAsia="宋体" w:cs="宋体"/>
          <w:b/>
          <w:sz w:val="22"/>
          <w:szCs w:val="22"/>
        </w:rPr>
      </w:pPr>
      <w:r>
        <w:rPr>
          <w:rFonts w:hint="eastAsia" w:ascii="宋体" w:hAnsi="宋体" w:eastAsia="宋体" w:cs="宋体"/>
          <w:b/>
          <w:sz w:val="22"/>
          <w:szCs w:val="22"/>
        </w:rPr>
        <w:t>四、投标报价</w:t>
      </w:r>
    </w:p>
    <w:p>
      <w:pPr>
        <w:pStyle w:val="6"/>
        <w:keepNext w:val="0"/>
        <w:keepLines w:val="0"/>
        <w:pageBreakBefore w:val="0"/>
        <w:widowControl w:val="0"/>
        <w:kinsoku/>
        <w:wordWrap/>
        <w:overflowPunct/>
        <w:topLinePunct w:val="0"/>
        <w:bidi w:val="0"/>
        <w:snapToGrid w:val="0"/>
        <w:spacing w:line="440" w:lineRule="exact"/>
        <w:ind w:left="0" w:firstLine="440" w:firstLineChars="200"/>
        <w:contextualSpacing/>
        <w:textAlignment w:val="auto"/>
        <w:rPr>
          <w:rFonts w:hint="eastAsia" w:ascii="宋体" w:hAnsi="宋体" w:eastAsia="宋体" w:cs="宋体"/>
          <w:b/>
          <w:sz w:val="22"/>
          <w:szCs w:val="22"/>
        </w:rPr>
      </w:pPr>
      <w:r>
        <w:rPr>
          <w:rFonts w:hint="eastAsia" w:ascii="宋体" w:hAnsi="宋体" w:eastAsia="宋体" w:cs="宋体"/>
          <w:sz w:val="22"/>
          <w:szCs w:val="22"/>
        </w:rPr>
        <w:t>一个标的（段）只允许一个报价，不接受任何有选择性的报价。</w:t>
      </w:r>
    </w:p>
    <w:p>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eastAsia="宋体" w:cs="宋体"/>
          <w:sz w:val="22"/>
          <w:szCs w:val="22"/>
        </w:rPr>
      </w:pPr>
      <w:r>
        <w:rPr>
          <w:rFonts w:hint="eastAsia" w:ascii="宋体" w:hAnsi="宋体" w:eastAsia="宋体" w:cs="宋体"/>
          <w:b/>
          <w:bCs/>
          <w:sz w:val="22"/>
          <w:szCs w:val="22"/>
        </w:rPr>
        <w:t>五、</w:t>
      </w:r>
      <w:r>
        <w:rPr>
          <w:rFonts w:hint="eastAsia" w:ascii="宋体" w:hAnsi="宋体" w:eastAsia="宋体" w:cs="宋体"/>
          <w:b/>
          <w:sz w:val="22"/>
          <w:szCs w:val="22"/>
        </w:rPr>
        <w:t>投标</w:t>
      </w:r>
      <w:r>
        <w:rPr>
          <w:rFonts w:hint="eastAsia" w:ascii="宋体" w:hAnsi="宋体" w:eastAsia="宋体" w:cs="宋体"/>
          <w:b/>
          <w:bCs/>
          <w:sz w:val="22"/>
          <w:szCs w:val="22"/>
        </w:rPr>
        <w:t>费用</w:t>
      </w:r>
    </w:p>
    <w:p>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1、投标人承担参与投标可能发生的全部费用，采购人在任何情况下均无义务和责任承担这些费用。</w:t>
      </w:r>
    </w:p>
    <w:p>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2、采购人不收取任何费用。</w:t>
      </w:r>
    </w:p>
    <w:p>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3、招标代理费：</w:t>
      </w:r>
    </w:p>
    <w:p>
      <w:pPr>
        <w:keepNext w:val="0"/>
        <w:keepLines w:val="0"/>
        <w:pageBreakBefore w:val="0"/>
        <w:widowControl w:val="0"/>
        <w:kinsoku/>
        <w:wordWrap/>
        <w:overflowPunct/>
        <w:topLinePunct w:val="0"/>
        <w:bidi w:val="0"/>
        <w:snapToGrid w:val="0"/>
        <w:spacing w:line="440" w:lineRule="exact"/>
        <w:ind w:firstLine="453" w:firstLineChars="206"/>
        <w:textAlignment w:val="auto"/>
        <w:rPr>
          <w:rFonts w:hint="eastAsia" w:ascii="宋体" w:hAnsi="宋体" w:eastAsia="宋体" w:cs="宋体"/>
          <w:sz w:val="22"/>
          <w:szCs w:val="22"/>
        </w:rPr>
      </w:pPr>
      <w:r>
        <w:rPr>
          <w:rFonts w:hint="eastAsia" w:ascii="宋体" w:hAnsi="宋体" w:eastAsia="宋体" w:cs="宋体"/>
          <w:sz w:val="22"/>
          <w:szCs w:val="22"/>
        </w:rPr>
        <w:t>本项目采购代理费</w:t>
      </w:r>
      <w:r>
        <w:rPr>
          <w:rFonts w:hint="eastAsia" w:ascii="宋体" w:hAnsi="宋体" w:eastAsia="宋体" w:cs="宋体"/>
          <w:sz w:val="22"/>
          <w:szCs w:val="22"/>
          <w:lang w:val="en-US" w:eastAsia="zh-CN"/>
        </w:rPr>
        <w:t>28800元及专家评审费</w:t>
      </w:r>
      <w:r>
        <w:rPr>
          <w:rFonts w:hint="eastAsia" w:ascii="宋体" w:hAnsi="宋体" w:cs="宋体"/>
          <w:sz w:val="22"/>
          <w:szCs w:val="22"/>
          <w:lang w:val="en-US" w:eastAsia="zh-CN"/>
        </w:rPr>
        <w:t>（按实际支出）</w:t>
      </w:r>
      <w:r>
        <w:rPr>
          <w:rFonts w:hint="eastAsia" w:ascii="宋体" w:hAnsi="宋体" w:eastAsia="宋体" w:cs="宋体"/>
          <w:sz w:val="22"/>
          <w:szCs w:val="22"/>
        </w:rPr>
        <w:t>由中标人承担，请各投标人在成本中自行考虑，不得单列。</w:t>
      </w:r>
      <w:r>
        <w:rPr>
          <w:rFonts w:hint="eastAsia" w:ascii="宋体" w:hAnsi="宋体" w:eastAsia="宋体" w:cs="宋体"/>
          <w:sz w:val="22"/>
          <w:szCs w:val="22"/>
          <w:lang w:val="en-US" w:eastAsia="zh-CN"/>
        </w:rPr>
        <w:t>相关费用由中标人</w:t>
      </w:r>
      <w:r>
        <w:rPr>
          <w:rFonts w:hint="eastAsia" w:ascii="宋体" w:hAnsi="宋体" w:eastAsia="宋体" w:cs="宋体"/>
          <w:sz w:val="22"/>
          <w:szCs w:val="22"/>
        </w:rPr>
        <w:t>在领取《中标通知书》时一次性</w:t>
      </w:r>
      <w:r>
        <w:rPr>
          <w:rFonts w:hint="eastAsia" w:ascii="宋体" w:hAnsi="宋体" w:eastAsia="宋体" w:cs="宋体"/>
          <w:sz w:val="22"/>
          <w:szCs w:val="22"/>
          <w:lang w:val="en-US" w:eastAsia="zh-CN"/>
        </w:rPr>
        <w:t>向招标代理机构付清，否则招标人有权取消其中标资格。</w:t>
      </w:r>
      <w:r>
        <w:rPr>
          <w:rFonts w:hint="eastAsia" w:ascii="宋体" w:hAnsi="宋体" w:eastAsia="宋体" w:cs="宋体"/>
          <w:sz w:val="22"/>
          <w:szCs w:val="22"/>
        </w:rPr>
        <w:t xml:space="preserve">  </w:t>
      </w:r>
    </w:p>
    <w:p>
      <w:pPr>
        <w:keepNext w:val="0"/>
        <w:keepLines w:val="0"/>
        <w:pageBreakBefore w:val="0"/>
        <w:widowControl w:val="0"/>
        <w:kinsoku/>
        <w:wordWrap/>
        <w:overflowPunct/>
        <w:topLinePunct w:val="0"/>
        <w:bidi w:val="0"/>
        <w:snapToGrid w:val="0"/>
        <w:spacing w:line="440" w:lineRule="exact"/>
        <w:ind w:firstLine="442" w:firstLineChars="200"/>
        <w:textAlignment w:val="auto"/>
        <w:outlineLvl w:val="1"/>
        <w:rPr>
          <w:rFonts w:hint="eastAsia" w:ascii="宋体" w:hAnsi="宋体" w:eastAsia="宋体" w:cs="宋体"/>
          <w:b/>
          <w:bCs/>
          <w:color w:val="auto"/>
          <w:sz w:val="22"/>
          <w:szCs w:val="22"/>
          <w:lang w:val="zh-CN"/>
        </w:rPr>
      </w:pPr>
      <w:r>
        <w:rPr>
          <w:rFonts w:hint="eastAsia" w:ascii="宋体" w:hAnsi="宋体" w:eastAsia="宋体" w:cs="宋体"/>
          <w:b/>
          <w:bCs/>
          <w:color w:val="auto"/>
          <w:sz w:val="22"/>
          <w:szCs w:val="22"/>
          <w:lang w:val="zh-CN"/>
        </w:rPr>
        <w:t>六、履约保证金</w:t>
      </w:r>
    </w:p>
    <w:p>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rPr>
      </w:pPr>
      <w:r>
        <w:rPr>
          <w:rFonts w:hint="eastAsia" w:ascii="宋体" w:hAnsi="宋体" w:eastAsia="宋体" w:cs="宋体"/>
          <w:color w:val="auto"/>
          <w:sz w:val="22"/>
          <w:szCs w:val="22"/>
        </w:rPr>
        <w:t>1、本项目</w:t>
      </w:r>
      <w:r>
        <w:rPr>
          <w:rFonts w:hint="eastAsia" w:ascii="宋体" w:hAnsi="宋体" w:cs="宋体"/>
          <w:color w:val="auto"/>
          <w:sz w:val="22"/>
          <w:szCs w:val="22"/>
          <w:lang w:val="en-US" w:eastAsia="zh-CN"/>
        </w:rPr>
        <w:t>中标</w:t>
      </w:r>
      <w:r>
        <w:rPr>
          <w:rFonts w:hint="eastAsia" w:ascii="宋体" w:hAnsi="宋体" w:eastAsia="宋体" w:cs="宋体"/>
          <w:color w:val="auto"/>
          <w:sz w:val="22"/>
          <w:szCs w:val="22"/>
        </w:rPr>
        <w:t>后的履约保证金为</w:t>
      </w:r>
      <w:r>
        <w:rPr>
          <w:rFonts w:hint="eastAsia" w:ascii="宋体" w:hAnsi="宋体" w:cs="宋体"/>
          <w:color w:val="auto"/>
          <w:sz w:val="22"/>
          <w:szCs w:val="22"/>
          <w:u w:val="single"/>
          <w:lang w:val="en-US" w:eastAsia="zh-CN"/>
        </w:rPr>
        <w:t>年度费用</w:t>
      </w:r>
      <w:r>
        <w:rPr>
          <w:rFonts w:hint="eastAsia" w:ascii="宋体" w:hAnsi="宋体" w:eastAsia="宋体" w:cs="宋体"/>
          <w:color w:val="auto"/>
          <w:sz w:val="22"/>
          <w:szCs w:val="22"/>
          <w:u w:val="single"/>
          <w:lang w:val="en-US" w:eastAsia="zh-CN"/>
        </w:rPr>
        <w:t>中标价的5%</w:t>
      </w:r>
      <w:r>
        <w:rPr>
          <w:rFonts w:hint="eastAsia" w:ascii="宋体" w:hAnsi="宋体" w:eastAsia="宋体" w:cs="宋体"/>
          <w:color w:val="auto"/>
          <w:sz w:val="22"/>
          <w:szCs w:val="22"/>
        </w:rPr>
        <w:t>。</w:t>
      </w:r>
    </w:p>
    <w:p>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rPr>
      </w:pPr>
      <w:r>
        <w:rPr>
          <w:rFonts w:hint="eastAsia" w:ascii="宋体" w:hAnsi="宋体" w:eastAsia="宋体" w:cs="宋体"/>
          <w:color w:val="auto"/>
          <w:sz w:val="22"/>
          <w:szCs w:val="22"/>
        </w:rPr>
        <w:t>2、中标供应商可以选择以</w:t>
      </w:r>
      <w:r>
        <w:rPr>
          <w:rFonts w:hint="eastAsia" w:ascii="宋体" w:hAnsi="宋体" w:eastAsia="宋体" w:cs="宋体"/>
          <w:color w:val="auto"/>
          <w:sz w:val="22"/>
          <w:szCs w:val="22"/>
          <w:u w:val="single"/>
        </w:rPr>
        <w:t xml:space="preserve">  支票、汇票、本票、保函  </w:t>
      </w:r>
      <w:r>
        <w:rPr>
          <w:rFonts w:hint="eastAsia" w:ascii="宋体" w:hAnsi="宋体" w:eastAsia="宋体" w:cs="宋体"/>
          <w:color w:val="auto"/>
          <w:sz w:val="22"/>
          <w:szCs w:val="22"/>
        </w:rPr>
        <w:t>等非现金形式缴纳履约保证金。</w:t>
      </w:r>
    </w:p>
    <w:p>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rPr>
      </w:pPr>
      <w:r>
        <w:rPr>
          <w:rFonts w:hint="eastAsia" w:ascii="宋体" w:hAnsi="宋体" w:eastAsia="宋体" w:cs="宋体"/>
          <w:color w:val="auto"/>
          <w:sz w:val="22"/>
          <w:szCs w:val="22"/>
        </w:rPr>
        <w:t>2、中标供应商在中标通知书发出之日起15日内，凭“中标通知书”和“履约保证金”的缴纳凭证，与采购人签订合同，超期或未有协商，则视为自动放弃成交资格。</w:t>
      </w:r>
    </w:p>
    <w:p>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rPr>
      </w:pPr>
      <w:r>
        <w:rPr>
          <w:rFonts w:hint="eastAsia" w:ascii="宋体" w:hAnsi="宋体" w:eastAsia="宋体" w:cs="宋体"/>
          <w:color w:val="auto"/>
          <w:sz w:val="22"/>
          <w:szCs w:val="22"/>
        </w:rPr>
        <w:t>3、中标供应商在按要求保质保量的完成该项目合同并通过验收后，采购人凭中标供应商提交的申请，一次性无息退还该合同项目的履约保证金。</w:t>
      </w:r>
    </w:p>
    <w:p>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sz w:val="22"/>
          <w:szCs w:val="22"/>
        </w:rPr>
      </w:pPr>
      <w:r>
        <w:rPr>
          <w:rFonts w:hint="eastAsia" w:ascii="宋体" w:hAnsi="宋体" w:eastAsia="宋体" w:cs="宋体"/>
          <w:sz w:val="22"/>
          <w:szCs w:val="22"/>
        </w:rPr>
        <w:t>4、由于中标供应商原因，在签订合同后出现不按合同履行的情况，采购单位有权将履约保证金作为违约金，全额不予退还，同时采购单位亦有权终止合同，中标供应商还须承担相应的法律赔偿责任。</w:t>
      </w:r>
    </w:p>
    <w:p>
      <w:pPr>
        <w:keepNext w:val="0"/>
        <w:keepLines w:val="0"/>
        <w:pageBreakBefore w:val="0"/>
        <w:widowControl w:val="0"/>
        <w:kinsoku/>
        <w:wordWrap/>
        <w:overflowPunct/>
        <w:topLinePunct w:val="0"/>
        <w:bidi w:val="0"/>
        <w:snapToGrid w:val="0"/>
        <w:spacing w:line="440" w:lineRule="exact"/>
        <w:ind w:firstLine="442" w:firstLineChars="200"/>
        <w:contextualSpacing/>
        <w:textAlignment w:val="auto"/>
        <w:rPr>
          <w:rFonts w:hint="eastAsia" w:ascii="宋体" w:hAnsi="宋体" w:eastAsia="宋体" w:cs="宋体"/>
          <w:b/>
          <w:sz w:val="22"/>
          <w:szCs w:val="22"/>
        </w:rPr>
      </w:pPr>
      <w:r>
        <w:rPr>
          <w:rFonts w:hint="eastAsia" w:ascii="宋体" w:hAnsi="宋体" w:eastAsia="宋体" w:cs="宋体"/>
          <w:b/>
          <w:bCs/>
          <w:sz w:val="22"/>
          <w:szCs w:val="22"/>
        </w:rPr>
        <w:t>七、</w:t>
      </w:r>
      <w:r>
        <w:rPr>
          <w:rFonts w:hint="eastAsia" w:ascii="宋体" w:hAnsi="宋体" w:eastAsia="宋体" w:cs="宋体"/>
          <w:b/>
          <w:sz w:val="22"/>
          <w:szCs w:val="22"/>
        </w:rPr>
        <w:t>评标流程简介</w:t>
      </w:r>
    </w:p>
    <w:p>
      <w:pPr>
        <w:keepNext w:val="0"/>
        <w:keepLines w:val="0"/>
        <w:pageBreakBefore w:val="0"/>
        <w:widowControl w:val="0"/>
        <w:kinsoku/>
        <w:wordWrap/>
        <w:overflowPunct/>
        <w:topLinePunct w:val="0"/>
        <w:bidi w:val="0"/>
        <w:snapToGrid w:val="0"/>
        <w:spacing w:line="440" w:lineRule="exact"/>
        <w:ind w:firstLine="440" w:firstLineChars="200"/>
        <w:contextualSpacing/>
        <w:textAlignment w:val="auto"/>
        <w:rPr>
          <w:rFonts w:hint="eastAsia" w:ascii="宋体" w:hAnsi="宋体" w:cs="宋体"/>
          <w:sz w:val="24"/>
        </w:rPr>
      </w:pPr>
      <w:r>
        <w:rPr>
          <w:rFonts w:hint="eastAsia" w:ascii="宋体" w:hAnsi="宋体" w:eastAsia="宋体" w:cs="宋体"/>
          <w:sz w:val="22"/>
          <w:szCs w:val="22"/>
        </w:rPr>
        <w:t>代理机构先对资格审查文件进行拆封，评标委员会对投标供应商资格性、符合性审查，对未通过审查的投标人告知原因。代理机构对合格供应商的商务技术标文件进行拆封，评委会对合格供应商的商务技术标评审打分，汇总并公布商务技术标得分后，代理机构当众拆封报价文件进行唱标，最后汇总两部分得出总分，依据评标方法推荐3名中标候选人。</w:t>
      </w:r>
    </w:p>
    <w:p>
      <w:pPr>
        <w:snapToGrid w:val="0"/>
        <w:spacing w:line="360" w:lineRule="auto"/>
        <w:contextualSpacing/>
        <w:jc w:val="center"/>
        <w:rPr>
          <w:rFonts w:ascii="宋体" w:hAnsi="宋体"/>
          <w:sz w:val="28"/>
          <w:szCs w:val="28"/>
          <w:u w:val="single"/>
        </w:rPr>
      </w:pPr>
      <w:r>
        <w:rPr>
          <w:rFonts w:ascii="宋体" w:hAnsi="宋体"/>
          <w:sz w:val="24"/>
          <w:u w:val="single"/>
        </w:rPr>
        <w:br w:type="page"/>
      </w:r>
      <w:r>
        <w:rPr>
          <w:rFonts w:hint="eastAsia" w:ascii="宋体" w:hAnsi="宋体"/>
          <w:b/>
          <w:bCs/>
          <w:sz w:val="36"/>
          <w:szCs w:val="36"/>
        </w:rPr>
        <w:t>第三部分  项目需求说明</w:t>
      </w:r>
      <w:bookmarkStart w:id="2" w:name="OLE_LINK4"/>
      <w:bookmarkStart w:id="3" w:name="OLE_LINK3"/>
    </w:p>
    <w:p>
      <w:pPr>
        <w:pStyle w:val="14"/>
        <w:keepNext w:val="0"/>
        <w:keepLines w:val="0"/>
        <w:pageBreakBefore w:val="0"/>
        <w:widowControl w:val="0"/>
        <w:kinsoku/>
        <w:wordWrap/>
        <w:overflowPunct/>
        <w:topLinePunct w:val="0"/>
        <w:autoSpaceDE/>
        <w:autoSpaceDN/>
        <w:bidi w:val="0"/>
        <w:snapToGrid/>
        <w:spacing w:line="440" w:lineRule="exact"/>
        <w:ind w:firstLine="442" w:firstLineChars="200"/>
        <w:contextualSpacing/>
        <w:textAlignment w:val="auto"/>
        <w:rPr>
          <w:rFonts w:hint="eastAsia" w:ascii="宋体" w:eastAsia="宋体" w:cs="宋体"/>
          <w:sz w:val="22"/>
          <w:szCs w:val="22"/>
        </w:rPr>
      </w:pPr>
      <w:r>
        <w:rPr>
          <w:rFonts w:hint="eastAsia" w:ascii="宋体" w:eastAsia="宋体" w:cs="宋体"/>
          <w:b/>
          <w:sz w:val="22"/>
          <w:szCs w:val="22"/>
          <w:lang w:val="zh-CN"/>
        </w:rPr>
        <w:t>请投标人在制作投标文件时仔细研究项目需求说明。</w:t>
      </w:r>
      <w:r>
        <w:rPr>
          <w:rFonts w:hint="eastAsia" w:ascii="宋体" w:eastAsia="宋体" w:cs="宋体"/>
          <w:sz w:val="22"/>
          <w:szCs w:val="22"/>
          <w:lang w:val="zh-CN"/>
        </w:rPr>
        <w:t>投标人不能简单照搬照抄采购人项目需求说明中的技术、商务要求，必须作实事求是的响应。如照搬照抄项目需求说明中的技术、商务要求的，中标后供应商在同采购人签订合同和履约环节中不得提出异议，一切后果和损失由中标供应商承担。如投标人提供的货物和服务同采购人提出的项目需求说明中的技术、商务要求不同的，必须在《商</w:t>
      </w:r>
      <w:r>
        <w:rPr>
          <w:rFonts w:hint="eastAsia" w:ascii="宋体" w:eastAsia="宋体" w:cs="宋体"/>
          <w:sz w:val="22"/>
          <w:szCs w:val="22"/>
        </w:rPr>
        <w:t>务部分正负偏离表》和《技术部分正负偏离表》上明示，如不明示的视同完全响应</w:t>
      </w:r>
      <w:r>
        <w:rPr>
          <w:rFonts w:hint="eastAsia" w:ascii="宋体" w:eastAsia="宋体" w:cs="宋体"/>
          <w:sz w:val="22"/>
          <w:szCs w:val="22"/>
          <w:lang w:val="zh-CN"/>
        </w:rPr>
        <w:t>。</w:t>
      </w:r>
    </w:p>
    <w:bookmarkEnd w:id="2"/>
    <w:bookmarkEnd w:id="3"/>
    <w:p>
      <w:pPr>
        <w:keepNext w:val="0"/>
        <w:keepLines w:val="0"/>
        <w:pageBreakBefore w:val="0"/>
        <w:widowControl w:val="0"/>
        <w:kinsoku/>
        <w:wordWrap/>
        <w:overflowPunct/>
        <w:topLinePunct w:val="0"/>
        <w:autoSpaceDE/>
        <w:autoSpaceDN/>
        <w:bidi w:val="0"/>
        <w:adjustRightInd w:val="0"/>
        <w:snapToGrid/>
        <w:spacing w:line="440" w:lineRule="exact"/>
        <w:ind w:firstLine="442" w:firstLineChars="200"/>
        <w:textAlignment w:val="auto"/>
        <w:outlineLvl w:val="1"/>
        <w:rPr>
          <w:rFonts w:hint="eastAsia" w:ascii="宋体" w:hAnsi="宋体" w:eastAsia="宋体" w:cs="宋体"/>
          <w:b/>
          <w:bCs/>
          <w:sz w:val="22"/>
          <w:szCs w:val="22"/>
        </w:rPr>
      </w:pPr>
      <w:r>
        <w:rPr>
          <w:rFonts w:hint="eastAsia" w:ascii="宋体" w:hAnsi="宋体" w:eastAsia="宋体" w:cs="宋体"/>
          <w:b/>
          <w:bCs/>
          <w:sz w:val="22"/>
          <w:szCs w:val="22"/>
        </w:rPr>
        <w:t>（一）项目概况</w:t>
      </w:r>
    </w:p>
    <w:p>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textAlignment w:val="auto"/>
        <w:rPr>
          <w:rFonts w:hint="eastAsia" w:ascii="宋体" w:hAnsi="宋体" w:eastAsia="宋体" w:cs="宋体"/>
          <w:sz w:val="22"/>
          <w:szCs w:val="22"/>
          <w:lang w:val="zh-CN"/>
        </w:rPr>
      </w:pPr>
      <w:r>
        <w:rPr>
          <w:rFonts w:hint="eastAsia" w:ascii="宋体" w:hAnsi="宋体" w:eastAsia="宋体" w:cs="宋体"/>
          <w:sz w:val="22"/>
          <w:szCs w:val="22"/>
          <w:lang w:val="en-US" w:eastAsia="zh-CN"/>
        </w:rPr>
        <w:t>南通报业大厦</w:t>
      </w:r>
      <w:r>
        <w:rPr>
          <w:rFonts w:hint="eastAsia" w:ascii="宋体" w:hAnsi="宋体" w:eastAsia="宋体" w:cs="宋体"/>
          <w:sz w:val="22"/>
          <w:szCs w:val="22"/>
          <w:lang w:val="zh-CN"/>
        </w:rPr>
        <w:t>坐落于南通市世纪大道与工农南路的交叉口，是南通文化产业的标志性工程、南通市重点工程项目，将成为南通文化产业发展新平台。项目主楼高120.8米，地上25层，地下1层，建筑面积共6.5万平方米，幕墙面积约</w:t>
      </w:r>
      <w:r>
        <w:rPr>
          <w:rFonts w:hint="eastAsia" w:ascii="宋体" w:hAnsi="宋体" w:eastAsia="宋体" w:cs="宋体"/>
          <w:sz w:val="22"/>
          <w:szCs w:val="22"/>
        </w:rPr>
        <w:t>3.5</w:t>
      </w:r>
      <w:r>
        <w:rPr>
          <w:rFonts w:hint="eastAsia" w:ascii="宋体" w:hAnsi="宋体" w:eastAsia="宋体" w:cs="宋体"/>
          <w:sz w:val="22"/>
          <w:szCs w:val="22"/>
          <w:lang w:val="zh-CN"/>
        </w:rPr>
        <w:t>万平方米，地下机械停车位672辆，三层设计；地下非机动车停车数300辆；地面机动车停车位200辆（预估）；17-25层为南通日报社办公自用，</w:t>
      </w:r>
      <w:r>
        <w:rPr>
          <w:rFonts w:hint="eastAsia" w:ascii="宋体" w:hAnsi="宋体" w:eastAsia="宋体" w:cs="宋体"/>
          <w:sz w:val="22"/>
          <w:szCs w:val="22"/>
        </w:rPr>
        <w:t>5-16</w:t>
      </w:r>
      <w:r>
        <w:rPr>
          <w:rFonts w:hint="eastAsia" w:ascii="宋体" w:hAnsi="宋体" w:eastAsia="宋体" w:cs="宋体"/>
          <w:sz w:val="22"/>
          <w:szCs w:val="22"/>
          <w:lang w:val="zh-CN"/>
        </w:rPr>
        <w:t>层办公出租，</w:t>
      </w:r>
      <w:r>
        <w:rPr>
          <w:rFonts w:hint="eastAsia" w:ascii="宋体" w:hAnsi="宋体" w:eastAsia="宋体" w:cs="宋体"/>
          <w:sz w:val="22"/>
          <w:szCs w:val="22"/>
        </w:rPr>
        <w:t>4层为食堂，1-3层</w:t>
      </w:r>
      <w:r>
        <w:rPr>
          <w:rFonts w:hint="eastAsia" w:ascii="宋体" w:hAnsi="宋体" w:eastAsia="宋体" w:cs="宋体"/>
          <w:sz w:val="22"/>
          <w:szCs w:val="22"/>
          <w:lang w:val="zh-CN"/>
        </w:rPr>
        <w:t>裙楼为商业出租，共计3个出入口。</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2410"/>
        <w:gridCol w:w="2488"/>
        <w:gridCol w:w="2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序号</w:t>
            </w:r>
          </w:p>
        </w:tc>
        <w:tc>
          <w:tcPr>
            <w:tcW w:w="2410"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楼层</w:t>
            </w:r>
          </w:p>
        </w:tc>
        <w:tc>
          <w:tcPr>
            <w:tcW w:w="248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建筑面积（㎡）</w:t>
            </w:r>
          </w:p>
        </w:tc>
        <w:tc>
          <w:tcPr>
            <w:tcW w:w="204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w:t>
            </w:r>
          </w:p>
        </w:tc>
        <w:tc>
          <w:tcPr>
            <w:tcW w:w="2410"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地下一层</w:t>
            </w:r>
          </w:p>
        </w:tc>
        <w:tc>
          <w:tcPr>
            <w:tcW w:w="248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15080</w:t>
            </w:r>
          </w:p>
        </w:tc>
        <w:tc>
          <w:tcPr>
            <w:tcW w:w="204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2</w:t>
            </w:r>
          </w:p>
        </w:tc>
        <w:tc>
          <w:tcPr>
            <w:tcW w:w="2410"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一层</w:t>
            </w:r>
          </w:p>
        </w:tc>
        <w:tc>
          <w:tcPr>
            <w:tcW w:w="248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6157</w:t>
            </w:r>
          </w:p>
        </w:tc>
        <w:tc>
          <w:tcPr>
            <w:tcW w:w="204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3</w:t>
            </w:r>
          </w:p>
        </w:tc>
        <w:tc>
          <w:tcPr>
            <w:tcW w:w="2410"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二层</w:t>
            </w:r>
          </w:p>
        </w:tc>
        <w:tc>
          <w:tcPr>
            <w:tcW w:w="248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5610</w:t>
            </w:r>
          </w:p>
        </w:tc>
        <w:tc>
          <w:tcPr>
            <w:tcW w:w="204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4</w:t>
            </w:r>
          </w:p>
        </w:tc>
        <w:tc>
          <w:tcPr>
            <w:tcW w:w="2410"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三层</w:t>
            </w:r>
          </w:p>
        </w:tc>
        <w:tc>
          <w:tcPr>
            <w:tcW w:w="248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6099</w:t>
            </w:r>
          </w:p>
        </w:tc>
        <w:tc>
          <w:tcPr>
            <w:tcW w:w="204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5</w:t>
            </w:r>
          </w:p>
        </w:tc>
        <w:tc>
          <w:tcPr>
            <w:tcW w:w="2410"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四层</w:t>
            </w:r>
          </w:p>
        </w:tc>
        <w:tc>
          <w:tcPr>
            <w:tcW w:w="248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1947</w:t>
            </w:r>
          </w:p>
        </w:tc>
        <w:tc>
          <w:tcPr>
            <w:tcW w:w="204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6</w:t>
            </w:r>
          </w:p>
        </w:tc>
        <w:tc>
          <w:tcPr>
            <w:tcW w:w="2410"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五层</w:t>
            </w:r>
          </w:p>
        </w:tc>
        <w:tc>
          <w:tcPr>
            <w:tcW w:w="248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1523</w:t>
            </w:r>
          </w:p>
        </w:tc>
        <w:tc>
          <w:tcPr>
            <w:tcW w:w="204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7</w:t>
            </w:r>
          </w:p>
        </w:tc>
        <w:tc>
          <w:tcPr>
            <w:tcW w:w="2410"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六层</w:t>
            </w:r>
          </w:p>
        </w:tc>
        <w:tc>
          <w:tcPr>
            <w:tcW w:w="248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1514</w:t>
            </w:r>
          </w:p>
        </w:tc>
        <w:tc>
          <w:tcPr>
            <w:tcW w:w="204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8</w:t>
            </w:r>
          </w:p>
        </w:tc>
        <w:tc>
          <w:tcPr>
            <w:tcW w:w="2410"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七层</w:t>
            </w:r>
          </w:p>
        </w:tc>
        <w:tc>
          <w:tcPr>
            <w:tcW w:w="248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1504</w:t>
            </w:r>
          </w:p>
        </w:tc>
        <w:tc>
          <w:tcPr>
            <w:tcW w:w="204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9</w:t>
            </w:r>
          </w:p>
        </w:tc>
        <w:tc>
          <w:tcPr>
            <w:tcW w:w="2410"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八层</w:t>
            </w:r>
          </w:p>
        </w:tc>
        <w:tc>
          <w:tcPr>
            <w:tcW w:w="248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1495</w:t>
            </w:r>
          </w:p>
        </w:tc>
        <w:tc>
          <w:tcPr>
            <w:tcW w:w="204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10</w:t>
            </w:r>
          </w:p>
        </w:tc>
        <w:tc>
          <w:tcPr>
            <w:tcW w:w="2410"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九层</w:t>
            </w:r>
          </w:p>
        </w:tc>
        <w:tc>
          <w:tcPr>
            <w:tcW w:w="248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1488</w:t>
            </w:r>
          </w:p>
        </w:tc>
        <w:tc>
          <w:tcPr>
            <w:tcW w:w="204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11</w:t>
            </w:r>
          </w:p>
        </w:tc>
        <w:tc>
          <w:tcPr>
            <w:tcW w:w="2410"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十层</w:t>
            </w:r>
          </w:p>
        </w:tc>
        <w:tc>
          <w:tcPr>
            <w:tcW w:w="248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1480</w:t>
            </w:r>
          </w:p>
        </w:tc>
        <w:tc>
          <w:tcPr>
            <w:tcW w:w="204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12</w:t>
            </w:r>
          </w:p>
        </w:tc>
        <w:tc>
          <w:tcPr>
            <w:tcW w:w="2410"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十一层</w:t>
            </w:r>
          </w:p>
        </w:tc>
        <w:tc>
          <w:tcPr>
            <w:tcW w:w="248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1473</w:t>
            </w:r>
          </w:p>
        </w:tc>
        <w:tc>
          <w:tcPr>
            <w:tcW w:w="204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13</w:t>
            </w:r>
          </w:p>
        </w:tc>
        <w:tc>
          <w:tcPr>
            <w:tcW w:w="2410"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十二层</w:t>
            </w:r>
          </w:p>
        </w:tc>
        <w:tc>
          <w:tcPr>
            <w:tcW w:w="248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1466</w:t>
            </w:r>
          </w:p>
        </w:tc>
        <w:tc>
          <w:tcPr>
            <w:tcW w:w="204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14</w:t>
            </w:r>
          </w:p>
        </w:tc>
        <w:tc>
          <w:tcPr>
            <w:tcW w:w="2410"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十三层</w:t>
            </w:r>
          </w:p>
        </w:tc>
        <w:tc>
          <w:tcPr>
            <w:tcW w:w="248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1461</w:t>
            </w:r>
          </w:p>
        </w:tc>
        <w:tc>
          <w:tcPr>
            <w:tcW w:w="204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15</w:t>
            </w:r>
          </w:p>
        </w:tc>
        <w:tc>
          <w:tcPr>
            <w:tcW w:w="2410"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十四层</w:t>
            </w:r>
          </w:p>
        </w:tc>
        <w:tc>
          <w:tcPr>
            <w:tcW w:w="248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1457</w:t>
            </w:r>
          </w:p>
        </w:tc>
        <w:tc>
          <w:tcPr>
            <w:tcW w:w="204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16</w:t>
            </w:r>
          </w:p>
        </w:tc>
        <w:tc>
          <w:tcPr>
            <w:tcW w:w="2410"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十五层</w:t>
            </w:r>
          </w:p>
        </w:tc>
        <w:tc>
          <w:tcPr>
            <w:tcW w:w="248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1452</w:t>
            </w:r>
          </w:p>
        </w:tc>
        <w:tc>
          <w:tcPr>
            <w:tcW w:w="204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17</w:t>
            </w:r>
          </w:p>
        </w:tc>
        <w:tc>
          <w:tcPr>
            <w:tcW w:w="2410"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十六层</w:t>
            </w:r>
          </w:p>
        </w:tc>
        <w:tc>
          <w:tcPr>
            <w:tcW w:w="248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1449</w:t>
            </w:r>
          </w:p>
        </w:tc>
        <w:tc>
          <w:tcPr>
            <w:tcW w:w="204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18</w:t>
            </w:r>
          </w:p>
        </w:tc>
        <w:tc>
          <w:tcPr>
            <w:tcW w:w="2410"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十七层</w:t>
            </w:r>
          </w:p>
        </w:tc>
        <w:tc>
          <w:tcPr>
            <w:tcW w:w="248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1447</w:t>
            </w:r>
          </w:p>
        </w:tc>
        <w:tc>
          <w:tcPr>
            <w:tcW w:w="204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19</w:t>
            </w:r>
          </w:p>
        </w:tc>
        <w:tc>
          <w:tcPr>
            <w:tcW w:w="2410"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十八层</w:t>
            </w:r>
          </w:p>
        </w:tc>
        <w:tc>
          <w:tcPr>
            <w:tcW w:w="248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1445</w:t>
            </w:r>
          </w:p>
        </w:tc>
        <w:tc>
          <w:tcPr>
            <w:tcW w:w="204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20</w:t>
            </w:r>
          </w:p>
        </w:tc>
        <w:tc>
          <w:tcPr>
            <w:tcW w:w="2410"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十九层</w:t>
            </w:r>
          </w:p>
        </w:tc>
        <w:tc>
          <w:tcPr>
            <w:tcW w:w="248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1442</w:t>
            </w:r>
          </w:p>
        </w:tc>
        <w:tc>
          <w:tcPr>
            <w:tcW w:w="204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21</w:t>
            </w:r>
          </w:p>
        </w:tc>
        <w:tc>
          <w:tcPr>
            <w:tcW w:w="2410"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二十层</w:t>
            </w:r>
          </w:p>
        </w:tc>
        <w:tc>
          <w:tcPr>
            <w:tcW w:w="248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1442</w:t>
            </w:r>
          </w:p>
        </w:tc>
        <w:tc>
          <w:tcPr>
            <w:tcW w:w="204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22</w:t>
            </w:r>
          </w:p>
        </w:tc>
        <w:tc>
          <w:tcPr>
            <w:tcW w:w="2410"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二十一层</w:t>
            </w:r>
          </w:p>
        </w:tc>
        <w:tc>
          <w:tcPr>
            <w:tcW w:w="248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1442</w:t>
            </w:r>
          </w:p>
        </w:tc>
        <w:tc>
          <w:tcPr>
            <w:tcW w:w="204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23</w:t>
            </w:r>
          </w:p>
        </w:tc>
        <w:tc>
          <w:tcPr>
            <w:tcW w:w="2410"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二十二层</w:t>
            </w:r>
          </w:p>
        </w:tc>
        <w:tc>
          <w:tcPr>
            <w:tcW w:w="248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1442</w:t>
            </w:r>
          </w:p>
        </w:tc>
        <w:tc>
          <w:tcPr>
            <w:tcW w:w="204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24</w:t>
            </w:r>
          </w:p>
        </w:tc>
        <w:tc>
          <w:tcPr>
            <w:tcW w:w="2410"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二十三层</w:t>
            </w:r>
          </w:p>
        </w:tc>
        <w:tc>
          <w:tcPr>
            <w:tcW w:w="248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1445</w:t>
            </w:r>
          </w:p>
        </w:tc>
        <w:tc>
          <w:tcPr>
            <w:tcW w:w="204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25</w:t>
            </w:r>
          </w:p>
        </w:tc>
        <w:tc>
          <w:tcPr>
            <w:tcW w:w="2410"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二十四层</w:t>
            </w:r>
          </w:p>
        </w:tc>
        <w:tc>
          <w:tcPr>
            <w:tcW w:w="248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1031</w:t>
            </w:r>
          </w:p>
        </w:tc>
        <w:tc>
          <w:tcPr>
            <w:tcW w:w="204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26</w:t>
            </w:r>
          </w:p>
        </w:tc>
        <w:tc>
          <w:tcPr>
            <w:tcW w:w="2410"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二十五层</w:t>
            </w:r>
          </w:p>
        </w:tc>
        <w:tc>
          <w:tcPr>
            <w:tcW w:w="2488" w:type="dxa"/>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1465</w:t>
            </w:r>
          </w:p>
        </w:tc>
        <w:tc>
          <w:tcPr>
            <w:tcW w:w="2048" w:type="dxa"/>
            <w:noWrap w:val="0"/>
            <w:vAlign w:val="center"/>
          </w:tcPr>
          <w:p>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bl>
    <w:p>
      <w:pPr>
        <w:keepNext w:val="0"/>
        <w:keepLines w:val="0"/>
        <w:pageBreakBefore w:val="0"/>
        <w:kinsoku/>
        <w:wordWrap/>
        <w:overflowPunct/>
        <w:topLinePunct w:val="0"/>
        <w:bidi w:val="0"/>
        <w:snapToGrid/>
        <w:spacing w:line="440" w:lineRule="exact"/>
        <w:ind w:firstLine="442" w:firstLineChars="200"/>
        <w:textAlignment w:val="auto"/>
        <w:rPr>
          <w:rFonts w:hint="eastAsia" w:ascii="宋体" w:hAnsi="宋体" w:eastAsia="宋体" w:cs="宋体"/>
          <w:b/>
          <w:bCs/>
          <w:sz w:val="22"/>
          <w:szCs w:val="22"/>
        </w:rPr>
      </w:pPr>
      <w:r>
        <w:rPr>
          <w:rFonts w:hint="eastAsia" w:ascii="宋体" w:hAnsi="宋体" w:eastAsia="宋体" w:cs="宋体"/>
          <w:b/>
          <w:bCs/>
          <w:sz w:val="22"/>
          <w:szCs w:val="22"/>
        </w:rPr>
        <w:t>注：仅供参考，服务委托管理面积以实际测量为主。</w:t>
      </w:r>
    </w:p>
    <w:p>
      <w:pPr>
        <w:keepNext w:val="0"/>
        <w:keepLines w:val="0"/>
        <w:pageBreakBefore w:val="0"/>
        <w:kinsoku/>
        <w:wordWrap/>
        <w:overflowPunct/>
        <w:topLinePunct w:val="0"/>
        <w:bidi w:val="0"/>
        <w:adjustRightInd w:val="0"/>
        <w:snapToGrid/>
        <w:spacing w:line="440" w:lineRule="exact"/>
        <w:ind w:firstLine="442" w:firstLineChars="200"/>
        <w:textAlignment w:val="auto"/>
        <w:outlineLvl w:val="1"/>
        <w:rPr>
          <w:rFonts w:hint="eastAsia" w:ascii="宋体" w:hAnsi="宋体" w:eastAsia="宋体" w:cs="宋体"/>
          <w:b/>
          <w:bCs/>
          <w:sz w:val="22"/>
          <w:szCs w:val="22"/>
        </w:rPr>
      </w:pPr>
      <w:r>
        <w:rPr>
          <w:rFonts w:hint="eastAsia" w:ascii="宋体" w:hAnsi="宋体" w:eastAsia="宋体" w:cs="宋体"/>
          <w:b/>
          <w:bCs/>
          <w:sz w:val="22"/>
          <w:szCs w:val="22"/>
        </w:rPr>
        <w:t>（二）物业管理服务范围及要求</w:t>
      </w:r>
    </w:p>
    <w:p>
      <w:pPr>
        <w:keepNext w:val="0"/>
        <w:keepLines w:val="0"/>
        <w:pageBreakBefore w:val="0"/>
        <w:kinsoku/>
        <w:wordWrap/>
        <w:overflowPunct/>
        <w:topLinePunct w:val="0"/>
        <w:bidi w:val="0"/>
        <w:adjustRightInd w:val="0"/>
        <w:snapToGrid/>
        <w:spacing w:line="440" w:lineRule="exact"/>
        <w:ind w:firstLine="440" w:firstLineChars="200"/>
        <w:textAlignment w:val="auto"/>
        <w:rPr>
          <w:rFonts w:hint="eastAsia" w:ascii="宋体" w:hAnsi="宋体" w:eastAsia="宋体" w:cs="宋体"/>
          <w:sz w:val="22"/>
          <w:szCs w:val="22"/>
          <w:lang w:val="zh-CN"/>
        </w:rPr>
      </w:pPr>
      <w:r>
        <w:rPr>
          <w:rFonts w:hint="eastAsia" w:ascii="宋体" w:hAnsi="宋体" w:eastAsia="宋体" w:cs="宋体"/>
          <w:sz w:val="22"/>
          <w:szCs w:val="22"/>
          <w:lang w:val="zh-CN"/>
        </w:rPr>
        <w:t>1.物业管理服务范围及要求</w:t>
      </w:r>
    </w:p>
    <w:p>
      <w:pPr>
        <w:keepNext w:val="0"/>
        <w:keepLines w:val="0"/>
        <w:pageBreakBefore w:val="0"/>
        <w:kinsoku/>
        <w:wordWrap/>
        <w:overflowPunct/>
        <w:topLinePunct w:val="0"/>
        <w:bidi w:val="0"/>
        <w:adjustRightInd w:val="0"/>
        <w:snapToGrid/>
        <w:spacing w:line="440" w:lineRule="exact"/>
        <w:ind w:firstLine="440" w:firstLineChars="200"/>
        <w:textAlignment w:val="auto"/>
        <w:rPr>
          <w:rFonts w:hint="eastAsia" w:ascii="宋体" w:hAnsi="宋体" w:eastAsia="宋体" w:cs="宋体"/>
          <w:sz w:val="22"/>
          <w:szCs w:val="22"/>
          <w:lang w:val="zh-CN"/>
        </w:rPr>
      </w:pPr>
      <w:r>
        <w:rPr>
          <w:rFonts w:hint="eastAsia" w:ascii="宋体" w:hAnsi="宋体" w:eastAsia="宋体" w:cs="宋体"/>
          <w:sz w:val="22"/>
          <w:szCs w:val="22"/>
          <w:lang w:val="zh-CN"/>
        </w:rPr>
        <w:t>（1）环境保洁：根据</w:t>
      </w:r>
      <w:r>
        <w:rPr>
          <w:rFonts w:hint="eastAsia" w:ascii="宋体" w:hAnsi="宋体" w:eastAsia="宋体" w:cs="宋体"/>
          <w:sz w:val="22"/>
          <w:szCs w:val="22"/>
        </w:rPr>
        <w:t>招标人</w:t>
      </w:r>
      <w:r>
        <w:rPr>
          <w:rFonts w:hint="eastAsia" w:ascii="宋体" w:hAnsi="宋体" w:eastAsia="宋体" w:cs="宋体"/>
          <w:sz w:val="22"/>
          <w:szCs w:val="22"/>
          <w:lang w:val="zh-CN"/>
        </w:rPr>
        <w:t>实际要求，对项目整体区域及设施提供综合保洁服务，并完成</w:t>
      </w:r>
      <w:r>
        <w:rPr>
          <w:rFonts w:hint="eastAsia" w:ascii="宋体" w:hAnsi="宋体" w:eastAsia="宋体" w:cs="宋体"/>
          <w:sz w:val="22"/>
          <w:szCs w:val="22"/>
        </w:rPr>
        <w:t>招标人</w:t>
      </w:r>
      <w:r>
        <w:rPr>
          <w:rFonts w:hint="eastAsia" w:ascii="宋体" w:hAnsi="宋体" w:eastAsia="宋体" w:cs="宋体"/>
          <w:sz w:val="22"/>
          <w:szCs w:val="22"/>
          <w:lang w:val="zh-CN"/>
        </w:rPr>
        <w:t>布置的突击任务及重大活动时的清洁服务工作。</w:t>
      </w:r>
    </w:p>
    <w:p>
      <w:pPr>
        <w:keepNext w:val="0"/>
        <w:keepLines w:val="0"/>
        <w:pageBreakBefore w:val="0"/>
        <w:kinsoku/>
        <w:wordWrap/>
        <w:overflowPunct/>
        <w:topLinePunct w:val="0"/>
        <w:bidi w:val="0"/>
        <w:adjustRightInd w:val="0"/>
        <w:snapToGrid/>
        <w:spacing w:line="440" w:lineRule="exact"/>
        <w:ind w:firstLine="440" w:firstLineChars="200"/>
        <w:textAlignment w:val="auto"/>
        <w:rPr>
          <w:rFonts w:hint="eastAsia" w:ascii="宋体" w:hAnsi="宋体" w:eastAsia="宋体" w:cs="宋体"/>
          <w:sz w:val="22"/>
          <w:szCs w:val="22"/>
          <w:lang w:val="zh-CN"/>
        </w:rPr>
      </w:pPr>
      <w:r>
        <w:rPr>
          <w:rFonts w:hint="eastAsia" w:ascii="宋体" w:hAnsi="宋体" w:eastAsia="宋体" w:cs="宋体"/>
          <w:sz w:val="22"/>
          <w:szCs w:val="22"/>
          <w:lang w:val="zh-CN"/>
        </w:rPr>
        <w:t>（2）</w:t>
      </w:r>
      <w:r>
        <w:rPr>
          <w:rFonts w:hint="eastAsia" w:ascii="宋体" w:hAnsi="宋体" w:eastAsia="宋体" w:cs="宋体"/>
          <w:sz w:val="22"/>
          <w:szCs w:val="22"/>
        </w:rPr>
        <w:t>会务服务：报社内部使用区域内</w:t>
      </w:r>
      <w:r>
        <w:rPr>
          <w:rFonts w:hint="eastAsia" w:ascii="宋体" w:hAnsi="宋体" w:eastAsia="宋体" w:cs="宋体"/>
          <w:sz w:val="22"/>
          <w:szCs w:val="22"/>
          <w:lang w:val="zh-CN"/>
        </w:rPr>
        <w:t>会务及日常接待等综合性客户服务，重要会议及各种活动的服务工作。</w:t>
      </w:r>
    </w:p>
    <w:p>
      <w:pPr>
        <w:keepNext w:val="0"/>
        <w:keepLines w:val="0"/>
        <w:pageBreakBefore w:val="0"/>
        <w:kinsoku/>
        <w:wordWrap/>
        <w:overflowPunct/>
        <w:topLinePunct w:val="0"/>
        <w:bidi w:val="0"/>
        <w:adjustRightInd w:val="0"/>
        <w:snapToGrid/>
        <w:spacing w:line="440" w:lineRule="exact"/>
        <w:ind w:firstLine="440" w:firstLineChars="200"/>
        <w:textAlignment w:val="auto"/>
        <w:rPr>
          <w:rFonts w:hint="eastAsia" w:ascii="宋体" w:hAnsi="宋体" w:eastAsia="宋体" w:cs="宋体"/>
          <w:sz w:val="22"/>
          <w:szCs w:val="22"/>
          <w:lang w:val="zh-CN"/>
        </w:rPr>
      </w:pPr>
      <w:r>
        <w:rPr>
          <w:rFonts w:hint="eastAsia" w:ascii="宋体" w:hAnsi="宋体" w:eastAsia="宋体" w:cs="宋体"/>
          <w:sz w:val="22"/>
          <w:szCs w:val="22"/>
          <w:lang w:val="zh-CN"/>
        </w:rPr>
        <w:t>（3）</w:t>
      </w:r>
      <w:r>
        <w:rPr>
          <w:rFonts w:hint="eastAsia" w:ascii="宋体" w:hAnsi="宋体" w:eastAsia="宋体" w:cs="宋体"/>
          <w:sz w:val="22"/>
          <w:szCs w:val="22"/>
        </w:rPr>
        <w:t>工程维修服务：项目区域内</w:t>
      </w:r>
      <w:r>
        <w:rPr>
          <w:rFonts w:hint="eastAsia" w:ascii="宋体" w:hAnsi="宋体" w:eastAsia="宋体" w:cs="宋体"/>
          <w:sz w:val="22"/>
          <w:szCs w:val="22"/>
          <w:lang w:val="zh-CN"/>
        </w:rPr>
        <w:t>强电、弱电、空调、电梯、供水、消防等所有设施设备的日常管理、配合</w:t>
      </w:r>
      <w:r>
        <w:rPr>
          <w:rFonts w:hint="eastAsia" w:ascii="宋体" w:hAnsi="宋体" w:eastAsia="宋体" w:cs="宋体"/>
          <w:sz w:val="22"/>
          <w:szCs w:val="22"/>
        </w:rPr>
        <w:t>招标人</w:t>
      </w:r>
      <w:r>
        <w:rPr>
          <w:rFonts w:hint="eastAsia" w:ascii="宋体" w:hAnsi="宋体" w:eastAsia="宋体" w:cs="宋体"/>
          <w:sz w:val="22"/>
          <w:szCs w:val="22"/>
          <w:lang w:val="zh-CN"/>
        </w:rPr>
        <w:t>的维保单位做好维护保养及一般设备维修、抢修工作。</w:t>
      </w:r>
    </w:p>
    <w:p>
      <w:pPr>
        <w:keepNext w:val="0"/>
        <w:keepLines w:val="0"/>
        <w:pageBreakBefore w:val="0"/>
        <w:kinsoku/>
        <w:wordWrap/>
        <w:overflowPunct/>
        <w:topLinePunct w:val="0"/>
        <w:bidi w:val="0"/>
        <w:adjustRightInd w:val="0"/>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zh-CN"/>
        </w:rPr>
        <w:t>（4）</w:t>
      </w:r>
      <w:r>
        <w:rPr>
          <w:rFonts w:hint="eastAsia" w:ascii="宋体" w:hAnsi="宋体" w:eastAsia="宋体" w:cs="宋体"/>
          <w:color w:val="auto"/>
          <w:sz w:val="22"/>
          <w:szCs w:val="22"/>
        </w:rPr>
        <w:t>安全保卫：区域管理范围内</w:t>
      </w:r>
      <w:r>
        <w:rPr>
          <w:rFonts w:hint="eastAsia" w:ascii="宋体" w:hAnsi="宋体" w:eastAsia="宋体" w:cs="宋体"/>
          <w:color w:val="auto"/>
          <w:sz w:val="22"/>
          <w:szCs w:val="22"/>
          <w:lang w:val="zh-CN"/>
        </w:rPr>
        <w:t>全天候安全保卫及秩序维护工作</w:t>
      </w:r>
      <w:r>
        <w:rPr>
          <w:rFonts w:hint="eastAsia" w:ascii="宋体" w:hAnsi="宋体" w:eastAsia="宋体" w:cs="宋体"/>
          <w:color w:val="auto"/>
          <w:sz w:val="22"/>
          <w:szCs w:val="22"/>
        </w:rPr>
        <w:t>。</w:t>
      </w:r>
    </w:p>
    <w:p>
      <w:pPr>
        <w:pStyle w:val="13"/>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（5）提供以上服务总人数不得低于60人：项目负责人1人，保安27人，维修、值班12人，会务4人，保洁16人</w:t>
      </w:r>
      <w:r>
        <w:rPr>
          <w:rFonts w:hint="eastAsia" w:ascii="宋体" w:hAnsi="宋体" w:eastAsia="宋体" w:cs="宋体"/>
          <w:b/>
          <w:bCs/>
          <w:color w:val="auto"/>
          <w:sz w:val="22"/>
          <w:szCs w:val="22"/>
        </w:rPr>
        <w:t>。</w:t>
      </w:r>
    </w:p>
    <w:tbl>
      <w:tblPr>
        <w:tblStyle w:val="10"/>
        <w:tblW w:w="8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2533"/>
        <w:gridCol w:w="4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66" w:type="dxa"/>
            <w:vMerge w:val="restart"/>
            <w:noWrap w:val="0"/>
            <w:vAlign w:val="center"/>
          </w:tcPr>
          <w:p>
            <w:pPr>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lang w:val="en-US" w:eastAsia="zh-CN"/>
              </w:rPr>
              <w:t>会务</w:t>
            </w:r>
          </w:p>
        </w:tc>
        <w:tc>
          <w:tcPr>
            <w:tcW w:w="2533" w:type="dxa"/>
            <w:noWrap w:val="0"/>
            <w:vAlign w:val="center"/>
          </w:tcPr>
          <w:p>
            <w:pPr>
              <w:jc w:val="center"/>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rPr>
              <w:t>大专及以上</w:t>
            </w:r>
            <w:r>
              <w:rPr>
                <w:rFonts w:hint="eastAsia" w:ascii="宋体" w:hAnsi="宋体" w:eastAsia="宋体" w:cs="宋体"/>
                <w:color w:val="auto"/>
                <w:sz w:val="22"/>
                <w:szCs w:val="22"/>
                <w:highlight w:val="none"/>
                <w:shd w:val="clear" w:color="auto" w:fill="auto"/>
                <w:lang w:val="en-US" w:eastAsia="zh-CN"/>
              </w:rPr>
              <w:t>学历</w:t>
            </w:r>
          </w:p>
        </w:tc>
        <w:tc>
          <w:tcPr>
            <w:tcW w:w="4528" w:type="dxa"/>
            <w:noWrap w:val="0"/>
            <w:vAlign w:val="center"/>
          </w:tcPr>
          <w:p>
            <w:pPr>
              <w:ind w:left="105" w:right="-80" w:rightChars="-38" w:hanging="110" w:hangingChars="5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lang w:val="en-US" w:eastAsia="zh-CN"/>
              </w:rPr>
              <w:t>具备</w:t>
            </w:r>
            <w:r>
              <w:rPr>
                <w:rFonts w:hint="eastAsia" w:ascii="宋体" w:hAnsi="宋体" w:eastAsia="宋体" w:cs="宋体"/>
                <w:color w:val="auto"/>
                <w:sz w:val="22"/>
                <w:szCs w:val="22"/>
                <w:highlight w:val="none"/>
                <w:shd w:val="clear" w:color="auto" w:fill="auto"/>
              </w:rPr>
              <w:t>二年及以上相关工作经验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266" w:type="dxa"/>
            <w:vMerge w:val="continue"/>
            <w:noWrap w:val="0"/>
            <w:vAlign w:val="center"/>
          </w:tcPr>
          <w:p>
            <w:pPr>
              <w:jc w:val="center"/>
              <w:rPr>
                <w:rFonts w:hint="eastAsia" w:ascii="宋体" w:hAnsi="宋体" w:eastAsia="宋体" w:cs="宋体"/>
                <w:color w:val="auto"/>
                <w:sz w:val="22"/>
                <w:szCs w:val="22"/>
                <w:shd w:val="clear" w:color="auto" w:fill="auto"/>
              </w:rPr>
            </w:pPr>
          </w:p>
        </w:tc>
        <w:tc>
          <w:tcPr>
            <w:tcW w:w="7061" w:type="dxa"/>
            <w:gridSpan w:val="2"/>
            <w:noWrap w:val="0"/>
            <w:vAlign w:val="center"/>
          </w:tcPr>
          <w:p>
            <w:pPr>
              <w:ind w:left="105" w:right="-80" w:rightChars="-38" w:hanging="110" w:hangingChars="50"/>
              <w:rPr>
                <w:rFonts w:hint="eastAsia" w:ascii="宋体" w:hAnsi="宋体" w:eastAsia="宋体" w:cs="宋体"/>
                <w:color w:val="auto"/>
                <w:sz w:val="22"/>
                <w:szCs w:val="22"/>
                <w:shd w:val="clear" w:color="auto" w:fill="auto"/>
              </w:rPr>
            </w:pPr>
            <w:r>
              <w:rPr>
                <w:rFonts w:hint="eastAsia" w:ascii="宋体" w:hAnsi="宋体" w:eastAsia="宋体" w:cs="宋体"/>
                <w:color w:val="auto"/>
                <w:sz w:val="22"/>
                <w:szCs w:val="22"/>
                <w:shd w:val="clear" w:color="auto" w:fill="auto"/>
              </w:rPr>
              <w:t>身体健康，身高1.65米以上，相貌端正，口齿清晰，处事沉稳、灵活，细致周到，上岗前接受服务礼仪、会议服务规范培训。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66" w:type="dxa"/>
            <w:vMerge w:val="restart"/>
            <w:noWrap w:val="0"/>
            <w:vAlign w:val="center"/>
          </w:tcPr>
          <w:p>
            <w:pPr>
              <w:jc w:val="center"/>
              <w:rPr>
                <w:rFonts w:hint="eastAsia" w:ascii="宋体" w:hAnsi="宋体" w:eastAsia="宋体" w:cs="宋体"/>
                <w:color w:val="auto"/>
                <w:sz w:val="22"/>
                <w:szCs w:val="22"/>
                <w:shd w:val="clear" w:color="auto" w:fill="auto"/>
              </w:rPr>
            </w:pPr>
            <w:r>
              <w:rPr>
                <w:rFonts w:hint="eastAsia" w:ascii="宋体" w:hAnsi="宋体" w:eastAsia="宋体" w:cs="宋体"/>
                <w:color w:val="auto"/>
                <w:sz w:val="22"/>
                <w:szCs w:val="22"/>
                <w:shd w:val="clear" w:color="auto" w:fill="auto"/>
              </w:rPr>
              <w:t>保安</w:t>
            </w:r>
          </w:p>
          <w:p>
            <w:pPr>
              <w:jc w:val="center"/>
              <w:rPr>
                <w:rFonts w:hint="eastAsia" w:ascii="宋体" w:hAnsi="宋体" w:eastAsia="宋体" w:cs="宋体"/>
                <w:color w:val="auto"/>
                <w:sz w:val="22"/>
                <w:szCs w:val="22"/>
                <w:shd w:val="clear" w:color="auto" w:fill="auto"/>
                <w:lang w:val="en-US" w:eastAsia="zh-CN"/>
              </w:rPr>
            </w:pPr>
            <w:r>
              <w:rPr>
                <w:rFonts w:hint="eastAsia" w:ascii="宋体" w:hAnsi="宋体" w:eastAsia="宋体" w:cs="宋体"/>
                <w:color w:val="auto"/>
                <w:sz w:val="22"/>
                <w:szCs w:val="22"/>
                <w:shd w:val="clear" w:color="auto" w:fill="auto"/>
                <w:lang w:val="en-US" w:eastAsia="zh-CN"/>
              </w:rPr>
              <w:t>（含秩序</w:t>
            </w:r>
            <w:r>
              <w:rPr>
                <w:rFonts w:hint="eastAsia" w:ascii="宋体" w:hAnsi="宋体" w:cs="宋体"/>
                <w:color w:val="auto"/>
                <w:sz w:val="22"/>
                <w:szCs w:val="22"/>
                <w:shd w:val="clear" w:color="auto" w:fill="auto"/>
                <w:lang w:val="en-US" w:eastAsia="zh-CN"/>
              </w:rPr>
              <w:t>维护</w:t>
            </w:r>
            <w:r>
              <w:rPr>
                <w:rFonts w:hint="eastAsia" w:ascii="宋体" w:hAnsi="宋体" w:eastAsia="宋体" w:cs="宋体"/>
                <w:color w:val="auto"/>
                <w:sz w:val="22"/>
                <w:szCs w:val="22"/>
                <w:shd w:val="clear" w:color="auto" w:fill="auto"/>
                <w:lang w:val="en-US" w:eastAsia="zh-CN"/>
              </w:rPr>
              <w:t>）</w:t>
            </w:r>
          </w:p>
        </w:tc>
        <w:tc>
          <w:tcPr>
            <w:tcW w:w="2533" w:type="dxa"/>
            <w:noWrap w:val="0"/>
            <w:vAlign w:val="center"/>
          </w:tcPr>
          <w:p>
            <w:pPr>
              <w:jc w:val="center"/>
              <w:rPr>
                <w:rFonts w:hint="eastAsia" w:ascii="宋体" w:hAnsi="宋体" w:eastAsia="宋体" w:cs="宋体"/>
                <w:color w:val="auto"/>
                <w:sz w:val="22"/>
                <w:szCs w:val="22"/>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高中以上学历</w:t>
            </w:r>
          </w:p>
        </w:tc>
        <w:tc>
          <w:tcPr>
            <w:tcW w:w="4528" w:type="dxa"/>
            <w:noWrap w:val="0"/>
            <w:vAlign w:val="center"/>
          </w:tcPr>
          <w:p>
            <w:pPr>
              <w:ind w:left="105" w:right="-80" w:rightChars="-38" w:hanging="110" w:hangingChars="50"/>
              <w:jc w:val="center"/>
              <w:rPr>
                <w:rFonts w:hint="eastAsia" w:ascii="宋体" w:hAnsi="宋体" w:eastAsia="宋体" w:cs="宋体"/>
                <w:i w:val="0"/>
                <w:iCs w:val="0"/>
                <w:color w:val="auto"/>
                <w:kern w:val="0"/>
                <w:sz w:val="22"/>
                <w:szCs w:val="22"/>
                <w:u w:val="none"/>
                <w:shd w:val="clear" w:color="auto" w:fill="auto"/>
                <w:lang w:val="en-US" w:eastAsia="zh-CN" w:bidi="ar"/>
              </w:rPr>
            </w:pPr>
            <w:r>
              <w:rPr>
                <w:rFonts w:hint="eastAsia" w:ascii="宋体" w:hAnsi="宋体" w:eastAsia="宋体" w:cs="宋体"/>
                <w:color w:val="auto"/>
                <w:sz w:val="22"/>
                <w:szCs w:val="22"/>
                <w:shd w:val="clear" w:color="auto" w:fill="auto"/>
              </w:rPr>
              <w:t>具备三年及以上相关工作经验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66" w:type="dxa"/>
            <w:vMerge w:val="continue"/>
            <w:noWrap w:val="0"/>
            <w:vAlign w:val="center"/>
          </w:tcPr>
          <w:p>
            <w:pPr>
              <w:jc w:val="center"/>
              <w:rPr>
                <w:rFonts w:hint="eastAsia" w:ascii="宋体" w:hAnsi="宋体" w:eastAsia="宋体" w:cs="宋体"/>
                <w:color w:val="auto"/>
                <w:sz w:val="22"/>
                <w:szCs w:val="22"/>
                <w:shd w:val="clear" w:color="auto" w:fill="auto"/>
                <w:lang w:val="en-US" w:eastAsia="zh-CN"/>
              </w:rPr>
            </w:pPr>
          </w:p>
        </w:tc>
        <w:tc>
          <w:tcPr>
            <w:tcW w:w="7061" w:type="dxa"/>
            <w:gridSpan w:val="2"/>
            <w:noWrap w:val="0"/>
            <w:vAlign w:val="center"/>
          </w:tcPr>
          <w:p>
            <w:pPr>
              <w:ind w:left="105" w:right="-80" w:rightChars="-38" w:hanging="110" w:hangingChars="50"/>
              <w:rPr>
                <w:rFonts w:hint="eastAsia" w:ascii="宋体" w:hAnsi="宋体" w:eastAsia="宋体" w:cs="宋体"/>
                <w:color w:val="auto"/>
                <w:sz w:val="22"/>
                <w:szCs w:val="22"/>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保安人员，身高1.70及以上，形象良好，身体健康、作风正派，具有一定的执行力，良好的服务意识，本地户口、退伍军人优先。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66" w:type="dxa"/>
            <w:vMerge w:val="restart"/>
            <w:noWrap w:val="0"/>
            <w:vAlign w:val="center"/>
          </w:tcPr>
          <w:p>
            <w:pPr>
              <w:jc w:val="center"/>
              <w:rPr>
                <w:rFonts w:hint="eastAsia" w:ascii="宋体" w:hAnsi="宋体" w:eastAsia="宋体" w:cs="宋体"/>
                <w:color w:val="auto"/>
                <w:sz w:val="22"/>
                <w:szCs w:val="22"/>
                <w:shd w:val="clear" w:color="auto" w:fill="auto"/>
                <w:lang w:val="en-US" w:eastAsia="zh-CN"/>
              </w:rPr>
            </w:pPr>
            <w:r>
              <w:rPr>
                <w:rFonts w:hint="eastAsia" w:ascii="宋体" w:hAnsi="宋体" w:eastAsia="宋体" w:cs="宋体"/>
                <w:color w:val="auto"/>
                <w:sz w:val="22"/>
                <w:szCs w:val="22"/>
                <w:shd w:val="clear" w:color="auto" w:fill="auto"/>
                <w:lang w:val="en-US" w:eastAsia="zh-CN"/>
              </w:rPr>
              <w:t>工程人员</w:t>
            </w:r>
          </w:p>
          <w:p>
            <w:pPr>
              <w:jc w:val="center"/>
              <w:rPr>
                <w:rFonts w:hint="eastAsia" w:ascii="宋体" w:hAnsi="宋体" w:eastAsia="宋体" w:cs="宋体"/>
                <w:color w:val="auto"/>
                <w:sz w:val="22"/>
                <w:szCs w:val="22"/>
                <w:shd w:val="clear" w:color="auto" w:fill="auto"/>
                <w:lang w:val="en-US" w:eastAsia="zh-CN"/>
              </w:rPr>
            </w:pPr>
            <w:r>
              <w:rPr>
                <w:rFonts w:hint="eastAsia" w:ascii="宋体" w:hAnsi="宋体" w:eastAsia="宋体" w:cs="宋体"/>
                <w:color w:val="auto"/>
                <w:sz w:val="22"/>
                <w:szCs w:val="22"/>
                <w:shd w:val="clear" w:color="auto" w:fill="auto"/>
                <w:lang w:eastAsia="zh-CN"/>
              </w:rPr>
              <w:t>（</w:t>
            </w:r>
            <w:r>
              <w:rPr>
                <w:rFonts w:hint="eastAsia" w:ascii="宋体" w:hAnsi="宋体" w:eastAsia="宋体" w:cs="宋体"/>
                <w:color w:val="auto"/>
                <w:sz w:val="22"/>
                <w:szCs w:val="22"/>
                <w:shd w:val="clear" w:color="auto" w:fill="auto"/>
                <w:lang w:val="en-US" w:eastAsia="zh-CN"/>
              </w:rPr>
              <w:t>含</w:t>
            </w:r>
            <w:r>
              <w:rPr>
                <w:rFonts w:hint="eastAsia" w:ascii="宋体" w:hAnsi="宋体" w:eastAsia="宋体" w:cs="宋体"/>
                <w:color w:val="auto"/>
                <w:sz w:val="22"/>
                <w:szCs w:val="22"/>
                <w:shd w:val="clear" w:color="auto" w:fill="auto"/>
              </w:rPr>
              <w:t>维修、值班</w:t>
            </w:r>
            <w:r>
              <w:rPr>
                <w:rFonts w:hint="eastAsia" w:ascii="宋体" w:hAnsi="宋体" w:eastAsia="宋体" w:cs="宋体"/>
                <w:color w:val="auto"/>
                <w:sz w:val="22"/>
                <w:szCs w:val="22"/>
                <w:shd w:val="clear" w:color="auto" w:fill="auto"/>
                <w:lang w:eastAsia="zh-CN"/>
              </w:rPr>
              <w:t>、</w:t>
            </w:r>
            <w:r>
              <w:rPr>
                <w:rFonts w:hint="eastAsia" w:ascii="宋体" w:hAnsi="宋体" w:eastAsia="宋体" w:cs="宋体"/>
                <w:color w:val="auto"/>
                <w:sz w:val="22"/>
                <w:szCs w:val="22"/>
                <w:shd w:val="clear" w:color="auto" w:fill="auto"/>
                <w:lang w:val="en-US" w:eastAsia="zh-CN"/>
              </w:rPr>
              <w:t>暖通、配电间人员等）</w:t>
            </w:r>
          </w:p>
        </w:tc>
        <w:tc>
          <w:tcPr>
            <w:tcW w:w="2533" w:type="dxa"/>
            <w:noWrap w:val="0"/>
            <w:vAlign w:val="center"/>
          </w:tcPr>
          <w:p>
            <w:pPr>
              <w:jc w:val="center"/>
              <w:rPr>
                <w:rFonts w:hint="default" w:ascii="宋体" w:hAnsi="宋体" w:eastAsia="宋体" w:cs="宋体"/>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中专及以上学历</w:t>
            </w:r>
          </w:p>
        </w:tc>
        <w:tc>
          <w:tcPr>
            <w:tcW w:w="4528" w:type="dxa"/>
            <w:noWrap w:val="0"/>
            <w:vAlign w:val="center"/>
          </w:tcPr>
          <w:p>
            <w:pPr>
              <w:ind w:left="105" w:right="-80" w:rightChars="-38" w:hanging="110" w:hangingChars="50"/>
              <w:jc w:val="center"/>
              <w:rPr>
                <w:rFonts w:hint="eastAsia" w:ascii="宋体" w:hAnsi="宋体" w:eastAsia="宋体" w:cs="宋体"/>
                <w:color w:val="auto"/>
                <w:sz w:val="22"/>
                <w:szCs w:val="22"/>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具备二年及以上监控值班经验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66" w:type="dxa"/>
            <w:vMerge w:val="continue"/>
            <w:noWrap w:val="0"/>
            <w:vAlign w:val="center"/>
          </w:tcPr>
          <w:p>
            <w:pPr>
              <w:jc w:val="center"/>
              <w:rPr>
                <w:rFonts w:hint="eastAsia" w:ascii="宋体" w:hAnsi="宋体" w:eastAsia="宋体" w:cs="宋体"/>
                <w:color w:val="auto"/>
                <w:sz w:val="22"/>
                <w:szCs w:val="22"/>
                <w:shd w:val="clear" w:color="auto" w:fill="auto"/>
                <w:lang w:val="en-US" w:eastAsia="zh-CN"/>
              </w:rPr>
            </w:pPr>
          </w:p>
        </w:tc>
        <w:tc>
          <w:tcPr>
            <w:tcW w:w="7061" w:type="dxa"/>
            <w:gridSpan w:val="2"/>
            <w:noWrap w:val="0"/>
            <w:vAlign w:val="center"/>
          </w:tcPr>
          <w:p>
            <w:pPr>
              <w:ind w:left="105" w:right="-80" w:rightChars="-38" w:hanging="110" w:hangingChars="50"/>
              <w:rPr>
                <w:rFonts w:hint="eastAsia" w:ascii="宋体" w:hAnsi="宋体" w:eastAsia="宋体" w:cs="宋体"/>
                <w:color w:val="auto"/>
                <w:sz w:val="22"/>
                <w:szCs w:val="22"/>
                <w:shd w:val="clear" w:color="auto" w:fill="auto"/>
              </w:rPr>
            </w:pPr>
            <w:r>
              <w:rPr>
                <w:rFonts w:hint="eastAsia" w:ascii="宋体" w:hAnsi="宋体" w:eastAsia="宋体" w:cs="宋体"/>
                <w:color w:val="auto"/>
                <w:sz w:val="22"/>
                <w:szCs w:val="22"/>
                <w:shd w:val="clear" w:color="auto" w:fill="auto"/>
              </w:rPr>
              <w:t>具备消监控上岗证，熟悉消监控设备操作，具有简单的维修能力；身体健康，形象端正，会说普通话，具备沟通、协调能力和团队意识，具备物业管理经验。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66" w:type="dxa"/>
            <w:vMerge w:val="restart"/>
            <w:noWrap w:val="0"/>
            <w:vAlign w:val="center"/>
          </w:tcPr>
          <w:p>
            <w:pPr>
              <w:jc w:val="center"/>
              <w:rPr>
                <w:rFonts w:hint="eastAsia" w:ascii="宋体" w:hAnsi="宋体" w:eastAsia="宋体" w:cs="宋体"/>
                <w:color w:val="auto"/>
                <w:sz w:val="22"/>
                <w:szCs w:val="22"/>
                <w:shd w:val="clear" w:color="auto" w:fill="auto"/>
              </w:rPr>
            </w:pPr>
            <w:r>
              <w:rPr>
                <w:rFonts w:hint="eastAsia" w:ascii="宋体" w:hAnsi="宋体" w:eastAsia="宋体" w:cs="宋体"/>
                <w:color w:val="auto"/>
                <w:sz w:val="22"/>
                <w:szCs w:val="22"/>
                <w:shd w:val="clear" w:color="auto" w:fill="auto"/>
                <w:lang w:val="en-US" w:eastAsia="zh-CN"/>
              </w:rPr>
              <w:t>保洁</w:t>
            </w:r>
          </w:p>
        </w:tc>
        <w:tc>
          <w:tcPr>
            <w:tcW w:w="2533" w:type="dxa"/>
            <w:noWrap w:val="0"/>
            <w:vAlign w:val="center"/>
          </w:tcPr>
          <w:p>
            <w:pPr>
              <w:jc w:val="center"/>
              <w:rPr>
                <w:rFonts w:hint="default" w:ascii="宋体" w:hAnsi="宋体" w:eastAsia="宋体" w:cs="宋体"/>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高中及以上学历</w:t>
            </w:r>
          </w:p>
        </w:tc>
        <w:tc>
          <w:tcPr>
            <w:tcW w:w="4528" w:type="dxa"/>
            <w:noWrap w:val="0"/>
            <w:vAlign w:val="center"/>
          </w:tcPr>
          <w:p>
            <w:pPr>
              <w:ind w:left="105" w:right="-80" w:rightChars="-38" w:hanging="110" w:hangingChars="50"/>
              <w:jc w:val="center"/>
              <w:rPr>
                <w:rFonts w:hint="eastAsia" w:ascii="宋体" w:hAnsi="宋体" w:eastAsia="宋体" w:cs="宋体"/>
                <w:i w:val="0"/>
                <w:iCs w:val="0"/>
                <w:color w:val="auto"/>
                <w:kern w:val="0"/>
                <w:sz w:val="22"/>
                <w:szCs w:val="22"/>
                <w:u w:val="none"/>
                <w:shd w:val="clear" w:color="auto" w:fill="auto"/>
                <w:lang w:val="en-US" w:eastAsia="zh-CN" w:bidi="ar"/>
              </w:rPr>
            </w:pPr>
            <w:r>
              <w:rPr>
                <w:rFonts w:hint="eastAsia" w:ascii="宋体" w:hAnsi="宋体" w:eastAsia="宋体" w:cs="宋体"/>
                <w:i w:val="0"/>
                <w:iCs w:val="0"/>
                <w:color w:val="auto"/>
                <w:kern w:val="0"/>
                <w:sz w:val="22"/>
                <w:szCs w:val="22"/>
                <w:u w:val="none"/>
                <w:shd w:val="clear" w:color="auto" w:fill="auto"/>
                <w:lang w:val="en-US" w:eastAsia="zh-CN" w:bidi="ar"/>
              </w:rPr>
              <w:t>具备三年及以上相关工作经验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66" w:type="dxa"/>
            <w:vMerge w:val="continue"/>
            <w:noWrap w:val="0"/>
            <w:vAlign w:val="center"/>
          </w:tcPr>
          <w:p>
            <w:pPr>
              <w:jc w:val="center"/>
              <w:rPr>
                <w:rFonts w:hint="eastAsia" w:ascii="宋体" w:hAnsi="宋体" w:eastAsia="宋体" w:cs="宋体"/>
                <w:color w:val="auto"/>
                <w:sz w:val="22"/>
                <w:szCs w:val="22"/>
                <w:shd w:val="clear" w:color="auto" w:fill="auto"/>
              </w:rPr>
            </w:pPr>
          </w:p>
        </w:tc>
        <w:tc>
          <w:tcPr>
            <w:tcW w:w="7061" w:type="dxa"/>
            <w:gridSpan w:val="2"/>
            <w:noWrap w:val="0"/>
            <w:vAlign w:val="center"/>
          </w:tcPr>
          <w:p>
            <w:pPr>
              <w:ind w:left="105" w:right="-80" w:rightChars="-38" w:hanging="110" w:hangingChars="50"/>
              <w:rPr>
                <w:rFonts w:hint="eastAsia" w:ascii="宋体" w:hAnsi="宋体" w:eastAsia="宋体" w:cs="宋体"/>
                <w:color w:val="auto"/>
                <w:sz w:val="22"/>
                <w:szCs w:val="22"/>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身体健康能吃苦耐劳，热爱本职工作。技工熟练掌握清洁机械设备使用与维护技能，身体健康，能吃苦耐劳，热爱本职工作。</w:t>
            </w:r>
          </w:p>
        </w:tc>
      </w:tr>
    </w:tbl>
    <w:p>
      <w:pPr>
        <w:keepNext w:val="0"/>
        <w:keepLines w:val="0"/>
        <w:pageBreakBefore w:val="0"/>
        <w:kinsoku/>
        <w:wordWrap/>
        <w:overflowPunct/>
        <w:topLinePunct w:val="0"/>
        <w:bidi w:val="0"/>
        <w:adjustRightInd w:val="0"/>
        <w:snapToGrid/>
        <w:spacing w:line="440" w:lineRule="exact"/>
        <w:ind w:firstLine="440" w:firstLineChars="200"/>
        <w:textAlignment w:val="auto"/>
        <w:rPr>
          <w:rFonts w:hint="eastAsia" w:ascii="宋体" w:hAnsi="宋体" w:eastAsia="宋体" w:cs="宋体"/>
          <w:color w:val="auto"/>
          <w:sz w:val="22"/>
          <w:szCs w:val="22"/>
          <w:lang w:val="zh-CN"/>
        </w:rPr>
      </w:pPr>
      <w:r>
        <w:rPr>
          <w:rFonts w:hint="eastAsia" w:ascii="宋体" w:hAnsi="宋体" w:eastAsia="宋体" w:cs="宋体"/>
          <w:color w:val="auto"/>
          <w:sz w:val="22"/>
          <w:szCs w:val="22"/>
          <w:lang w:val="zh-CN"/>
        </w:rPr>
        <w:t>2.物业管理要求</w:t>
      </w:r>
    </w:p>
    <w:p>
      <w:pPr>
        <w:keepNext w:val="0"/>
        <w:keepLines w:val="0"/>
        <w:pageBreakBefore w:val="0"/>
        <w:kinsoku/>
        <w:wordWrap/>
        <w:overflowPunct/>
        <w:topLinePunct w:val="0"/>
        <w:bidi w:val="0"/>
        <w:adjustRightInd w:val="0"/>
        <w:snapToGrid/>
        <w:spacing w:line="440" w:lineRule="exact"/>
        <w:ind w:firstLine="440" w:firstLineChars="200"/>
        <w:textAlignment w:val="auto"/>
        <w:rPr>
          <w:rFonts w:hint="eastAsia" w:ascii="宋体" w:hAnsi="宋体" w:eastAsia="宋体" w:cs="宋体"/>
          <w:color w:val="auto"/>
          <w:sz w:val="22"/>
          <w:szCs w:val="22"/>
          <w:lang w:val="zh-CN"/>
        </w:rPr>
      </w:pPr>
      <w:r>
        <w:rPr>
          <w:rFonts w:hint="eastAsia" w:ascii="宋体" w:hAnsi="宋体" w:eastAsia="宋体" w:cs="宋体"/>
          <w:color w:val="auto"/>
          <w:sz w:val="22"/>
          <w:szCs w:val="22"/>
          <w:lang w:val="zh-CN"/>
        </w:rPr>
        <w:t>中标供应商需</w:t>
      </w:r>
      <w:r>
        <w:rPr>
          <w:rFonts w:hint="eastAsia" w:ascii="宋体" w:hAnsi="宋体" w:eastAsia="宋体" w:cs="宋体"/>
          <w:color w:val="auto"/>
          <w:sz w:val="22"/>
          <w:szCs w:val="22"/>
        </w:rPr>
        <w:t>根据区域分布</w:t>
      </w:r>
      <w:r>
        <w:rPr>
          <w:rFonts w:hint="eastAsia" w:ascii="宋体" w:hAnsi="宋体" w:eastAsia="宋体" w:cs="宋体"/>
          <w:color w:val="auto"/>
          <w:sz w:val="22"/>
          <w:szCs w:val="22"/>
          <w:lang w:val="zh-CN"/>
        </w:rPr>
        <w:t>提供高品质</w:t>
      </w:r>
      <w:r>
        <w:rPr>
          <w:rFonts w:hint="eastAsia" w:ascii="宋体" w:hAnsi="宋体" w:eastAsia="宋体" w:cs="宋体"/>
          <w:color w:val="auto"/>
          <w:sz w:val="22"/>
          <w:szCs w:val="22"/>
        </w:rPr>
        <w:t>环境</w:t>
      </w:r>
      <w:r>
        <w:rPr>
          <w:rFonts w:hint="eastAsia" w:ascii="宋体" w:hAnsi="宋体" w:eastAsia="宋体" w:cs="宋体"/>
          <w:color w:val="auto"/>
          <w:sz w:val="22"/>
          <w:szCs w:val="22"/>
          <w:lang w:val="zh-CN"/>
        </w:rPr>
        <w:t>保洁、</w:t>
      </w:r>
      <w:r>
        <w:rPr>
          <w:rFonts w:hint="eastAsia" w:ascii="宋体" w:hAnsi="宋体" w:eastAsia="宋体" w:cs="宋体"/>
          <w:color w:val="auto"/>
          <w:sz w:val="22"/>
          <w:szCs w:val="22"/>
        </w:rPr>
        <w:t>会务服务</w:t>
      </w:r>
      <w:r>
        <w:rPr>
          <w:rFonts w:hint="eastAsia" w:ascii="宋体" w:hAnsi="宋体" w:eastAsia="宋体" w:cs="宋体"/>
          <w:color w:val="auto"/>
          <w:sz w:val="22"/>
          <w:szCs w:val="22"/>
          <w:lang w:val="zh-CN"/>
        </w:rPr>
        <w:t>、设备管理、维修维护、强电管理、弱电管理、</w:t>
      </w:r>
      <w:r>
        <w:rPr>
          <w:rFonts w:hint="eastAsia" w:ascii="宋体" w:hAnsi="宋体" w:eastAsia="宋体" w:cs="宋体"/>
          <w:color w:val="auto"/>
          <w:sz w:val="22"/>
          <w:szCs w:val="22"/>
        </w:rPr>
        <w:t>安全保卫、绿化修剪服务</w:t>
      </w:r>
      <w:r>
        <w:rPr>
          <w:rFonts w:hint="eastAsia" w:ascii="宋体" w:hAnsi="宋体" w:eastAsia="宋体" w:cs="宋体"/>
          <w:color w:val="auto"/>
          <w:sz w:val="22"/>
          <w:szCs w:val="22"/>
          <w:lang w:val="zh-CN"/>
        </w:rPr>
        <w:t>等全方位物业管理服务。能满足</w:t>
      </w:r>
      <w:r>
        <w:rPr>
          <w:rFonts w:hint="eastAsia" w:ascii="宋体" w:hAnsi="宋体" w:cs="宋体"/>
          <w:color w:val="auto"/>
          <w:sz w:val="22"/>
          <w:szCs w:val="22"/>
          <w:lang w:val="en-US" w:eastAsia="zh-CN"/>
        </w:rPr>
        <w:t>采购人</w:t>
      </w:r>
      <w:r>
        <w:rPr>
          <w:rFonts w:hint="eastAsia" w:ascii="宋体" w:hAnsi="宋体" w:eastAsia="宋体" w:cs="宋体"/>
          <w:color w:val="auto"/>
          <w:sz w:val="22"/>
          <w:szCs w:val="22"/>
          <w:lang w:val="zh-CN"/>
        </w:rPr>
        <w:t>综合性物业管理服务的整体要求，确保项目公共秩序和环境优美。能根据</w:t>
      </w:r>
      <w:r>
        <w:rPr>
          <w:rFonts w:hint="eastAsia" w:ascii="宋体" w:hAnsi="宋体" w:eastAsia="宋体" w:cs="宋体"/>
          <w:color w:val="auto"/>
          <w:sz w:val="22"/>
          <w:szCs w:val="22"/>
        </w:rPr>
        <w:t>招标人</w:t>
      </w:r>
      <w:r>
        <w:rPr>
          <w:rFonts w:hint="eastAsia" w:ascii="宋体" w:hAnsi="宋体" w:eastAsia="宋体" w:cs="宋体"/>
          <w:color w:val="auto"/>
          <w:sz w:val="22"/>
          <w:szCs w:val="22"/>
          <w:lang w:val="zh-CN"/>
        </w:rPr>
        <w:t>对不同楼宇、楼层的管理需求，做到统分结合、统筹管理，确保达到</w:t>
      </w:r>
      <w:r>
        <w:rPr>
          <w:rFonts w:hint="eastAsia" w:ascii="宋体" w:hAnsi="宋体" w:eastAsia="宋体" w:cs="宋体"/>
          <w:color w:val="auto"/>
          <w:sz w:val="22"/>
          <w:szCs w:val="22"/>
        </w:rPr>
        <w:t>招标人</w:t>
      </w:r>
      <w:r>
        <w:rPr>
          <w:rFonts w:hint="eastAsia" w:ascii="宋体" w:hAnsi="宋体" w:eastAsia="宋体" w:cs="宋体"/>
          <w:color w:val="auto"/>
          <w:sz w:val="22"/>
          <w:szCs w:val="22"/>
          <w:lang w:val="zh-CN"/>
        </w:rPr>
        <w:t>需求。</w:t>
      </w:r>
    </w:p>
    <w:p>
      <w:pPr>
        <w:keepNext w:val="0"/>
        <w:keepLines w:val="0"/>
        <w:pageBreakBefore w:val="0"/>
        <w:kinsoku/>
        <w:wordWrap/>
        <w:overflowPunct/>
        <w:topLinePunct w:val="0"/>
        <w:bidi w:val="0"/>
        <w:adjustRightInd w:val="0"/>
        <w:snapToGrid/>
        <w:spacing w:line="440" w:lineRule="exact"/>
        <w:ind w:firstLine="442" w:firstLineChars="200"/>
        <w:textAlignment w:val="auto"/>
        <w:outlineLvl w:val="1"/>
        <w:rPr>
          <w:rFonts w:hint="eastAsia" w:ascii="宋体" w:hAnsi="宋体" w:eastAsia="宋体" w:cs="宋体"/>
          <w:b/>
          <w:bCs/>
          <w:color w:val="auto"/>
          <w:sz w:val="22"/>
          <w:szCs w:val="22"/>
        </w:rPr>
      </w:pPr>
      <w:r>
        <w:rPr>
          <w:rFonts w:hint="eastAsia" w:ascii="宋体" w:hAnsi="宋体" w:eastAsia="宋体" w:cs="宋体"/>
          <w:b/>
          <w:bCs/>
          <w:color w:val="auto"/>
          <w:sz w:val="22"/>
          <w:szCs w:val="22"/>
        </w:rPr>
        <w:t>（三）各项服务主要内容和质量标准</w:t>
      </w:r>
    </w:p>
    <w:p>
      <w:pPr>
        <w:keepNext w:val="0"/>
        <w:keepLines w:val="0"/>
        <w:pageBreakBefore w:val="0"/>
        <w:kinsoku/>
        <w:wordWrap/>
        <w:overflowPunct/>
        <w:topLinePunct w:val="0"/>
        <w:bidi w:val="0"/>
        <w:adjustRightInd w:val="0"/>
        <w:snapToGrid/>
        <w:spacing w:line="440" w:lineRule="exact"/>
        <w:ind w:firstLine="440" w:firstLineChars="200"/>
        <w:textAlignment w:val="auto"/>
        <w:outlineLvl w:val="2"/>
        <w:rPr>
          <w:rFonts w:hint="eastAsia" w:ascii="宋体" w:hAnsi="宋体" w:eastAsia="宋体" w:cs="宋体"/>
          <w:color w:val="auto"/>
          <w:sz w:val="22"/>
          <w:szCs w:val="22"/>
          <w:lang w:val="zh-CN"/>
        </w:rPr>
      </w:pPr>
      <w:r>
        <w:rPr>
          <w:rFonts w:hint="eastAsia" w:ascii="宋体" w:hAnsi="宋体" w:eastAsia="宋体" w:cs="宋体"/>
          <w:color w:val="auto"/>
          <w:sz w:val="22"/>
          <w:szCs w:val="22"/>
          <w:lang w:val="zh-CN"/>
        </w:rPr>
        <w:t>1、项目</w:t>
      </w:r>
      <w:r>
        <w:rPr>
          <w:rFonts w:hint="eastAsia" w:ascii="宋体" w:hAnsi="宋体" w:eastAsia="宋体" w:cs="宋体"/>
          <w:color w:val="auto"/>
          <w:sz w:val="22"/>
          <w:szCs w:val="22"/>
          <w:lang w:val="en-US" w:eastAsia="zh-CN"/>
        </w:rPr>
        <w:t>负责人</w:t>
      </w:r>
      <w:r>
        <w:rPr>
          <w:rFonts w:hint="eastAsia" w:ascii="宋体" w:hAnsi="宋体" w:eastAsia="宋体" w:cs="宋体"/>
          <w:color w:val="auto"/>
          <w:sz w:val="22"/>
          <w:szCs w:val="22"/>
          <w:lang w:val="zh-CN"/>
        </w:rPr>
        <w:t>：</w:t>
      </w:r>
    </w:p>
    <w:p>
      <w:pPr>
        <w:keepNext w:val="0"/>
        <w:keepLines w:val="0"/>
        <w:pageBreakBefore w:val="0"/>
        <w:kinsoku/>
        <w:wordWrap/>
        <w:overflowPunct/>
        <w:topLinePunct w:val="0"/>
        <w:bidi w:val="0"/>
        <w:adjustRightInd w:val="0"/>
        <w:snapToGrid/>
        <w:spacing w:line="440" w:lineRule="exact"/>
        <w:ind w:firstLine="440" w:firstLineChars="200"/>
        <w:textAlignment w:val="auto"/>
        <w:rPr>
          <w:rFonts w:hint="eastAsia" w:ascii="宋体" w:hAnsi="宋体" w:eastAsia="宋体" w:cs="宋体"/>
          <w:color w:val="auto"/>
          <w:sz w:val="22"/>
          <w:szCs w:val="22"/>
          <w:lang w:val="zh-CN"/>
        </w:rPr>
      </w:pPr>
      <w:r>
        <w:rPr>
          <w:rFonts w:hint="eastAsia" w:ascii="宋体" w:hAnsi="宋体" w:eastAsia="宋体" w:cs="宋体"/>
          <w:color w:val="auto"/>
          <w:sz w:val="22"/>
          <w:szCs w:val="22"/>
        </w:rPr>
        <w:t>全面</w:t>
      </w:r>
      <w:r>
        <w:rPr>
          <w:rFonts w:hint="eastAsia" w:ascii="宋体" w:hAnsi="宋体" w:eastAsia="宋体" w:cs="宋体"/>
          <w:color w:val="auto"/>
          <w:sz w:val="22"/>
          <w:szCs w:val="22"/>
          <w:lang w:val="zh-CN"/>
        </w:rPr>
        <w:t>统筹、负责整体项目管理与协调工作。</w:t>
      </w:r>
    </w:p>
    <w:p>
      <w:pPr>
        <w:keepNext w:val="0"/>
        <w:keepLines w:val="0"/>
        <w:pageBreakBefore w:val="0"/>
        <w:kinsoku/>
        <w:wordWrap/>
        <w:overflowPunct/>
        <w:topLinePunct w:val="0"/>
        <w:bidi w:val="0"/>
        <w:adjustRightInd w:val="0"/>
        <w:snapToGrid/>
        <w:spacing w:line="440" w:lineRule="exact"/>
        <w:ind w:firstLine="440" w:firstLineChars="200"/>
        <w:textAlignment w:val="auto"/>
        <w:outlineLvl w:val="2"/>
        <w:rPr>
          <w:rFonts w:hint="eastAsia" w:ascii="宋体" w:hAnsi="宋体" w:eastAsia="宋体" w:cs="宋体"/>
          <w:sz w:val="22"/>
          <w:szCs w:val="22"/>
          <w:lang w:val="zh-CN"/>
        </w:rPr>
      </w:pPr>
      <w:r>
        <w:rPr>
          <w:rFonts w:hint="eastAsia" w:ascii="宋体" w:hAnsi="宋体" w:eastAsia="宋体" w:cs="宋体"/>
          <w:sz w:val="22"/>
          <w:szCs w:val="22"/>
          <w:lang w:val="zh-CN"/>
        </w:rPr>
        <w:t>2、环境保洁（含绿化养护）：</w:t>
      </w:r>
    </w:p>
    <w:p>
      <w:pPr>
        <w:pStyle w:val="2"/>
        <w:keepNext w:val="0"/>
        <w:keepLines w:val="0"/>
        <w:pageBreakBefore w:val="0"/>
        <w:kinsoku/>
        <w:wordWrap/>
        <w:overflowPunct/>
        <w:topLinePunct w:val="0"/>
        <w:bidi w:val="0"/>
        <w:adjustRightInd w:val="0"/>
        <w:snapToGrid/>
        <w:spacing w:line="440" w:lineRule="exact"/>
        <w:ind w:firstLine="440" w:firstLineChars="200"/>
        <w:textAlignment w:val="auto"/>
        <w:rPr>
          <w:rFonts w:hint="eastAsia" w:ascii="宋体" w:hAnsi="宋体" w:eastAsia="宋体" w:cs="宋体"/>
          <w:sz w:val="22"/>
          <w:szCs w:val="22"/>
          <w:lang w:val="zh-CN"/>
        </w:rPr>
      </w:pPr>
      <w:r>
        <w:rPr>
          <w:rFonts w:hint="eastAsia" w:ascii="宋体" w:hAnsi="宋体" w:eastAsia="宋体" w:cs="宋体"/>
          <w:sz w:val="22"/>
          <w:szCs w:val="22"/>
        </w:rPr>
        <w:t>2.1主要内容：</w:t>
      </w:r>
      <w:r>
        <w:rPr>
          <w:rFonts w:hint="eastAsia" w:ascii="宋体" w:hAnsi="宋体" w:eastAsia="宋体" w:cs="宋体"/>
          <w:sz w:val="22"/>
          <w:szCs w:val="22"/>
          <w:lang w:val="zh-CN"/>
        </w:rPr>
        <w:t>项目保洁范围包括各大楼内公共空间（大厅、走廊、电梯厅、楼道、卫生间、</w:t>
      </w:r>
      <w:r>
        <w:rPr>
          <w:rFonts w:hint="eastAsia" w:ascii="宋体" w:hAnsi="宋体" w:eastAsia="宋体" w:cs="宋体"/>
          <w:sz w:val="22"/>
          <w:szCs w:val="22"/>
        </w:rPr>
        <w:t>风机房</w:t>
      </w:r>
      <w:r>
        <w:rPr>
          <w:rFonts w:hint="eastAsia" w:ascii="宋体" w:hAnsi="宋体" w:eastAsia="宋体" w:cs="宋体"/>
          <w:sz w:val="22"/>
          <w:szCs w:val="22"/>
          <w:lang w:val="zh-CN"/>
        </w:rPr>
        <w:t>等）和会议室、接待室、活动室、</w:t>
      </w:r>
      <w:r>
        <w:rPr>
          <w:rFonts w:hint="eastAsia" w:ascii="宋体" w:hAnsi="宋体" w:eastAsia="宋体" w:cs="宋体"/>
          <w:sz w:val="22"/>
          <w:szCs w:val="22"/>
        </w:rPr>
        <w:t>健身中心、</w:t>
      </w:r>
      <w:r>
        <w:rPr>
          <w:rFonts w:hint="eastAsia" w:ascii="宋体" w:hAnsi="宋体" w:eastAsia="宋体" w:cs="宋体"/>
          <w:sz w:val="22"/>
          <w:szCs w:val="22"/>
          <w:lang w:val="zh-CN"/>
        </w:rPr>
        <w:t>值班室等的保洁，</w:t>
      </w:r>
      <w:r>
        <w:rPr>
          <w:rFonts w:hint="eastAsia" w:ascii="宋体" w:hAnsi="宋体" w:eastAsia="宋体" w:cs="宋体"/>
          <w:sz w:val="22"/>
          <w:szCs w:val="22"/>
        </w:rPr>
        <w:t>部分办公室的室内保洁，</w:t>
      </w:r>
      <w:r>
        <w:rPr>
          <w:rFonts w:hint="eastAsia" w:ascii="宋体" w:hAnsi="宋体" w:eastAsia="宋体" w:cs="宋体"/>
          <w:sz w:val="22"/>
          <w:szCs w:val="22"/>
          <w:lang w:val="zh-CN"/>
        </w:rPr>
        <w:t>以及地下车库、室外地面道路、景观</w:t>
      </w:r>
      <w:r>
        <w:rPr>
          <w:rFonts w:hint="eastAsia" w:ascii="宋体" w:hAnsi="宋体" w:eastAsia="宋体" w:cs="宋体"/>
          <w:sz w:val="22"/>
          <w:szCs w:val="22"/>
        </w:rPr>
        <w:t>带</w:t>
      </w:r>
      <w:r>
        <w:rPr>
          <w:rFonts w:hint="eastAsia" w:ascii="宋体" w:hAnsi="宋体" w:eastAsia="宋体" w:cs="宋体"/>
          <w:sz w:val="22"/>
          <w:szCs w:val="22"/>
          <w:lang w:val="zh-CN"/>
        </w:rPr>
        <w:t>、停车场、垃圾场以及附设建筑等的保洁。以及项目范围内</w:t>
      </w:r>
      <w:r>
        <w:rPr>
          <w:rFonts w:hint="eastAsia" w:ascii="宋体" w:hAnsi="宋体" w:eastAsia="宋体" w:cs="宋体"/>
          <w:sz w:val="22"/>
          <w:szCs w:val="22"/>
        </w:rPr>
        <w:t>的</w:t>
      </w:r>
      <w:r>
        <w:rPr>
          <w:rFonts w:hint="eastAsia" w:ascii="宋体" w:hAnsi="宋体" w:eastAsia="宋体" w:cs="宋体"/>
          <w:sz w:val="22"/>
          <w:szCs w:val="22"/>
          <w:lang w:val="zh-CN"/>
        </w:rPr>
        <w:t>外场绿化养护。</w:t>
      </w:r>
    </w:p>
    <w:p>
      <w:pPr>
        <w:keepNext w:val="0"/>
        <w:keepLines w:val="0"/>
        <w:pageBreakBefore w:val="0"/>
        <w:kinsoku/>
        <w:wordWrap/>
        <w:overflowPunct/>
        <w:topLinePunct w:val="0"/>
        <w:bidi w:val="0"/>
        <w:adjustRightInd w:val="0"/>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2.2质量标准：</w:t>
      </w:r>
    </w:p>
    <w:p>
      <w:pPr>
        <w:keepNext w:val="0"/>
        <w:keepLines w:val="0"/>
        <w:pageBreakBefore w:val="0"/>
        <w:kinsoku/>
        <w:wordWrap/>
        <w:overflowPunct/>
        <w:topLinePunct w:val="0"/>
        <w:bidi w:val="0"/>
        <w:adjustRightInd w:val="0"/>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A.环境卫生管理服务标准按照江苏省</w:t>
      </w:r>
      <w:r>
        <w:rPr>
          <w:rFonts w:hint="eastAsia" w:ascii="宋体" w:hAnsi="宋体" w:eastAsia="宋体" w:cs="宋体"/>
          <w:b/>
          <w:bCs/>
          <w:sz w:val="22"/>
          <w:szCs w:val="22"/>
        </w:rPr>
        <w:t>省级示范服务项目标准和国家公共场所卫生标准执行</w:t>
      </w:r>
      <w:r>
        <w:rPr>
          <w:rFonts w:hint="eastAsia" w:ascii="宋体" w:hAnsi="宋体" w:eastAsia="宋体" w:cs="宋体"/>
          <w:sz w:val="22"/>
          <w:szCs w:val="22"/>
        </w:rPr>
        <w:t>。</w:t>
      </w:r>
    </w:p>
    <w:p>
      <w:pPr>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sz w:val="22"/>
          <w:szCs w:val="22"/>
        </w:rPr>
      </w:pPr>
      <w:r>
        <w:rPr>
          <w:rFonts w:hint="eastAsia" w:ascii="宋体" w:hAnsi="宋体" w:eastAsia="宋体" w:cs="宋体"/>
          <w:bCs/>
          <w:kern w:val="0"/>
          <w:sz w:val="22"/>
          <w:szCs w:val="22"/>
        </w:rPr>
        <w:t>B.建立环境卫生管理制度，</w:t>
      </w:r>
      <w:r>
        <w:rPr>
          <w:rStyle w:val="15"/>
          <w:rFonts w:hint="eastAsia" w:ascii="宋体" w:hAnsi="宋体" w:eastAsia="宋体" w:cs="宋体"/>
          <w:sz w:val="22"/>
          <w:szCs w:val="22"/>
        </w:rPr>
        <w:t>制定每月保洁工作计划，落实检查制度，形成检查登记台账。</w:t>
      </w:r>
    </w:p>
    <w:p>
      <w:pPr>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sz w:val="22"/>
          <w:szCs w:val="22"/>
        </w:rPr>
      </w:pPr>
      <w:r>
        <w:rPr>
          <w:rFonts w:hint="eastAsia" w:ascii="宋体" w:hAnsi="宋体" w:eastAsia="宋体" w:cs="宋体"/>
          <w:sz w:val="22"/>
          <w:szCs w:val="22"/>
        </w:rPr>
        <w:t>C.实行全天候（含节假日）标准化、循环式的清扫保洁。</w:t>
      </w:r>
      <w:r>
        <w:rPr>
          <w:rStyle w:val="15"/>
          <w:rFonts w:hint="eastAsia" w:ascii="宋体" w:hAnsi="宋体" w:eastAsia="宋体" w:cs="宋体"/>
          <w:sz w:val="22"/>
          <w:szCs w:val="22"/>
        </w:rPr>
        <w:t>室内公共区域和外场的地面、地沟、</w:t>
      </w:r>
      <w:r>
        <w:rPr>
          <w:rFonts w:hint="eastAsia" w:ascii="宋体" w:hAnsi="宋体" w:eastAsia="宋体" w:cs="宋体"/>
          <w:sz w:val="22"/>
          <w:szCs w:val="22"/>
        </w:rPr>
        <w:t>裸露管道、</w:t>
      </w:r>
      <w:r>
        <w:rPr>
          <w:rStyle w:val="15"/>
          <w:rFonts w:hint="eastAsia" w:ascii="宋体" w:hAnsi="宋体" w:eastAsia="宋体" w:cs="宋体"/>
          <w:sz w:val="22"/>
          <w:szCs w:val="22"/>
        </w:rPr>
        <w:t>通风口、坡道、墙面、天花板、</w:t>
      </w:r>
      <w:r>
        <w:rPr>
          <w:rFonts w:hint="eastAsia" w:ascii="宋体" w:hAnsi="宋体" w:eastAsia="宋体" w:cs="宋体"/>
          <w:sz w:val="22"/>
          <w:szCs w:val="22"/>
        </w:rPr>
        <w:t>立柱、</w:t>
      </w:r>
      <w:r>
        <w:rPr>
          <w:rStyle w:val="15"/>
          <w:rFonts w:hint="eastAsia" w:ascii="宋体" w:hAnsi="宋体" w:eastAsia="宋体" w:cs="宋体"/>
          <w:sz w:val="22"/>
          <w:szCs w:val="22"/>
        </w:rPr>
        <w:t>门窗、扶手、玻璃、沙发、椅子、桌子、宣传牌、橱窗、灯座、灯罩、栏杆、楼梯、电梯、洗手台、便器等，干净整洁，无垃圾和杂物，无积灰、污迹、水渍，无蚊蝇、蜘蛛网等；</w:t>
      </w:r>
      <w:r>
        <w:rPr>
          <w:rStyle w:val="15"/>
          <w:rFonts w:hint="eastAsia" w:ascii="宋体" w:hAnsi="宋体" w:eastAsia="宋体" w:cs="宋体"/>
          <w:sz w:val="22"/>
          <w:szCs w:val="22"/>
          <w:lang w:val="zh-CN"/>
        </w:rPr>
        <w:t>绿</w:t>
      </w:r>
      <w:r>
        <w:rPr>
          <w:rStyle w:val="15"/>
          <w:rFonts w:hint="eastAsia" w:ascii="宋体" w:hAnsi="宋体" w:eastAsia="宋体" w:cs="宋体"/>
          <w:sz w:val="22"/>
          <w:szCs w:val="22"/>
        </w:rPr>
        <w:t>化区域内无纸屑、塑料袋、烟头、残枝、落叶等垃圾和杂物；卫生间空气清新无异味，卫生纸箱、擦手纸箱无灰尘，卫生用品不短缺。</w:t>
      </w:r>
    </w:p>
    <w:p>
      <w:pPr>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sz w:val="22"/>
          <w:szCs w:val="22"/>
        </w:rPr>
      </w:pPr>
      <w:r>
        <w:rPr>
          <w:rStyle w:val="15"/>
          <w:rFonts w:hint="eastAsia" w:ascii="宋体" w:hAnsi="宋体" w:eastAsia="宋体" w:cs="宋体"/>
          <w:sz w:val="22"/>
          <w:szCs w:val="22"/>
        </w:rPr>
        <w:t>D.垃圾实行分类袋装化。垃圾桶的存量不超过上沿，做到日产日清。垃圾桶定期清洗，每周消毒一次，无异味，无积灰积水、污迹水渍，无蚊蝇。</w:t>
      </w:r>
    </w:p>
    <w:p>
      <w:pPr>
        <w:keepNext w:val="0"/>
        <w:keepLines w:val="0"/>
        <w:pageBreakBefore w:val="0"/>
        <w:kinsoku/>
        <w:wordWrap/>
        <w:overflowPunct/>
        <w:topLinePunct w:val="0"/>
        <w:bidi w:val="0"/>
        <w:adjustRightInd w:val="0"/>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E.按照创卫要求，定期做好灭鼠、灭蚊、灭蝇、灭蟑螂的除“四害”工作。做到楼宇内外基本无“四害”。注重科学合理用药，不得使用国家禁用药品。</w:t>
      </w:r>
    </w:p>
    <w:p>
      <w:pPr>
        <w:keepNext w:val="0"/>
        <w:keepLines w:val="0"/>
        <w:pageBreakBefore w:val="0"/>
        <w:kinsoku/>
        <w:wordWrap/>
        <w:overflowPunct/>
        <w:topLinePunct w:val="0"/>
        <w:bidi w:val="0"/>
        <w:adjustRightInd w:val="0"/>
        <w:snapToGrid/>
        <w:spacing w:line="440" w:lineRule="exact"/>
        <w:ind w:firstLine="440" w:firstLineChars="200"/>
        <w:textAlignment w:val="auto"/>
        <w:rPr>
          <w:rFonts w:hint="eastAsia" w:ascii="宋体" w:hAnsi="宋体" w:eastAsia="宋体" w:cs="宋体"/>
          <w:sz w:val="22"/>
          <w:szCs w:val="22"/>
        </w:rPr>
      </w:pPr>
      <w:r>
        <w:rPr>
          <w:rStyle w:val="15"/>
          <w:rFonts w:hint="eastAsia" w:ascii="宋体" w:hAnsi="宋体" w:eastAsia="宋体" w:cs="宋体"/>
          <w:sz w:val="22"/>
          <w:szCs w:val="22"/>
        </w:rPr>
        <w:t>F.</w:t>
      </w:r>
      <w:r>
        <w:rPr>
          <w:rFonts w:hint="eastAsia" w:ascii="宋体" w:hAnsi="宋体" w:eastAsia="宋体" w:cs="宋体"/>
          <w:sz w:val="22"/>
          <w:szCs w:val="22"/>
        </w:rPr>
        <w:t>根据疫情形势，按照防疫要求，对楼宇内外所有公共区域进行卫生消毒工作，不得使用国家禁用药品消毒。</w:t>
      </w:r>
    </w:p>
    <w:p>
      <w:pPr>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sz w:val="22"/>
          <w:szCs w:val="22"/>
        </w:rPr>
      </w:pPr>
      <w:r>
        <w:rPr>
          <w:rFonts w:hint="eastAsia" w:ascii="宋体" w:hAnsi="宋体" w:eastAsia="宋体" w:cs="宋体"/>
          <w:sz w:val="22"/>
          <w:szCs w:val="22"/>
        </w:rPr>
        <w:t>G.</w:t>
      </w:r>
      <w:r>
        <w:rPr>
          <w:rStyle w:val="15"/>
          <w:rFonts w:hint="eastAsia" w:ascii="宋体" w:hAnsi="宋体" w:eastAsia="宋体" w:cs="宋体"/>
          <w:sz w:val="22"/>
          <w:szCs w:val="22"/>
        </w:rPr>
        <w:t>对招标人提供的保洁物品（卫生纸、擦手纸等），使用规范，管理完善，建立台账，登记详细，账物相符。</w:t>
      </w:r>
    </w:p>
    <w:p>
      <w:pPr>
        <w:pStyle w:val="2"/>
        <w:keepNext w:val="0"/>
        <w:keepLines w:val="0"/>
        <w:pageBreakBefore w:val="0"/>
        <w:kinsoku/>
        <w:wordWrap/>
        <w:overflowPunct/>
        <w:topLinePunct w:val="0"/>
        <w:bidi w:val="0"/>
        <w:adjustRightInd w:val="0"/>
        <w:snapToGrid/>
        <w:spacing w:line="440" w:lineRule="exact"/>
        <w:ind w:firstLine="440" w:firstLineChars="200"/>
        <w:textAlignment w:val="auto"/>
        <w:rPr>
          <w:rFonts w:hint="eastAsia" w:ascii="宋体" w:hAnsi="宋体" w:eastAsia="宋体" w:cs="宋体"/>
          <w:sz w:val="22"/>
          <w:szCs w:val="22"/>
        </w:rPr>
      </w:pPr>
      <w:r>
        <w:rPr>
          <w:rStyle w:val="15"/>
          <w:rFonts w:hint="eastAsia" w:ascii="宋体" w:hAnsi="宋体" w:eastAsia="宋体" w:cs="宋体"/>
          <w:sz w:val="22"/>
          <w:szCs w:val="22"/>
        </w:rPr>
        <w:t>H.卫生保洁标示标识内容齐全规范、张贴明显清晰。</w:t>
      </w:r>
    </w:p>
    <w:p>
      <w:pPr>
        <w:keepNext w:val="0"/>
        <w:keepLines w:val="0"/>
        <w:pageBreakBefore w:val="0"/>
        <w:kinsoku/>
        <w:wordWrap/>
        <w:overflowPunct/>
        <w:topLinePunct w:val="0"/>
        <w:bidi w:val="0"/>
        <w:adjustRightInd w:val="0"/>
        <w:snapToGrid/>
        <w:spacing w:line="440" w:lineRule="exact"/>
        <w:ind w:firstLine="440" w:firstLineChars="200"/>
        <w:textAlignment w:val="auto"/>
        <w:rPr>
          <w:rFonts w:hint="eastAsia" w:ascii="宋体" w:hAnsi="宋体" w:eastAsia="宋体" w:cs="宋体"/>
          <w:sz w:val="22"/>
          <w:szCs w:val="22"/>
          <w:lang w:val="zh-CN"/>
        </w:rPr>
      </w:pPr>
      <w:r>
        <w:rPr>
          <w:rStyle w:val="15"/>
          <w:rFonts w:hint="eastAsia" w:ascii="宋体" w:hAnsi="宋体" w:eastAsia="宋体" w:cs="宋体"/>
          <w:sz w:val="22"/>
          <w:szCs w:val="22"/>
        </w:rPr>
        <w:t>I.</w:t>
      </w:r>
      <w:r>
        <w:rPr>
          <w:rFonts w:hint="eastAsia" w:ascii="宋体" w:hAnsi="宋体" w:eastAsia="宋体" w:cs="宋体"/>
          <w:sz w:val="22"/>
          <w:szCs w:val="22"/>
          <w:lang w:val="zh-CN"/>
        </w:rPr>
        <w:t>每年对大楼外墙进行一次清洗。</w:t>
      </w:r>
    </w:p>
    <w:p>
      <w:pPr>
        <w:pStyle w:val="13"/>
        <w:keepNext w:val="0"/>
        <w:keepLines w:val="0"/>
        <w:pageBreakBefore w:val="0"/>
        <w:kinsoku/>
        <w:wordWrap/>
        <w:overflowPunct/>
        <w:topLinePunct w:val="0"/>
        <w:bidi w:val="0"/>
        <w:snapToGrid/>
        <w:spacing w:line="440" w:lineRule="exact"/>
        <w:ind w:firstLine="560"/>
        <w:textAlignment w:val="auto"/>
        <w:rPr>
          <w:rStyle w:val="15"/>
          <w:rFonts w:hint="eastAsia" w:ascii="宋体" w:hAnsi="宋体" w:eastAsia="宋体" w:cs="宋体"/>
          <w:sz w:val="22"/>
          <w:szCs w:val="22"/>
        </w:rPr>
      </w:pPr>
      <w:r>
        <w:rPr>
          <w:rStyle w:val="15"/>
          <w:rFonts w:hint="eastAsia" w:ascii="宋体" w:hAnsi="宋体" w:eastAsia="宋体" w:cs="宋体"/>
          <w:sz w:val="22"/>
          <w:szCs w:val="22"/>
        </w:rPr>
        <w:t>J.科学指导并配合室内绿化租摆公司做好各部位花木的布置摆放。</w:t>
      </w:r>
    </w:p>
    <w:p>
      <w:pPr>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sz w:val="22"/>
          <w:szCs w:val="22"/>
        </w:rPr>
      </w:pPr>
      <w:r>
        <w:rPr>
          <w:rStyle w:val="15"/>
          <w:rFonts w:hint="eastAsia" w:ascii="宋体" w:hAnsi="宋体" w:eastAsia="宋体" w:cs="宋体"/>
          <w:sz w:val="22"/>
          <w:szCs w:val="22"/>
        </w:rPr>
        <w:t>K.做好室外绿化带的日常保洁工作，对绿化带内损死的植物及时告知招标人。</w:t>
      </w:r>
    </w:p>
    <w:p>
      <w:pPr>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sz w:val="22"/>
          <w:szCs w:val="22"/>
          <w:lang w:val="zh-CN"/>
        </w:rPr>
      </w:pPr>
      <w:r>
        <w:rPr>
          <w:rStyle w:val="15"/>
          <w:rFonts w:hint="eastAsia" w:ascii="宋体" w:hAnsi="宋体" w:eastAsia="宋体" w:cs="宋体"/>
          <w:sz w:val="22"/>
          <w:szCs w:val="22"/>
        </w:rPr>
        <w:t>L.</w:t>
      </w:r>
      <w:r>
        <w:rPr>
          <w:rStyle w:val="15"/>
          <w:rFonts w:hint="eastAsia" w:ascii="宋体" w:hAnsi="宋体" w:eastAsia="宋体" w:cs="宋体"/>
          <w:sz w:val="22"/>
          <w:szCs w:val="22"/>
          <w:lang w:val="zh-CN"/>
        </w:rPr>
        <w:t>及时落实采购人要求的其它合理服务事项。</w:t>
      </w:r>
    </w:p>
    <w:p>
      <w:pPr>
        <w:keepNext w:val="0"/>
        <w:keepLines w:val="0"/>
        <w:pageBreakBefore w:val="0"/>
        <w:kinsoku/>
        <w:wordWrap/>
        <w:overflowPunct/>
        <w:topLinePunct w:val="0"/>
        <w:bidi w:val="0"/>
        <w:adjustRightInd w:val="0"/>
        <w:snapToGrid/>
        <w:spacing w:line="440" w:lineRule="exact"/>
        <w:ind w:firstLine="440" w:firstLineChars="200"/>
        <w:textAlignment w:val="auto"/>
        <w:outlineLvl w:val="2"/>
        <w:rPr>
          <w:rFonts w:hint="eastAsia" w:ascii="宋体" w:hAnsi="宋体" w:eastAsia="宋体" w:cs="宋体"/>
          <w:sz w:val="22"/>
          <w:szCs w:val="22"/>
          <w:lang w:val="zh-CN"/>
        </w:rPr>
      </w:pPr>
      <w:r>
        <w:rPr>
          <w:rFonts w:hint="eastAsia" w:ascii="宋体" w:hAnsi="宋体" w:eastAsia="宋体" w:cs="宋体"/>
          <w:sz w:val="22"/>
          <w:szCs w:val="22"/>
          <w:lang w:val="zh-CN"/>
        </w:rPr>
        <w:t>3、会务服务（</w:t>
      </w:r>
      <w:r>
        <w:rPr>
          <w:rFonts w:hint="eastAsia" w:ascii="宋体" w:hAnsi="宋体" w:eastAsia="宋体" w:cs="宋体"/>
          <w:b/>
          <w:bCs/>
          <w:sz w:val="22"/>
          <w:szCs w:val="22"/>
        </w:rPr>
        <w:t>内部使用</w:t>
      </w:r>
      <w:r>
        <w:rPr>
          <w:rFonts w:hint="eastAsia" w:ascii="宋体" w:hAnsi="宋体" w:eastAsia="宋体" w:cs="宋体"/>
          <w:sz w:val="22"/>
          <w:szCs w:val="22"/>
          <w:lang w:val="zh-CN"/>
        </w:rPr>
        <w:t>）：</w:t>
      </w:r>
    </w:p>
    <w:p>
      <w:pPr>
        <w:keepNext w:val="0"/>
        <w:keepLines w:val="0"/>
        <w:pageBreakBefore w:val="0"/>
        <w:kinsoku/>
        <w:wordWrap/>
        <w:overflowPunct/>
        <w:topLinePunct w:val="0"/>
        <w:bidi w:val="0"/>
        <w:adjustRightInd w:val="0"/>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3.1主要内容：会场的布置、会议的常规服务、会议室保洁、音视频等会议系统的使用、维护和管理等。</w:t>
      </w:r>
    </w:p>
    <w:p>
      <w:pPr>
        <w:pStyle w:val="2"/>
        <w:keepNext w:val="0"/>
        <w:keepLines w:val="0"/>
        <w:pageBreakBefore w:val="0"/>
        <w:kinsoku/>
        <w:wordWrap/>
        <w:overflowPunct/>
        <w:topLinePunct w:val="0"/>
        <w:bidi w:val="0"/>
        <w:adjustRightInd w:val="0"/>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3.2质量标准：</w:t>
      </w:r>
    </w:p>
    <w:p>
      <w:pPr>
        <w:keepNext w:val="0"/>
        <w:keepLines w:val="0"/>
        <w:pageBreakBefore w:val="0"/>
        <w:kinsoku/>
        <w:wordWrap/>
        <w:overflowPunct/>
        <w:topLinePunct w:val="0"/>
        <w:bidi w:val="0"/>
        <w:adjustRightInd w:val="0"/>
        <w:snapToGrid/>
        <w:spacing w:line="440" w:lineRule="exact"/>
        <w:ind w:firstLine="440" w:firstLineChars="200"/>
        <w:textAlignment w:val="auto"/>
        <w:rPr>
          <w:rFonts w:hint="eastAsia" w:ascii="宋体" w:hAnsi="宋体" w:eastAsia="宋体" w:cs="宋体"/>
          <w:bCs/>
          <w:kern w:val="0"/>
          <w:sz w:val="22"/>
          <w:szCs w:val="22"/>
        </w:rPr>
      </w:pPr>
      <w:r>
        <w:rPr>
          <w:rFonts w:hint="eastAsia" w:ascii="宋体" w:hAnsi="宋体" w:eastAsia="宋体" w:cs="宋体"/>
          <w:bCs/>
          <w:kern w:val="0"/>
          <w:sz w:val="22"/>
          <w:szCs w:val="22"/>
        </w:rPr>
        <w:t>①制定和落实会议室、接待室管理制度，制定会议和礼仪服务规程。</w:t>
      </w:r>
    </w:p>
    <w:p>
      <w:pPr>
        <w:keepNext w:val="0"/>
        <w:keepLines w:val="0"/>
        <w:pageBreakBefore w:val="0"/>
        <w:kinsoku/>
        <w:wordWrap/>
        <w:overflowPunct/>
        <w:topLinePunct w:val="0"/>
        <w:bidi w:val="0"/>
        <w:adjustRightInd w:val="0"/>
        <w:snapToGrid/>
        <w:spacing w:line="440" w:lineRule="exact"/>
        <w:ind w:firstLine="440" w:firstLineChars="200"/>
        <w:textAlignment w:val="auto"/>
        <w:rPr>
          <w:rFonts w:hint="eastAsia" w:ascii="宋体" w:hAnsi="宋体" w:eastAsia="宋体" w:cs="宋体"/>
          <w:bCs/>
          <w:kern w:val="0"/>
          <w:sz w:val="22"/>
          <w:szCs w:val="22"/>
        </w:rPr>
      </w:pPr>
      <w:r>
        <w:rPr>
          <w:rFonts w:hint="eastAsia" w:ascii="宋体" w:hAnsi="宋体" w:eastAsia="宋体" w:cs="宋体"/>
          <w:bCs/>
          <w:kern w:val="0"/>
          <w:sz w:val="22"/>
          <w:szCs w:val="22"/>
        </w:rPr>
        <w:t>②根据会议主办方需求，报经招标人批准，安排和调度会议室和接待室。</w:t>
      </w:r>
    </w:p>
    <w:p>
      <w:pPr>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sz w:val="22"/>
          <w:szCs w:val="22"/>
        </w:rPr>
      </w:pPr>
      <w:r>
        <w:rPr>
          <w:rFonts w:hint="eastAsia" w:ascii="宋体" w:hAnsi="宋体" w:eastAsia="宋体" w:cs="宋体"/>
          <w:bCs/>
          <w:kern w:val="0"/>
          <w:sz w:val="22"/>
          <w:szCs w:val="22"/>
        </w:rPr>
        <w:t>③会议服务人员要求：</w:t>
      </w:r>
      <w:r>
        <w:rPr>
          <w:rStyle w:val="15"/>
          <w:rFonts w:hint="eastAsia" w:ascii="宋体" w:hAnsi="宋体" w:eastAsia="宋体" w:cs="宋体"/>
          <w:sz w:val="22"/>
          <w:szCs w:val="22"/>
        </w:rPr>
        <w:t>服务员应规范仪容仪表，言行举止。做到仪容端庄，仪表整洁，统一工作服，佩戴整齐，淡妆上岗，主动热情，精神饱满，语言规范，面带微笑，礼貌服务。</w:t>
      </w:r>
    </w:p>
    <w:p>
      <w:pPr>
        <w:pStyle w:val="2"/>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sz w:val="22"/>
          <w:szCs w:val="22"/>
        </w:rPr>
      </w:pPr>
      <w:r>
        <w:rPr>
          <w:rFonts w:hint="eastAsia" w:ascii="宋体" w:hAnsi="宋体" w:eastAsia="宋体" w:cs="宋体"/>
          <w:bCs/>
          <w:sz w:val="22"/>
          <w:szCs w:val="22"/>
        </w:rPr>
        <w:t>④</w:t>
      </w:r>
      <w:r>
        <w:rPr>
          <w:rStyle w:val="15"/>
          <w:rFonts w:hint="eastAsia" w:ascii="宋体" w:hAnsi="宋体" w:eastAsia="宋体" w:cs="宋体"/>
          <w:sz w:val="22"/>
          <w:szCs w:val="22"/>
        </w:rPr>
        <w:t>会议服务用品标准：</w:t>
      </w:r>
    </w:p>
    <w:p>
      <w:pPr>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sz w:val="22"/>
          <w:szCs w:val="22"/>
        </w:rPr>
      </w:pPr>
      <w:r>
        <w:rPr>
          <w:rStyle w:val="15"/>
          <w:rFonts w:hint="eastAsia" w:ascii="宋体" w:hAnsi="宋体" w:eastAsia="宋体" w:cs="宋体"/>
          <w:sz w:val="22"/>
          <w:szCs w:val="22"/>
        </w:rPr>
        <w:t>A.茶杯标准：必须经过清洗消毒，无茶渍、无缺口、无水迹且光亮。茶杯消毒必须使用专用茶杯消毒柜进行消毒，消毒时间不低于20分钟。</w:t>
      </w:r>
    </w:p>
    <w:p>
      <w:pPr>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sz w:val="22"/>
          <w:szCs w:val="22"/>
        </w:rPr>
      </w:pPr>
      <w:r>
        <w:rPr>
          <w:rStyle w:val="15"/>
          <w:rFonts w:hint="eastAsia" w:ascii="宋体" w:hAnsi="宋体" w:eastAsia="宋体" w:cs="宋体"/>
          <w:sz w:val="22"/>
          <w:szCs w:val="22"/>
        </w:rPr>
        <w:t>B.热水瓶标准：热水瓶表面光亮无水迹，水温在90℃以上。</w:t>
      </w:r>
    </w:p>
    <w:p>
      <w:pPr>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sz w:val="22"/>
          <w:szCs w:val="22"/>
        </w:rPr>
      </w:pPr>
      <w:r>
        <w:rPr>
          <w:rStyle w:val="15"/>
          <w:rFonts w:hint="eastAsia" w:ascii="宋体" w:hAnsi="宋体" w:eastAsia="宋体" w:cs="宋体"/>
          <w:sz w:val="22"/>
          <w:szCs w:val="22"/>
        </w:rPr>
        <w:t>C.小毛巾标准：小毛巾必须经过消毒，无污迹和异味。提供的毛巾要求冬季温热，春夏秋季常温。盛放小毛巾的托盘不得有污迹、水渍和破损。小毛巾消毒必须使用专用毛巾消毒柜进行消毒，消毒时间不低于20分钟；托盘必须每次使用后擦净晾干保存。</w:t>
      </w:r>
    </w:p>
    <w:p>
      <w:pPr>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sz w:val="22"/>
          <w:szCs w:val="22"/>
        </w:rPr>
      </w:pPr>
      <w:r>
        <w:rPr>
          <w:rFonts w:hint="eastAsia" w:ascii="宋体" w:hAnsi="宋体" w:eastAsia="宋体" w:cs="宋体"/>
          <w:bCs/>
          <w:kern w:val="0"/>
          <w:sz w:val="22"/>
          <w:szCs w:val="22"/>
        </w:rPr>
        <w:t>⑤</w:t>
      </w:r>
      <w:r>
        <w:rPr>
          <w:rStyle w:val="15"/>
          <w:rFonts w:hint="eastAsia" w:ascii="宋体" w:hAnsi="宋体" w:eastAsia="宋体" w:cs="宋体"/>
          <w:sz w:val="22"/>
          <w:szCs w:val="22"/>
        </w:rPr>
        <w:t>会前准备工作标准：</w:t>
      </w:r>
    </w:p>
    <w:p>
      <w:pPr>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sz w:val="22"/>
          <w:szCs w:val="22"/>
        </w:rPr>
      </w:pPr>
      <w:r>
        <w:rPr>
          <w:rStyle w:val="15"/>
          <w:rFonts w:hint="eastAsia" w:ascii="宋体" w:hAnsi="宋体" w:eastAsia="宋体" w:cs="宋体"/>
          <w:sz w:val="22"/>
          <w:szCs w:val="22"/>
        </w:rPr>
        <w:t>A.根据《会议室申请单》和会议主办方的要求做好会前准备工作。</w:t>
      </w:r>
    </w:p>
    <w:p>
      <w:pPr>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sz w:val="22"/>
          <w:szCs w:val="22"/>
        </w:rPr>
      </w:pPr>
      <w:r>
        <w:rPr>
          <w:rStyle w:val="15"/>
          <w:rFonts w:hint="eastAsia" w:ascii="宋体" w:hAnsi="宋体" w:eastAsia="宋体" w:cs="宋体"/>
          <w:sz w:val="22"/>
          <w:szCs w:val="22"/>
        </w:rPr>
        <w:t>B.提前做好会场内的卫生保洁工作。</w:t>
      </w:r>
    </w:p>
    <w:p>
      <w:pPr>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sz w:val="22"/>
          <w:szCs w:val="22"/>
        </w:rPr>
      </w:pPr>
      <w:r>
        <w:rPr>
          <w:rStyle w:val="15"/>
          <w:rFonts w:hint="eastAsia" w:ascii="宋体" w:hAnsi="宋体" w:eastAsia="宋体" w:cs="宋体"/>
          <w:sz w:val="22"/>
          <w:szCs w:val="22"/>
        </w:rPr>
        <w:t>C.会议前2小时，对会场的桌椅、话筒、音响、大屏、投影仪、电视电话会议线路、空调、照明、电器、门、窗等设施设备进行全面检查调试，确保正常运行。</w:t>
      </w:r>
    </w:p>
    <w:p>
      <w:pPr>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sz w:val="22"/>
          <w:szCs w:val="22"/>
        </w:rPr>
      </w:pPr>
      <w:r>
        <w:rPr>
          <w:rStyle w:val="15"/>
          <w:rFonts w:hint="eastAsia" w:ascii="宋体" w:hAnsi="宋体" w:eastAsia="宋体" w:cs="宋体"/>
          <w:sz w:val="22"/>
          <w:szCs w:val="22"/>
        </w:rPr>
        <w:t>D.会议前1小时，服务人员完成会标、席卡、茶杯等会场内布置。</w:t>
      </w:r>
    </w:p>
    <w:p>
      <w:pPr>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sz w:val="22"/>
          <w:szCs w:val="22"/>
        </w:rPr>
      </w:pPr>
      <w:r>
        <w:rPr>
          <w:rStyle w:val="15"/>
          <w:rFonts w:hint="eastAsia" w:ascii="宋体" w:hAnsi="宋体" w:eastAsia="宋体" w:cs="宋体"/>
          <w:sz w:val="22"/>
          <w:szCs w:val="22"/>
        </w:rPr>
        <w:t xml:space="preserve">F.提前调节室内温度。室内温度冬季一般控制在20℃（±2℃）左右，夏季一般控制在26℃以上。保持室内空气清新。 </w:t>
      </w:r>
    </w:p>
    <w:p>
      <w:pPr>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sz w:val="22"/>
          <w:szCs w:val="22"/>
        </w:rPr>
      </w:pPr>
      <w:r>
        <w:rPr>
          <w:rStyle w:val="15"/>
          <w:rFonts w:hint="eastAsia" w:ascii="宋体" w:hAnsi="宋体" w:eastAsia="宋体" w:cs="宋体"/>
          <w:sz w:val="22"/>
          <w:szCs w:val="22"/>
        </w:rPr>
        <w:t>⑥会中服务工作标准：</w:t>
      </w:r>
    </w:p>
    <w:p>
      <w:pPr>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sz w:val="22"/>
          <w:szCs w:val="22"/>
        </w:rPr>
      </w:pPr>
      <w:r>
        <w:rPr>
          <w:rStyle w:val="15"/>
          <w:rFonts w:hint="eastAsia" w:ascii="宋体" w:hAnsi="宋体" w:eastAsia="宋体" w:cs="宋体"/>
          <w:sz w:val="22"/>
          <w:szCs w:val="22"/>
        </w:rPr>
        <w:t>A.</w:t>
      </w:r>
      <w:r>
        <w:rPr>
          <w:rFonts w:hint="eastAsia" w:ascii="宋体" w:hAnsi="宋体" w:eastAsia="宋体" w:cs="宋体"/>
          <w:sz w:val="22"/>
          <w:szCs w:val="22"/>
        </w:rPr>
        <w:t>会议服务人员应在与会人员入场前十五分钟，在会议室门口两侧站立等候，礼貌迎客。</w:t>
      </w:r>
      <w:r>
        <w:rPr>
          <w:rStyle w:val="15"/>
          <w:rFonts w:hint="eastAsia" w:ascii="宋体" w:hAnsi="宋体" w:eastAsia="宋体" w:cs="宋体"/>
          <w:sz w:val="22"/>
          <w:szCs w:val="22"/>
        </w:rPr>
        <w:t>对重要与会人员，服务人员要主动引领。</w:t>
      </w:r>
    </w:p>
    <w:p>
      <w:pPr>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sz w:val="22"/>
          <w:szCs w:val="22"/>
        </w:rPr>
      </w:pPr>
      <w:r>
        <w:rPr>
          <w:rStyle w:val="15"/>
          <w:rFonts w:hint="eastAsia" w:ascii="宋体" w:hAnsi="宋体" w:eastAsia="宋体" w:cs="宋体"/>
          <w:sz w:val="22"/>
          <w:szCs w:val="22"/>
        </w:rPr>
        <w:t>B.与会人员入座后，即按照主宾、主人，后顺时针方向的顺序，提供茶水等。服务人员在会议期间第一次添加茶水为20分钟，之后为每30分钟一次。</w:t>
      </w:r>
    </w:p>
    <w:p>
      <w:pPr>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sz w:val="22"/>
          <w:szCs w:val="22"/>
        </w:rPr>
      </w:pPr>
      <w:r>
        <w:rPr>
          <w:rStyle w:val="15"/>
          <w:rFonts w:hint="eastAsia" w:ascii="宋体" w:hAnsi="宋体" w:eastAsia="宋体" w:cs="宋体"/>
          <w:sz w:val="22"/>
          <w:szCs w:val="22"/>
        </w:rPr>
        <w:t>C.会议期间服务人员须提供站立服务，时刻注意会议室的动态，随时提供服务。</w:t>
      </w:r>
    </w:p>
    <w:p>
      <w:pPr>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sz w:val="22"/>
          <w:szCs w:val="22"/>
        </w:rPr>
      </w:pPr>
      <w:r>
        <w:rPr>
          <w:rStyle w:val="15"/>
          <w:rFonts w:hint="eastAsia" w:ascii="宋体" w:hAnsi="宋体" w:eastAsia="宋体" w:cs="宋体"/>
          <w:sz w:val="22"/>
          <w:szCs w:val="22"/>
        </w:rPr>
        <w:t>D.负责会议系统的人员要坚守岗位，集中精神，注意观察，音视频系统的操作要与会议进程无缝衔接。</w:t>
      </w:r>
    </w:p>
    <w:p>
      <w:pPr>
        <w:keepNext w:val="0"/>
        <w:keepLines w:val="0"/>
        <w:pageBreakBefore w:val="0"/>
        <w:kinsoku/>
        <w:wordWrap/>
        <w:overflowPunct/>
        <w:topLinePunct w:val="0"/>
        <w:bidi w:val="0"/>
        <w:adjustRightInd w:val="0"/>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F.会议中间休息时，要尽快整理会场，补充和更换各种用品。</w:t>
      </w:r>
    </w:p>
    <w:p>
      <w:pPr>
        <w:keepNext w:val="0"/>
        <w:keepLines w:val="0"/>
        <w:pageBreakBefore w:val="0"/>
        <w:kinsoku/>
        <w:wordWrap/>
        <w:overflowPunct/>
        <w:topLinePunct w:val="0"/>
        <w:bidi w:val="0"/>
        <w:adjustRightInd w:val="0"/>
        <w:snapToGrid/>
        <w:spacing w:line="440" w:lineRule="exact"/>
        <w:ind w:firstLine="440" w:firstLineChars="200"/>
        <w:textAlignment w:val="auto"/>
        <w:rPr>
          <w:rFonts w:hint="eastAsia" w:ascii="宋体" w:hAnsi="宋体" w:eastAsia="宋体" w:cs="宋体"/>
          <w:sz w:val="22"/>
          <w:szCs w:val="22"/>
        </w:rPr>
      </w:pPr>
      <w:r>
        <w:rPr>
          <w:rStyle w:val="15"/>
          <w:rFonts w:hint="eastAsia" w:ascii="宋体" w:hAnsi="宋体" w:eastAsia="宋体" w:cs="宋体"/>
          <w:sz w:val="22"/>
          <w:szCs w:val="22"/>
        </w:rPr>
        <w:t>G.严格遵守会议纪律，严禁泄露会议内容。遇重要会议或主办方要求，应自觉回避。</w:t>
      </w:r>
    </w:p>
    <w:p>
      <w:pPr>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sz w:val="22"/>
          <w:szCs w:val="22"/>
        </w:rPr>
      </w:pPr>
      <w:r>
        <w:rPr>
          <w:rStyle w:val="15"/>
          <w:rFonts w:hint="eastAsia" w:ascii="宋体" w:hAnsi="宋体" w:eastAsia="宋体" w:cs="宋体"/>
          <w:sz w:val="22"/>
          <w:szCs w:val="22"/>
        </w:rPr>
        <w:t>⑦会后工作标准：</w:t>
      </w:r>
    </w:p>
    <w:p>
      <w:pPr>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sz w:val="22"/>
          <w:szCs w:val="22"/>
        </w:rPr>
      </w:pPr>
      <w:r>
        <w:rPr>
          <w:rStyle w:val="15"/>
          <w:rFonts w:hint="eastAsia" w:ascii="宋体" w:hAnsi="宋体" w:eastAsia="宋体" w:cs="宋体"/>
          <w:sz w:val="22"/>
          <w:szCs w:val="22"/>
        </w:rPr>
        <w:t>A.会议宣布结束后，服务人员即打开会议室大门，在门口站立礼貌送客。</w:t>
      </w:r>
    </w:p>
    <w:p>
      <w:pPr>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sz w:val="22"/>
          <w:szCs w:val="22"/>
        </w:rPr>
      </w:pPr>
      <w:r>
        <w:rPr>
          <w:rStyle w:val="15"/>
          <w:rFonts w:hint="eastAsia" w:ascii="宋体" w:hAnsi="宋体" w:eastAsia="宋体" w:cs="宋体"/>
          <w:sz w:val="22"/>
          <w:szCs w:val="22"/>
        </w:rPr>
        <w:t>B.散会后，服务人员进入会议室清理保洁。如发现客人遗忘的物品应及时交还客人或交领班处理；有遗留的会议材料，整理后交还会议主办方，并做好保密工作；将茶杯、小毛巾等会议用品送入指定清洗区域。</w:t>
      </w:r>
    </w:p>
    <w:p>
      <w:pPr>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sz w:val="22"/>
          <w:szCs w:val="22"/>
        </w:rPr>
      </w:pPr>
      <w:r>
        <w:rPr>
          <w:rStyle w:val="15"/>
          <w:rFonts w:hint="eastAsia" w:ascii="宋体" w:hAnsi="宋体" w:eastAsia="宋体" w:cs="宋体"/>
          <w:sz w:val="22"/>
          <w:szCs w:val="22"/>
        </w:rPr>
        <w:t>C.安全关闭照明、空调、会议系统等设施设备，桌椅等物品归位摆放整齐。</w:t>
      </w:r>
    </w:p>
    <w:p>
      <w:pPr>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sz w:val="22"/>
          <w:szCs w:val="22"/>
        </w:rPr>
      </w:pPr>
      <w:r>
        <w:rPr>
          <w:rStyle w:val="15"/>
          <w:rFonts w:hint="eastAsia" w:ascii="宋体" w:hAnsi="宋体" w:eastAsia="宋体" w:cs="宋体"/>
          <w:sz w:val="22"/>
          <w:szCs w:val="22"/>
        </w:rPr>
        <w:t>D.及时清洗好茶杯、小毛巾等会议用品，并将清洗后的茶杯、小毛巾等放入专用消毒柜消毒，以备下次使用。</w:t>
      </w:r>
    </w:p>
    <w:p>
      <w:pPr>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sz w:val="22"/>
          <w:szCs w:val="22"/>
        </w:rPr>
      </w:pPr>
      <w:r>
        <w:rPr>
          <w:rStyle w:val="15"/>
          <w:rFonts w:hint="eastAsia" w:ascii="宋体" w:hAnsi="宋体" w:eastAsia="宋体" w:cs="宋体"/>
          <w:sz w:val="22"/>
          <w:szCs w:val="22"/>
        </w:rPr>
        <w:t>⑧做好会议室设施设备的日常维护保养，</w:t>
      </w:r>
      <w:r>
        <w:rPr>
          <w:rFonts w:hint="eastAsia" w:ascii="宋体" w:hAnsi="宋体" w:eastAsia="宋体" w:cs="宋体"/>
          <w:bCs/>
          <w:kern w:val="0"/>
          <w:sz w:val="22"/>
          <w:szCs w:val="22"/>
        </w:rPr>
        <w:t>每季度全面检查一次，逢重大会议前必须全面检查，建立检查台账</w:t>
      </w:r>
      <w:r>
        <w:rPr>
          <w:rStyle w:val="15"/>
          <w:rFonts w:hint="eastAsia" w:ascii="宋体" w:hAnsi="宋体" w:eastAsia="宋体" w:cs="宋体"/>
          <w:sz w:val="22"/>
          <w:szCs w:val="22"/>
        </w:rPr>
        <w:t>，确保设施设备始终处于性能完好、技术指标正常状态。</w:t>
      </w:r>
    </w:p>
    <w:p>
      <w:pPr>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sz w:val="22"/>
          <w:szCs w:val="22"/>
        </w:rPr>
      </w:pPr>
      <w:r>
        <w:rPr>
          <w:rStyle w:val="15"/>
          <w:rFonts w:hint="eastAsia" w:ascii="宋体" w:hAnsi="宋体" w:eastAsia="宋体" w:cs="宋体"/>
          <w:sz w:val="22"/>
          <w:szCs w:val="22"/>
        </w:rPr>
        <w:t>⑨严禁会议过程中出现失音、熄屏、熄灯等责任事故。</w:t>
      </w:r>
    </w:p>
    <w:p>
      <w:pPr>
        <w:keepNext w:val="0"/>
        <w:keepLines w:val="0"/>
        <w:pageBreakBefore w:val="0"/>
        <w:kinsoku/>
        <w:wordWrap/>
        <w:overflowPunct/>
        <w:topLinePunct w:val="0"/>
        <w:bidi w:val="0"/>
        <w:adjustRightInd w:val="0"/>
        <w:snapToGrid/>
        <w:spacing w:line="440" w:lineRule="exact"/>
        <w:ind w:firstLine="440" w:firstLineChars="200"/>
        <w:textAlignment w:val="auto"/>
        <w:outlineLvl w:val="2"/>
        <w:rPr>
          <w:rFonts w:hint="eastAsia" w:ascii="宋体" w:hAnsi="宋体" w:eastAsia="宋体" w:cs="宋体"/>
          <w:sz w:val="22"/>
          <w:szCs w:val="22"/>
        </w:rPr>
      </w:pPr>
      <w:r>
        <w:rPr>
          <w:rFonts w:hint="eastAsia" w:ascii="宋体" w:hAnsi="宋体" w:eastAsia="宋体" w:cs="宋体"/>
          <w:sz w:val="22"/>
          <w:szCs w:val="22"/>
        </w:rPr>
        <w:t>4、工程维护：</w:t>
      </w:r>
    </w:p>
    <w:p>
      <w:pPr>
        <w:keepNext w:val="0"/>
        <w:keepLines w:val="0"/>
        <w:pageBreakBefore w:val="0"/>
        <w:kinsoku/>
        <w:wordWrap/>
        <w:overflowPunct/>
        <w:topLinePunct w:val="0"/>
        <w:bidi w:val="0"/>
        <w:snapToGrid/>
        <w:spacing w:line="440" w:lineRule="exact"/>
        <w:ind w:firstLine="442" w:firstLineChars="200"/>
        <w:contextualSpacing/>
        <w:textAlignment w:val="auto"/>
        <w:rPr>
          <w:rFonts w:hint="eastAsia" w:ascii="宋体" w:hAnsi="宋体" w:eastAsia="宋体" w:cs="宋体"/>
          <w:b/>
          <w:sz w:val="22"/>
          <w:szCs w:val="22"/>
        </w:rPr>
      </w:pPr>
      <w:r>
        <w:rPr>
          <w:rFonts w:hint="eastAsia" w:ascii="宋体" w:hAnsi="宋体" w:eastAsia="宋体" w:cs="宋体"/>
          <w:b/>
          <w:sz w:val="22"/>
          <w:szCs w:val="22"/>
        </w:rPr>
        <w:t>4.1电梯运行维护</w:t>
      </w:r>
    </w:p>
    <w:p>
      <w:pPr>
        <w:keepNext w:val="0"/>
        <w:keepLines w:val="0"/>
        <w:pageBreakBefore w:val="0"/>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（1）服务内容。电梯运行管理和机房设备、井道系统、轿厢等设备日常运行管理和养护。</w:t>
      </w:r>
    </w:p>
    <w:p>
      <w:pPr>
        <w:keepNext w:val="0"/>
        <w:keepLines w:val="0"/>
        <w:pageBreakBefore w:val="0"/>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（2）服务标准和质量要求。</w:t>
      </w:r>
    </w:p>
    <w:p>
      <w:pPr>
        <w:keepNext w:val="0"/>
        <w:keepLines w:val="0"/>
        <w:pageBreakBefore w:val="0"/>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1 \* GB3 </w:instrText>
      </w:r>
      <w:r>
        <w:rPr>
          <w:rFonts w:hint="eastAsia" w:ascii="宋体" w:hAnsi="宋体" w:eastAsia="宋体" w:cs="宋体"/>
          <w:sz w:val="22"/>
          <w:szCs w:val="22"/>
        </w:rPr>
        <w:fldChar w:fldCharType="separate"/>
      </w:r>
      <w:r>
        <w:rPr>
          <w:rFonts w:hint="eastAsia" w:ascii="宋体" w:hAnsi="宋体" w:eastAsia="宋体" w:cs="宋体"/>
          <w:sz w:val="22"/>
          <w:szCs w:val="22"/>
        </w:rPr>
        <w:t>①</w:t>
      </w:r>
      <w:r>
        <w:rPr>
          <w:rFonts w:hint="eastAsia" w:ascii="宋体" w:hAnsi="宋体" w:eastAsia="宋体" w:cs="宋体"/>
          <w:sz w:val="22"/>
          <w:szCs w:val="22"/>
        </w:rPr>
        <w:fldChar w:fldCharType="end"/>
      </w:r>
      <w:r>
        <w:rPr>
          <w:rFonts w:hint="eastAsia" w:ascii="宋体" w:hAnsi="宋体" w:eastAsia="宋体" w:cs="宋体"/>
          <w:sz w:val="22"/>
          <w:szCs w:val="22"/>
        </w:rPr>
        <w:t>建立电梯运行管理、设备维护、安全管理制度。严格执行国家有关电梯管理规定和安全规程，做到电梯准用证、年检合格证、维修保养合同完备。</w:t>
      </w:r>
    </w:p>
    <w:p>
      <w:pPr>
        <w:keepNext w:val="0"/>
        <w:keepLines w:val="0"/>
        <w:pageBreakBefore w:val="0"/>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2 \* GB3 </w:instrText>
      </w:r>
      <w:r>
        <w:rPr>
          <w:rFonts w:hint="eastAsia" w:ascii="宋体" w:hAnsi="宋体" w:eastAsia="宋体" w:cs="宋体"/>
          <w:sz w:val="22"/>
          <w:szCs w:val="22"/>
        </w:rPr>
        <w:fldChar w:fldCharType="separate"/>
      </w:r>
      <w:r>
        <w:rPr>
          <w:rFonts w:hint="eastAsia" w:ascii="宋体" w:hAnsi="宋体" w:eastAsia="宋体" w:cs="宋体"/>
          <w:sz w:val="22"/>
          <w:szCs w:val="22"/>
        </w:rPr>
        <w:t>②</w:t>
      </w:r>
      <w:r>
        <w:rPr>
          <w:rFonts w:hint="eastAsia" w:ascii="宋体" w:hAnsi="宋体" w:eastAsia="宋体" w:cs="宋体"/>
          <w:sz w:val="22"/>
          <w:szCs w:val="22"/>
        </w:rPr>
        <w:fldChar w:fldCharType="end"/>
      </w:r>
      <w:r>
        <w:rPr>
          <w:rFonts w:hint="eastAsia" w:ascii="宋体" w:hAnsi="宋体" w:eastAsia="宋体" w:cs="宋体"/>
          <w:sz w:val="22"/>
          <w:szCs w:val="22"/>
        </w:rPr>
        <w:t>落实安全运行和岗位责任制。在特约维保单位指导下，严格执行有关维修保养规程和操作使用规程，保障运行设施完好，保持轿厢、井道清洁。</w:t>
      </w:r>
    </w:p>
    <w:p>
      <w:pPr>
        <w:keepNext w:val="0"/>
        <w:keepLines w:val="0"/>
        <w:pageBreakBefore w:val="0"/>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3 \* GB3 </w:instrText>
      </w:r>
      <w:r>
        <w:rPr>
          <w:rFonts w:hint="eastAsia" w:ascii="宋体" w:hAnsi="宋体" w:eastAsia="宋体" w:cs="宋体"/>
          <w:sz w:val="22"/>
          <w:szCs w:val="22"/>
        </w:rPr>
        <w:fldChar w:fldCharType="separate"/>
      </w:r>
      <w:r>
        <w:rPr>
          <w:rFonts w:hint="eastAsia" w:ascii="宋体" w:hAnsi="宋体" w:eastAsia="宋体" w:cs="宋体"/>
          <w:sz w:val="22"/>
          <w:szCs w:val="22"/>
        </w:rPr>
        <w:t>③</w:t>
      </w:r>
      <w:r>
        <w:rPr>
          <w:rFonts w:hint="eastAsia" w:ascii="宋体" w:hAnsi="宋体" w:eastAsia="宋体" w:cs="宋体"/>
          <w:sz w:val="22"/>
          <w:szCs w:val="22"/>
        </w:rPr>
        <w:fldChar w:fldCharType="end"/>
      </w:r>
      <w:r>
        <w:rPr>
          <w:rFonts w:hint="eastAsia" w:ascii="宋体" w:hAnsi="宋体" w:eastAsia="宋体" w:cs="宋体"/>
          <w:sz w:val="22"/>
          <w:szCs w:val="22"/>
        </w:rPr>
        <w:t>加强日常工作巡查，每日对电梯运行情况进行检查，及时发现事故隐患，及时向特约维保单位报修，及时解决问题。做好巡查登记，并有检查及问题处理情况的记录。</w:t>
      </w:r>
    </w:p>
    <w:p>
      <w:pPr>
        <w:keepNext w:val="0"/>
        <w:keepLines w:val="0"/>
        <w:pageBreakBefore w:val="0"/>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4 \* GB3 </w:instrText>
      </w:r>
      <w:r>
        <w:rPr>
          <w:rFonts w:hint="eastAsia" w:ascii="宋体" w:hAnsi="宋体" w:eastAsia="宋体" w:cs="宋体"/>
          <w:sz w:val="22"/>
          <w:szCs w:val="22"/>
        </w:rPr>
        <w:fldChar w:fldCharType="separate"/>
      </w:r>
      <w:r>
        <w:rPr>
          <w:rFonts w:hint="eastAsia" w:ascii="宋体" w:hAnsi="宋体" w:eastAsia="宋体" w:cs="宋体"/>
          <w:sz w:val="22"/>
          <w:szCs w:val="22"/>
        </w:rPr>
        <w:t>④</w:t>
      </w:r>
      <w:r>
        <w:rPr>
          <w:rFonts w:hint="eastAsia" w:ascii="宋体" w:hAnsi="宋体" w:eastAsia="宋体" w:cs="宋体"/>
          <w:sz w:val="22"/>
          <w:szCs w:val="22"/>
        </w:rPr>
        <w:fldChar w:fldCharType="end"/>
      </w:r>
      <w:r>
        <w:rPr>
          <w:rFonts w:hint="eastAsia" w:ascii="宋体" w:hAnsi="宋体" w:eastAsia="宋体" w:cs="宋体"/>
          <w:sz w:val="22"/>
          <w:szCs w:val="22"/>
        </w:rPr>
        <w:t>演练并熟悉执行电梯故障应急预案，提供每天24小时技术与人员保障，确保随时处置各类突发情况。电梯出现故障，物管人员3分钟内到场应急处理，专业人员10分钟内到场进行救助和排除故障，同时通知特约维保单位及时处理。</w:t>
      </w:r>
    </w:p>
    <w:p>
      <w:pPr>
        <w:keepNext w:val="0"/>
        <w:keepLines w:val="0"/>
        <w:pageBreakBefore w:val="0"/>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5 \* GB3 </w:instrText>
      </w:r>
      <w:r>
        <w:rPr>
          <w:rFonts w:hint="eastAsia" w:ascii="宋体" w:hAnsi="宋体" w:eastAsia="宋体" w:cs="宋体"/>
          <w:sz w:val="22"/>
          <w:szCs w:val="22"/>
        </w:rPr>
        <w:fldChar w:fldCharType="separate"/>
      </w:r>
      <w:r>
        <w:rPr>
          <w:rFonts w:hint="eastAsia" w:ascii="宋体" w:hAnsi="宋体" w:eastAsia="宋体" w:cs="宋体"/>
          <w:sz w:val="22"/>
          <w:szCs w:val="22"/>
        </w:rPr>
        <w:t>⑤</w:t>
      </w:r>
      <w:r>
        <w:rPr>
          <w:rFonts w:hint="eastAsia" w:ascii="宋体" w:hAnsi="宋体" w:eastAsia="宋体" w:cs="宋体"/>
          <w:sz w:val="22"/>
          <w:szCs w:val="22"/>
        </w:rPr>
        <w:fldChar w:fldCharType="end"/>
      </w:r>
      <w:r>
        <w:rPr>
          <w:rFonts w:hint="eastAsia" w:ascii="宋体" w:hAnsi="宋体" w:eastAsia="宋体" w:cs="宋体"/>
          <w:sz w:val="22"/>
          <w:szCs w:val="22"/>
        </w:rPr>
        <w:t>建立电梯运行档案，完整记录电梯维修、保养和运行状况等内容。</w:t>
      </w:r>
    </w:p>
    <w:p>
      <w:pPr>
        <w:keepNext w:val="0"/>
        <w:keepLines w:val="0"/>
        <w:pageBreakBefore w:val="0"/>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6 \* GB3 </w:instrText>
      </w:r>
      <w:r>
        <w:rPr>
          <w:rFonts w:hint="eastAsia" w:ascii="宋体" w:hAnsi="宋体" w:eastAsia="宋体" w:cs="宋体"/>
          <w:sz w:val="22"/>
          <w:szCs w:val="22"/>
        </w:rPr>
        <w:fldChar w:fldCharType="separate"/>
      </w:r>
      <w:r>
        <w:rPr>
          <w:rFonts w:hint="eastAsia" w:ascii="宋体" w:hAnsi="宋体" w:eastAsia="宋体" w:cs="宋体"/>
          <w:sz w:val="22"/>
          <w:szCs w:val="22"/>
        </w:rPr>
        <w:t>⑥</w:t>
      </w:r>
      <w:r>
        <w:rPr>
          <w:rFonts w:hint="eastAsia" w:ascii="宋体" w:hAnsi="宋体" w:eastAsia="宋体" w:cs="宋体"/>
          <w:sz w:val="22"/>
          <w:szCs w:val="22"/>
        </w:rPr>
        <w:fldChar w:fldCharType="end"/>
      </w:r>
      <w:r>
        <w:rPr>
          <w:rFonts w:hint="eastAsia" w:ascii="宋体" w:hAnsi="宋体" w:eastAsia="宋体" w:cs="宋体"/>
          <w:sz w:val="22"/>
          <w:szCs w:val="22"/>
        </w:rPr>
        <w:t>定期进行维修保养，协助采购方督促特约维保单位全面履行维保合约。</w:t>
      </w:r>
    </w:p>
    <w:p>
      <w:pPr>
        <w:keepNext w:val="0"/>
        <w:keepLines w:val="0"/>
        <w:pageBreakBefore w:val="0"/>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⑦所有电梯应通过年检并取得年检合格证。到期前提前2个月提醒采购方实施。</w:t>
      </w:r>
    </w:p>
    <w:p>
      <w:pPr>
        <w:keepNext w:val="0"/>
        <w:keepLines w:val="0"/>
        <w:pageBreakBefore w:val="0"/>
        <w:kinsoku/>
        <w:wordWrap/>
        <w:overflowPunct/>
        <w:topLinePunct w:val="0"/>
        <w:bidi w:val="0"/>
        <w:snapToGrid/>
        <w:spacing w:line="440" w:lineRule="exact"/>
        <w:ind w:firstLine="442" w:firstLineChars="200"/>
        <w:contextualSpacing/>
        <w:textAlignment w:val="auto"/>
        <w:rPr>
          <w:rFonts w:hint="eastAsia" w:ascii="宋体" w:hAnsi="宋体" w:eastAsia="宋体" w:cs="宋体"/>
          <w:b/>
          <w:sz w:val="22"/>
          <w:szCs w:val="22"/>
        </w:rPr>
      </w:pPr>
      <w:r>
        <w:rPr>
          <w:rFonts w:hint="eastAsia" w:ascii="宋体" w:hAnsi="宋体" w:eastAsia="宋体" w:cs="宋体"/>
          <w:b/>
          <w:sz w:val="22"/>
          <w:szCs w:val="22"/>
        </w:rPr>
        <w:t>4.2空调系统运行维护</w:t>
      </w:r>
    </w:p>
    <w:p>
      <w:pPr>
        <w:keepNext w:val="0"/>
        <w:keepLines w:val="0"/>
        <w:pageBreakBefore w:val="0"/>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（1）服务内容。集中空调系统运行管理及热泵、VRV、水泵、风机盘管、管道系统、各种阀类、采气装置和各类风口、自动控制系统等设备的日常养护维修。</w:t>
      </w:r>
    </w:p>
    <w:p>
      <w:pPr>
        <w:keepNext w:val="0"/>
        <w:keepLines w:val="0"/>
        <w:pageBreakBefore w:val="0"/>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（2）服务标准和质量要求。</w:t>
      </w:r>
    </w:p>
    <w:p>
      <w:pPr>
        <w:keepNext w:val="0"/>
        <w:keepLines w:val="0"/>
        <w:pageBreakBefore w:val="0"/>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1 \* GB3 </w:instrText>
      </w:r>
      <w:r>
        <w:rPr>
          <w:rFonts w:hint="eastAsia" w:ascii="宋体" w:hAnsi="宋体" w:eastAsia="宋体" w:cs="宋体"/>
          <w:sz w:val="22"/>
          <w:szCs w:val="22"/>
        </w:rPr>
        <w:fldChar w:fldCharType="separate"/>
      </w:r>
      <w:r>
        <w:rPr>
          <w:rFonts w:hint="eastAsia" w:ascii="宋体" w:hAnsi="宋体" w:eastAsia="宋体" w:cs="宋体"/>
          <w:sz w:val="22"/>
          <w:szCs w:val="22"/>
        </w:rPr>
        <w:t>①</w:t>
      </w:r>
      <w:r>
        <w:rPr>
          <w:rFonts w:hint="eastAsia" w:ascii="宋体" w:hAnsi="宋体" w:eastAsia="宋体" w:cs="宋体"/>
          <w:sz w:val="22"/>
          <w:szCs w:val="22"/>
        </w:rPr>
        <w:fldChar w:fldCharType="end"/>
      </w:r>
      <w:r>
        <w:rPr>
          <w:rFonts w:hint="eastAsia" w:ascii="宋体" w:hAnsi="宋体" w:eastAsia="宋体" w:cs="宋体"/>
          <w:sz w:val="22"/>
          <w:szCs w:val="22"/>
        </w:rPr>
        <w:t>建立空调运行管理制度和安全操作规程，保证空调系统安全运行和正常使用。</w:t>
      </w:r>
    </w:p>
    <w:p>
      <w:pPr>
        <w:keepNext w:val="0"/>
        <w:keepLines w:val="0"/>
        <w:pageBreakBefore w:val="0"/>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2 \* GB3 </w:instrText>
      </w:r>
      <w:r>
        <w:rPr>
          <w:rFonts w:hint="eastAsia" w:ascii="宋体" w:hAnsi="宋体" w:eastAsia="宋体" w:cs="宋体"/>
          <w:sz w:val="22"/>
          <w:szCs w:val="22"/>
        </w:rPr>
        <w:fldChar w:fldCharType="separate"/>
      </w:r>
      <w:r>
        <w:rPr>
          <w:rFonts w:hint="eastAsia" w:ascii="宋体" w:hAnsi="宋体" w:eastAsia="宋体" w:cs="宋体"/>
          <w:sz w:val="22"/>
          <w:szCs w:val="22"/>
        </w:rPr>
        <w:t>②</w:t>
      </w:r>
      <w:r>
        <w:rPr>
          <w:rFonts w:hint="eastAsia" w:ascii="宋体" w:hAnsi="宋体" w:eastAsia="宋体" w:cs="宋体"/>
          <w:sz w:val="22"/>
          <w:szCs w:val="22"/>
        </w:rPr>
        <w:fldChar w:fldCharType="end"/>
      </w:r>
      <w:r>
        <w:rPr>
          <w:rFonts w:hint="eastAsia" w:ascii="宋体" w:hAnsi="宋体" w:eastAsia="宋体" w:cs="宋体"/>
          <w:sz w:val="22"/>
          <w:szCs w:val="22"/>
        </w:rPr>
        <w:t>定期检修和养护空调设备，保证空调设施、设备处于完好状态。</w:t>
      </w:r>
    </w:p>
    <w:p>
      <w:pPr>
        <w:keepNext w:val="0"/>
        <w:keepLines w:val="0"/>
        <w:pageBreakBefore w:val="0"/>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3 \* GB3 </w:instrText>
      </w:r>
      <w:r>
        <w:rPr>
          <w:rFonts w:hint="eastAsia" w:ascii="宋体" w:hAnsi="宋体" w:eastAsia="宋体" w:cs="宋体"/>
          <w:sz w:val="22"/>
          <w:szCs w:val="22"/>
        </w:rPr>
        <w:fldChar w:fldCharType="separate"/>
      </w:r>
      <w:r>
        <w:rPr>
          <w:rFonts w:hint="eastAsia" w:ascii="宋体" w:hAnsi="宋体" w:eastAsia="宋体" w:cs="宋体"/>
          <w:sz w:val="22"/>
          <w:szCs w:val="22"/>
        </w:rPr>
        <w:t>③</w:t>
      </w:r>
      <w:r>
        <w:rPr>
          <w:rFonts w:hint="eastAsia" w:ascii="宋体" w:hAnsi="宋体" w:eastAsia="宋体" w:cs="宋体"/>
          <w:sz w:val="22"/>
          <w:szCs w:val="22"/>
        </w:rPr>
        <w:fldChar w:fldCharType="end"/>
      </w:r>
      <w:r>
        <w:rPr>
          <w:rFonts w:hint="eastAsia" w:ascii="宋体" w:hAnsi="宋体" w:eastAsia="宋体" w:cs="宋体"/>
          <w:sz w:val="22"/>
          <w:szCs w:val="22"/>
        </w:rPr>
        <w:t>空调系统出现运行故障后，维修人员应及时到达现场维修，并做好记录，维修合格率100%。</w:t>
      </w:r>
    </w:p>
    <w:p>
      <w:pPr>
        <w:keepNext w:val="0"/>
        <w:keepLines w:val="0"/>
        <w:pageBreakBefore w:val="0"/>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4 \* GB3 </w:instrText>
      </w:r>
      <w:r>
        <w:rPr>
          <w:rFonts w:hint="eastAsia" w:ascii="宋体" w:hAnsi="宋体" w:eastAsia="宋体" w:cs="宋体"/>
          <w:sz w:val="22"/>
          <w:szCs w:val="22"/>
        </w:rPr>
        <w:fldChar w:fldCharType="separate"/>
      </w:r>
      <w:r>
        <w:rPr>
          <w:rFonts w:hint="eastAsia" w:ascii="宋体" w:hAnsi="宋体" w:eastAsia="宋体" w:cs="宋体"/>
          <w:sz w:val="22"/>
          <w:szCs w:val="22"/>
        </w:rPr>
        <w:t>④</w:t>
      </w:r>
      <w:r>
        <w:rPr>
          <w:rFonts w:hint="eastAsia" w:ascii="宋体" w:hAnsi="宋体" w:eastAsia="宋体" w:cs="宋体"/>
          <w:sz w:val="22"/>
          <w:szCs w:val="22"/>
        </w:rPr>
        <w:fldChar w:fldCharType="end"/>
      </w:r>
      <w:r>
        <w:rPr>
          <w:rFonts w:hint="eastAsia" w:ascii="宋体" w:hAnsi="宋体" w:eastAsia="宋体" w:cs="宋体"/>
          <w:sz w:val="22"/>
          <w:szCs w:val="22"/>
        </w:rPr>
        <w:t>贯彻落实采购方对中央空调的使用意见，根据季节转换特点，主动做好空调设备调整工作。</w:t>
      </w:r>
    </w:p>
    <w:p>
      <w:pPr>
        <w:keepNext w:val="0"/>
        <w:keepLines w:val="0"/>
        <w:pageBreakBefore w:val="0"/>
        <w:kinsoku/>
        <w:wordWrap/>
        <w:overflowPunct/>
        <w:topLinePunct w:val="0"/>
        <w:bidi w:val="0"/>
        <w:snapToGrid/>
        <w:spacing w:line="440" w:lineRule="exact"/>
        <w:ind w:firstLine="442" w:firstLineChars="200"/>
        <w:contextualSpacing/>
        <w:textAlignment w:val="auto"/>
        <w:rPr>
          <w:rFonts w:hint="eastAsia" w:ascii="宋体" w:hAnsi="宋体" w:eastAsia="宋体" w:cs="宋体"/>
          <w:b/>
          <w:sz w:val="22"/>
          <w:szCs w:val="22"/>
        </w:rPr>
      </w:pPr>
      <w:r>
        <w:rPr>
          <w:rFonts w:hint="eastAsia" w:ascii="宋体" w:hAnsi="宋体" w:eastAsia="宋体" w:cs="宋体"/>
          <w:b/>
          <w:sz w:val="22"/>
          <w:szCs w:val="22"/>
        </w:rPr>
        <w:t>4.3消防系统运行维护</w:t>
      </w:r>
    </w:p>
    <w:p>
      <w:pPr>
        <w:keepNext w:val="0"/>
        <w:keepLines w:val="0"/>
        <w:pageBreakBefore w:val="0"/>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（1）服务内容。对消防监控系统、火灾自动报警系统、自动喷淋系统、室内灭火栓、新风系统、排防烟系统、安全疏散应急系统、防火门系统、二氧化碳等灭火系统进行日常管理和养护维修。</w:t>
      </w:r>
    </w:p>
    <w:p>
      <w:pPr>
        <w:keepNext w:val="0"/>
        <w:keepLines w:val="0"/>
        <w:pageBreakBefore w:val="0"/>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（2）服务标准和质量要求。</w:t>
      </w:r>
    </w:p>
    <w:p>
      <w:pPr>
        <w:keepNext w:val="0"/>
        <w:keepLines w:val="0"/>
        <w:pageBreakBefore w:val="0"/>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1 \* GB3 </w:instrText>
      </w:r>
      <w:r>
        <w:rPr>
          <w:rFonts w:hint="eastAsia" w:ascii="宋体" w:hAnsi="宋体" w:eastAsia="宋体" w:cs="宋体"/>
          <w:sz w:val="22"/>
          <w:szCs w:val="22"/>
        </w:rPr>
        <w:fldChar w:fldCharType="separate"/>
      </w:r>
      <w:r>
        <w:rPr>
          <w:rFonts w:hint="eastAsia" w:ascii="宋体" w:hAnsi="宋体" w:eastAsia="宋体" w:cs="宋体"/>
          <w:sz w:val="22"/>
          <w:szCs w:val="22"/>
        </w:rPr>
        <w:t>①</w:t>
      </w:r>
      <w:r>
        <w:rPr>
          <w:rFonts w:hint="eastAsia" w:ascii="宋体" w:hAnsi="宋体" w:eastAsia="宋体" w:cs="宋体"/>
          <w:sz w:val="22"/>
          <w:szCs w:val="22"/>
        </w:rPr>
        <w:fldChar w:fldCharType="end"/>
      </w:r>
      <w:r>
        <w:rPr>
          <w:rFonts w:hint="eastAsia" w:ascii="宋体" w:hAnsi="宋体" w:eastAsia="宋体" w:cs="宋体"/>
          <w:sz w:val="22"/>
          <w:szCs w:val="22"/>
        </w:rPr>
        <w:t>严格执行消防法规，建立消防设施设备管理制度，建立月、季、年巡检登记制度，确保整个系统处于良好的状态。</w:t>
      </w:r>
    </w:p>
    <w:p>
      <w:pPr>
        <w:keepNext w:val="0"/>
        <w:keepLines w:val="0"/>
        <w:pageBreakBefore w:val="0"/>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2 \* GB3 </w:instrText>
      </w:r>
      <w:r>
        <w:rPr>
          <w:rFonts w:hint="eastAsia" w:ascii="宋体" w:hAnsi="宋体" w:eastAsia="宋体" w:cs="宋体"/>
          <w:sz w:val="22"/>
          <w:szCs w:val="22"/>
        </w:rPr>
        <w:fldChar w:fldCharType="separate"/>
      </w:r>
      <w:r>
        <w:rPr>
          <w:rFonts w:hint="eastAsia" w:ascii="宋体" w:hAnsi="宋体" w:eastAsia="宋体" w:cs="宋体"/>
          <w:sz w:val="22"/>
          <w:szCs w:val="22"/>
        </w:rPr>
        <w:t>②</w:t>
      </w:r>
      <w:r>
        <w:rPr>
          <w:rFonts w:hint="eastAsia" w:ascii="宋体" w:hAnsi="宋体" w:eastAsia="宋体" w:cs="宋体"/>
          <w:sz w:val="22"/>
          <w:szCs w:val="22"/>
        </w:rPr>
        <w:fldChar w:fldCharType="end"/>
      </w:r>
      <w:r>
        <w:rPr>
          <w:rFonts w:hint="eastAsia" w:ascii="宋体" w:hAnsi="宋体" w:eastAsia="宋体" w:cs="宋体"/>
          <w:sz w:val="22"/>
          <w:szCs w:val="22"/>
        </w:rPr>
        <w:t>定期检查保养消防设施设备，重点部位、重点设备每周检查一次，一般设备每月检查一次，每季对系统进行全面巡查一次，重大节日增加检查次数，确保质量达到消防要求。保证系统开通率及完好率。发现问题及时向特约维保单位报修，并协助采购方督促特约维保单位全面履行合约。</w:t>
      </w:r>
    </w:p>
    <w:p>
      <w:pPr>
        <w:keepNext w:val="0"/>
        <w:keepLines w:val="0"/>
        <w:pageBreakBefore w:val="0"/>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3 \* GB3 </w:instrText>
      </w:r>
      <w:r>
        <w:rPr>
          <w:rFonts w:hint="eastAsia" w:ascii="宋体" w:hAnsi="宋体" w:eastAsia="宋体" w:cs="宋体"/>
          <w:sz w:val="22"/>
          <w:szCs w:val="22"/>
        </w:rPr>
        <w:fldChar w:fldCharType="separate"/>
      </w:r>
      <w:r>
        <w:rPr>
          <w:rFonts w:hint="eastAsia" w:ascii="宋体" w:hAnsi="宋体" w:eastAsia="宋体" w:cs="宋体"/>
          <w:sz w:val="22"/>
          <w:szCs w:val="22"/>
        </w:rPr>
        <w:t>③</w:t>
      </w:r>
      <w:r>
        <w:rPr>
          <w:rFonts w:hint="eastAsia" w:ascii="宋体" w:hAnsi="宋体" w:eastAsia="宋体" w:cs="宋体"/>
          <w:sz w:val="22"/>
          <w:szCs w:val="22"/>
        </w:rPr>
        <w:fldChar w:fldCharType="end"/>
      </w:r>
      <w:r>
        <w:rPr>
          <w:rFonts w:hint="eastAsia" w:ascii="宋体" w:hAnsi="宋体" w:eastAsia="宋体" w:cs="宋体"/>
          <w:sz w:val="22"/>
          <w:szCs w:val="22"/>
        </w:rPr>
        <w:t>提供每天24小时监控值班及技术与人员保障，有故障时，维修人员应及时到场维修，并做好检查、维修记录。接到火警、漏水等报修报警电话，5分钟内派人到场，确保随时处置各类突发情况。保持紧急疏散通道畅通，紧急疏散指示灯运行正常。</w:t>
      </w:r>
    </w:p>
    <w:p>
      <w:pPr>
        <w:keepNext w:val="0"/>
        <w:keepLines w:val="0"/>
        <w:pageBreakBefore w:val="0"/>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4 \* GB3 </w:instrText>
      </w:r>
      <w:r>
        <w:rPr>
          <w:rFonts w:hint="eastAsia" w:ascii="宋体" w:hAnsi="宋体" w:eastAsia="宋体" w:cs="宋体"/>
          <w:sz w:val="22"/>
          <w:szCs w:val="22"/>
        </w:rPr>
        <w:fldChar w:fldCharType="separate"/>
      </w:r>
      <w:r>
        <w:rPr>
          <w:rFonts w:hint="eastAsia" w:ascii="宋体" w:hAnsi="宋体" w:eastAsia="宋体" w:cs="宋体"/>
          <w:sz w:val="22"/>
          <w:szCs w:val="22"/>
        </w:rPr>
        <w:t>④</w:t>
      </w:r>
      <w:r>
        <w:rPr>
          <w:rFonts w:hint="eastAsia" w:ascii="宋体" w:hAnsi="宋体" w:eastAsia="宋体" w:cs="宋体"/>
          <w:sz w:val="22"/>
          <w:szCs w:val="22"/>
        </w:rPr>
        <w:fldChar w:fldCharType="end"/>
      </w:r>
      <w:r>
        <w:rPr>
          <w:rFonts w:hint="eastAsia" w:ascii="宋体" w:hAnsi="宋体" w:eastAsia="宋体" w:cs="宋体"/>
          <w:sz w:val="22"/>
          <w:szCs w:val="22"/>
        </w:rPr>
        <w:t>演练并熟悉执行消防事故应急预案。</w:t>
      </w:r>
    </w:p>
    <w:p>
      <w:pPr>
        <w:keepNext w:val="0"/>
        <w:keepLines w:val="0"/>
        <w:pageBreakBefore w:val="0"/>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5 \* GB3 </w:instrText>
      </w:r>
      <w:r>
        <w:rPr>
          <w:rFonts w:hint="eastAsia" w:ascii="宋体" w:hAnsi="宋体" w:eastAsia="宋体" w:cs="宋体"/>
          <w:sz w:val="22"/>
          <w:szCs w:val="22"/>
        </w:rPr>
        <w:fldChar w:fldCharType="separate"/>
      </w:r>
      <w:r>
        <w:rPr>
          <w:rFonts w:hint="eastAsia" w:ascii="宋体" w:hAnsi="宋体" w:eastAsia="宋体" w:cs="宋体"/>
          <w:sz w:val="22"/>
          <w:szCs w:val="22"/>
        </w:rPr>
        <w:t>⑤</w:t>
      </w:r>
      <w:r>
        <w:rPr>
          <w:rFonts w:hint="eastAsia" w:ascii="宋体" w:hAnsi="宋体" w:eastAsia="宋体" w:cs="宋体"/>
          <w:sz w:val="22"/>
          <w:szCs w:val="22"/>
        </w:rPr>
        <w:fldChar w:fldCharType="end"/>
      </w:r>
      <w:r>
        <w:rPr>
          <w:rFonts w:hint="eastAsia" w:ascii="宋体" w:hAnsi="宋体" w:eastAsia="宋体" w:cs="宋体"/>
          <w:sz w:val="22"/>
          <w:szCs w:val="22"/>
        </w:rPr>
        <w:t>消防系统应通过消防部门的消防年检并取得年检合格证。到期前提前2个月提醒采购方实施。</w:t>
      </w:r>
    </w:p>
    <w:p>
      <w:pPr>
        <w:keepNext w:val="0"/>
        <w:keepLines w:val="0"/>
        <w:pageBreakBefore w:val="0"/>
        <w:kinsoku/>
        <w:wordWrap/>
        <w:overflowPunct/>
        <w:topLinePunct w:val="0"/>
        <w:bidi w:val="0"/>
        <w:snapToGrid/>
        <w:spacing w:line="440" w:lineRule="exact"/>
        <w:ind w:firstLine="442" w:firstLineChars="200"/>
        <w:contextualSpacing/>
        <w:textAlignment w:val="auto"/>
        <w:rPr>
          <w:rFonts w:hint="eastAsia" w:ascii="宋体" w:hAnsi="宋体" w:eastAsia="宋体" w:cs="宋体"/>
          <w:b/>
          <w:bCs/>
          <w:sz w:val="22"/>
          <w:szCs w:val="22"/>
        </w:rPr>
      </w:pPr>
      <w:r>
        <w:rPr>
          <w:rFonts w:hint="eastAsia" w:ascii="宋体" w:hAnsi="宋体" w:eastAsia="宋体" w:cs="宋体"/>
          <w:b/>
          <w:bCs/>
          <w:sz w:val="22"/>
          <w:szCs w:val="22"/>
        </w:rPr>
        <w:t>4.4给排水系统管理</w:t>
      </w:r>
    </w:p>
    <w:p>
      <w:pPr>
        <w:keepNext w:val="0"/>
        <w:keepLines w:val="0"/>
        <w:pageBreakBefore w:val="0"/>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bookmarkStart w:id="4" w:name="_Toc359397123"/>
      <w:bookmarkStart w:id="5" w:name="_Toc239699820"/>
      <w:bookmarkStart w:id="6" w:name="_Toc239701040"/>
      <w:bookmarkStart w:id="7" w:name="_Toc239820044"/>
      <w:bookmarkStart w:id="8" w:name="_Toc360209251"/>
      <w:r>
        <w:rPr>
          <w:rFonts w:hint="eastAsia" w:ascii="宋体" w:hAnsi="宋体" w:eastAsia="宋体" w:cs="宋体"/>
          <w:sz w:val="22"/>
          <w:szCs w:val="22"/>
        </w:rPr>
        <w:t>（1）水泵房管理</w:t>
      </w:r>
      <w:bookmarkEnd w:id="4"/>
      <w:bookmarkEnd w:id="5"/>
      <w:bookmarkEnd w:id="6"/>
      <w:bookmarkEnd w:id="7"/>
      <w:bookmarkEnd w:id="8"/>
    </w:p>
    <w:p>
      <w:pPr>
        <w:keepNext w:val="0"/>
        <w:keepLines w:val="0"/>
        <w:pageBreakBefore w:val="0"/>
        <w:tabs>
          <w:tab w:val="left" w:pos="420"/>
          <w:tab w:val="left" w:pos="900"/>
          <w:tab w:val="left" w:pos="1260"/>
        </w:tabs>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①值班人员应按时巡查，检查水泵，管道接头和阀门有无渗漏水。</w:t>
      </w:r>
    </w:p>
    <w:p>
      <w:pPr>
        <w:keepNext w:val="0"/>
        <w:keepLines w:val="0"/>
        <w:pageBreakBefore w:val="0"/>
        <w:tabs>
          <w:tab w:val="left" w:pos="420"/>
          <w:tab w:val="left" w:pos="900"/>
          <w:tab w:val="left" w:pos="1260"/>
        </w:tabs>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②按时检查水泵控制柜的指示灯，水泵压力表的指示情况。</w:t>
      </w:r>
    </w:p>
    <w:p>
      <w:pPr>
        <w:keepNext w:val="0"/>
        <w:keepLines w:val="0"/>
        <w:pageBreakBefore w:val="0"/>
        <w:tabs>
          <w:tab w:val="left" w:pos="420"/>
          <w:tab w:val="left" w:pos="900"/>
          <w:tab w:val="left" w:pos="1260"/>
        </w:tabs>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③正常情况下变频泵、消防泵、喷淋泵、增压泵的选择开关应置于自动位置。</w:t>
      </w:r>
    </w:p>
    <w:p>
      <w:pPr>
        <w:keepNext w:val="0"/>
        <w:keepLines w:val="0"/>
        <w:pageBreakBefore w:val="0"/>
        <w:tabs>
          <w:tab w:val="left" w:pos="420"/>
          <w:tab w:val="left" w:pos="900"/>
          <w:tab w:val="left" w:pos="1260"/>
        </w:tabs>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④消防泵、喷淋泵每月手动和远程遥控运行一次，保证在事故状态下能正常起动。</w:t>
      </w:r>
    </w:p>
    <w:p>
      <w:pPr>
        <w:keepNext w:val="0"/>
        <w:keepLines w:val="0"/>
        <w:pageBreakBefore w:val="0"/>
        <w:tabs>
          <w:tab w:val="left" w:pos="420"/>
          <w:tab w:val="left" w:pos="900"/>
          <w:tab w:val="left" w:pos="1260"/>
        </w:tabs>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⑤每周对水泵打扫一次，水泵电机每月清洁一次并做好泵房的防鼠工作。</w:t>
      </w:r>
    </w:p>
    <w:p>
      <w:pPr>
        <w:keepNext w:val="0"/>
        <w:keepLines w:val="0"/>
        <w:pageBreakBefore w:val="0"/>
        <w:tabs>
          <w:tab w:val="left" w:pos="420"/>
          <w:tab w:val="left" w:pos="900"/>
          <w:tab w:val="left" w:pos="1260"/>
        </w:tabs>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⑥水池观察孔应加盖并上锁，钥匙由值班人员管理，透气孔应用不锈钢网封好，以防杂物蚊虫进入水池中。</w:t>
      </w:r>
    </w:p>
    <w:p>
      <w:pPr>
        <w:keepNext w:val="0"/>
        <w:keepLines w:val="0"/>
        <w:pageBreakBefore w:val="0"/>
        <w:tabs>
          <w:tab w:val="left" w:pos="420"/>
          <w:tab w:val="left" w:pos="900"/>
          <w:tab w:val="left" w:pos="1260"/>
        </w:tabs>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⑦按照水泵保养要求，定期对其进行维修保养。</w:t>
      </w:r>
    </w:p>
    <w:p>
      <w:pPr>
        <w:keepNext w:val="0"/>
        <w:keepLines w:val="0"/>
        <w:pageBreakBefore w:val="0"/>
        <w:tabs>
          <w:tab w:val="left" w:pos="420"/>
          <w:tab w:val="left" w:pos="900"/>
          <w:tab w:val="left" w:pos="1260"/>
        </w:tabs>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⑧保证水泵房的通风、照明、应急灯在停电状态下能正常使用。</w:t>
      </w:r>
    </w:p>
    <w:p>
      <w:pPr>
        <w:keepNext w:val="0"/>
        <w:keepLines w:val="0"/>
        <w:pageBreakBefore w:val="0"/>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bookmarkStart w:id="9" w:name="_Toc239820045"/>
      <w:bookmarkStart w:id="10" w:name="_Toc239701041"/>
      <w:bookmarkStart w:id="11" w:name="_Toc239699821"/>
      <w:bookmarkStart w:id="12" w:name="_Toc360209252"/>
      <w:bookmarkStart w:id="13" w:name="_Toc359397124"/>
      <w:r>
        <w:rPr>
          <w:rFonts w:hint="eastAsia" w:ascii="宋体" w:hAnsi="宋体" w:eastAsia="宋体" w:cs="宋体"/>
          <w:sz w:val="22"/>
          <w:szCs w:val="22"/>
        </w:rPr>
        <w:t>（2）水泵运行管理</w:t>
      </w:r>
      <w:bookmarkEnd w:id="9"/>
      <w:bookmarkEnd w:id="10"/>
      <w:bookmarkEnd w:id="11"/>
      <w:bookmarkEnd w:id="12"/>
      <w:bookmarkEnd w:id="13"/>
    </w:p>
    <w:p>
      <w:pPr>
        <w:keepNext w:val="0"/>
        <w:keepLines w:val="0"/>
        <w:pageBreakBefore w:val="0"/>
        <w:tabs>
          <w:tab w:val="left" w:pos="840"/>
          <w:tab w:val="left" w:pos="1080"/>
        </w:tabs>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①水泵控制室严禁无关人员出入，非操作人员不得擅动开关手柄位置。</w:t>
      </w:r>
    </w:p>
    <w:p>
      <w:pPr>
        <w:keepNext w:val="0"/>
        <w:keepLines w:val="0"/>
        <w:pageBreakBefore w:val="0"/>
        <w:tabs>
          <w:tab w:val="left" w:pos="840"/>
          <w:tab w:val="left" w:pos="1080"/>
        </w:tabs>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②水泵启动前应作全面检查。启动水泵前的检查内容：</w:t>
      </w:r>
    </w:p>
    <w:p>
      <w:pPr>
        <w:keepNext w:val="0"/>
        <w:keepLines w:val="0"/>
        <w:pageBreakBefore w:val="0"/>
        <w:tabs>
          <w:tab w:val="left" w:pos="1050"/>
          <w:tab w:val="left" w:pos="1080"/>
        </w:tabs>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③检查水泵进、出水闸阀是否已打开，否则应拧开闸阀；</w:t>
      </w:r>
    </w:p>
    <w:p>
      <w:pPr>
        <w:keepNext w:val="0"/>
        <w:keepLines w:val="0"/>
        <w:pageBreakBefore w:val="0"/>
        <w:tabs>
          <w:tab w:val="left" w:pos="1050"/>
          <w:tab w:val="left" w:pos="1080"/>
        </w:tabs>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④排除水泵机组里面的空气（如果有）；</w:t>
      </w:r>
    </w:p>
    <w:p>
      <w:pPr>
        <w:keepNext w:val="0"/>
        <w:keepLines w:val="0"/>
        <w:pageBreakBefore w:val="0"/>
        <w:tabs>
          <w:tab w:val="left" w:pos="1050"/>
          <w:tab w:val="left" w:pos="1080"/>
        </w:tabs>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⑤检查电压表、信号灯指示情况；</w:t>
      </w:r>
    </w:p>
    <w:p>
      <w:pPr>
        <w:keepNext w:val="0"/>
        <w:keepLines w:val="0"/>
        <w:pageBreakBefore w:val="0"/>
        <w:tabs>
          <w:tab w:val="left" w:pos="1050"/>
          <w:tab w:val="left" w:pos="1080"/>
        </w:tabs>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⑥手盘水泵轴转动3圈，应灵活无阻滞；</w:t>
      </w:r>
    </w:p>
    <w:p>
      <w:pPr>
        <w:keepNext w:val="0"/>
        <w:keepLines w:val="0"/>
        <w:pageBreakBefore w:val="0"/>
        <w:tabs>
          <w:tab w:val="left" w:pos="840"/>
          <w:tab w:val="left" w:pos="1080"/>
        </w:tabs>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⑦天面水箱、地下水池应按二次供水要求管理；</w:t>
      </w:r>
    </w:p>
    <w:p>
      <w:pPr>
        <w:keepNext w:val="0"/>
        <w:keepLines w:val="0"/>
        <w:pageBreakBefore w:val="0"/>
        <w:tabs>
          <w:tab w:val="left" w:pos="840"/>
          <w:tab w:val="left" w:pos="1080"/>
        </w:tabs>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⑧管道、闸阀应作定期巡查，防止滴漏、跑水，作防锈蚀处理；</w:t>
      </w:r>
    </w:p>
    <w:p>
      <w:pPr>
        <w:keepNext w:val="0"/>
        <w:keepLines w:val="0"/>
        <w:pageBreakBefore w:val="0"/>
        <w:tabs>
          <w:tab w:val="left" w:pos="840"/>
          <w:tab w:val="left" w:pos="1080"/>
        </w:tabs>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⑨排水设施，应定期巡查，包括集水池、污水泵、管道、闸阀、控制箱等；</w:t>
      </w:r>
    </w:p>
    <w:p>
      <w:pPr>
        <w:keepNext w:val="0"/>
        <w:keepLines w:val="0"/>
        <w:pageBreakBefore w:val="0"/>
        <w:tabs>
          <w:tab w:val="left" w:pos="840"/>
          <w:tab w:val="left" w:pos="1080"/>
        </w:tabs>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⑩消防水设备包括消火栓泵、喷淋泵应定期作运行、联动测试，保证功能正常；</w:t>
      </w:r>
    </w:p>
    <w:p>
      <w:pPr>
        <w:keepNext w:val="0"/>
        <w:keepLines w:val="0"/>
        <w:pageBreakBefore w:val="0"/>
        <w:tabs>
          <w:tab w:val="left" w:pos="840"/>
          <w:tab w:val="left" w:pos="1080"/>
        </w:tabs>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eq \o\ac(</w:instrText>
      </w:r>
      <w:r>
        <w:rPr>
          <w:rFonts w:hint="eastAsia" w:ascii="宋体" w:hAnsi="宋体" w:eastAsia="宋体" w:cs="宋体"/>
          <w:position w:val="-4"/>
          <w:sz w:val="33"/>
          <w:szCs w:val="22"/>
        </w:rPr>
        <w:instrText xml:space="preserve">○</w:instrText>
      </w:r>
      <w:r>
        <w:rPr>
          <w:rFonts w:hint="eastAsia" w:ascii="宋体" w:hAnsi="宋体" w:eastAsia="宋体" w:cs="宋体"/>
          <w:position w:val="0"/>
          <w:sz w:val="22"/>
          <w:szCs w:val="22"/>
        </w:rPr>
        <w:instrText xml:space="preserve">,11)</w:instrText>
      </w:r>
      <w:r>
        <w:rPr>
          <w:rFonts w:hint="eastAsia" w:ascii="宋体" w:hAnsi="宋体" w:eastAsia="宋体" w:cs="宋体"/>
          <w:sz w:val="22"/>
          <w:szCs w:val="22"/>
        </w:rPr>
        <w:fldChar w:fldCharType="end"/>
      </w:r>
      <w:r>
        <w:rPr>
          <w:rFonts w:hint="eastAsia" w:ascii="宋体" w:hAnsi="宋体" w:eastAsia="宋体" w:cs="宋体"/>
          <w:sz w:val="22"/>
          <w:szCs w:val="22"/>
        </w:rPr>
        <w:t>作好用水计量管理，积极开展节水工作；</w:t>
      </w:r>
    </w:p>
    <w:p>
      <w:pPr>
        <w:keepNext w:val="0"/>
        <w:keepLines w:val="0"/>
        <w:pageBreakBefore w:val="0"/>
        <w:tabs>
          <w:tab w:val="left" w:pos="840"/>
          <w:tab w:val="left" w:pos="1080"/>
        </w:tabs>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eq \o\ac(</w:instrText>
      </w:r>
      <w:r>
        <w:rPr>
          <w:rFonts w:hint="eastAsia" w:ascii="宋体" w:hAnsi="宋体" w:eastAsia="宋体" w:cs="宋体"/>
          <w:position w:val="-4"/>
          <w:sz w:val="33"/>
          <w:szCs w:val="22"/>
        </w:rPr>
        <w:instrText xml:space="preserve">○</w:instrText>
      </w:r>
      <w:r>
        <w:rPr>
          <w:rFonts w:hint="eastAsia" w:ascii="宋体" w:hAnsi="宋体" w:eastAsia="宋体" w:cs="宋体"/>
          <w:position w:val="0"/>
          <w:sz w:val="22"/>
          <w:szCs w:val="22"/>
        </w:rPr>
        <w:instrText xml:space="preserve">,12)</w:instrText>
      </w:r>
      <w:r>
        <w:rPr>
          <w:rFonts w:hint="eastAsia" w:ascii="宋体" w:hAnsi="宋体" w:eastAsia="宋体" w:cs="宋体"/>
          <w:sz w:val="22"/>
          <w:szCs w:val="22"/>
        </w:rPr>
        <w:fldChar w:fldCharType="end"/>
      </w:r>
      <w:r>
        <w:rPr>
          <w:rFonts w:hint="eastAsia" w:ascii="宋体" w:hAnsi="宋体" w:eastAsia="宋体" w:cs="宋体"/>
          <w:sz w:val="22"/>
          <w:szCs w:val="22"/>
        </w:rPr>
        <w:t>限水、停水要提前发出通知，接到市政部门通知后，立即由管理处发出通知，通知业主；</w:t>
      </w:r>
    </w:p>
    <w:p>
      <w:pPr>
        <w:keepNext w:val="0"/>
        <w:keepLines w:val="0"/>
        <w:pageBreakBefore w:val="0"/>
        <w:tabs>
          <w:tab w:val="left" w:pos="840"/>
          <w:tab w:val="left" w:pos="1080"/>
        </w:tabs>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eq \o\ac(</w:instrText>
      </w:r>
      <w:r>
        <w:rPr>
          <w:rFonts w:hint="eastAsia" w:ascii="宋体" w:hAnsi="宋体" w:eastAsia="宋体" w:cs="宋体"/>
          <w:position w:val="-4"/>
          <w:sz w:val="33"/>
          <w:szCs w:val="22"/>
        </w:rPr>
        <w:instrText xml:space="preserve">○</w:instrText>
      </w:r>
      <w:r>
        <w:rPr>
          <w:rFonts w:hint="eastAsia" w:ascii="宋体" w:hAnsi="宋体" w:eastAsia="宋体" w:cs="宋体"/>
          <w:position w:val="0"/>
          <w:sz w:val="22"/>
          <w:szCs w:val="22"/>
        </w:rPr>
        <w:instrText xml:space="preserve">,13)</w:instrText>
      </w:r>
      <w:r>
        <w:rPr>
          <w:rFonts w:hint="eastAsia" w:ascii="宋体" w:hAnsi="宋体" w:eastAsia="宋体" w:cs="宋体"/>
          <w:sz w:val="22"/>
          <w:szCs w:val="22"/>
        </w:rPr>
        <w:fldChar w:fldCharType="end"/>
      </w:r>
      <w:r>
        <w:rPr>
          <w:rFonts w:hint="eastAsia" w:ascii="宋体" w:hAnsi="宋体" w:eastAsia="宋体" w:cs="宋体"/>
          <w:sz w:val="22"/>
          <w:szCs w:val="22"/>
        </w:rPr>
        <w:t>教育、宣传用户爱护供水设备。</w:t>
      </w:r>
    </w:p>
    <w:p>
      <w:pPr>
        <w:keepNext w:val="0"/>
        <w:keepLines w:val="0"/>
        <w:pageBreakBefore w:val="0"/>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bookmarkStart w:id="14" w:name="_Toc239820046"/>
      <w:bookmarkStart w:id="15" w:name="_Toc359397125"/>
      <w:bookmarkStart w:id="16" w:name="_Toc239699822"/>
      <w:bookmarkStart w:id="17" w:name="_Toc239701042"/>
      <w:bookmarkStart w:id="18" w:name="_Toc360209253"/>
      <w:r>
        <w:rPr>
          <w:rFonts w:hint="eastAsia" w:ascii="宋体" w:hAnsi="宋体" w:eastAsia="宋体" w:cs="宋体"/>
          <w:sz w:val="22"/>
          <w:szCs w:val="22"/>
        </w:rPr>
        <w:t>（3）给排水设备（设施）维修保养管理</w:t>
      </w:r>
      <w:bookmarkEnd w:id="14"/>
      <w:bookmarkEnd w:id="15"/>
      <w:bookmarkEnd w:id="16"/>
      <w:bookmarkEnd w:id="17"/>
      <w:bookmarkEnd w:id="18"/>
    </w:p>
    <w:p>
      <w:pPr>
        <w:keepNext w:val="0"/>
        <w:keepLines w:val="0"/>
        <w:pageBreakBefore w:val="0"/>
        <w:tabs>
          <w:tab w:val="left" w:pos="900"/>
        </w:tabs>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①水泵控制室应由值班人员巡视记录，保持清洁卫生。</w:t>
      </w:r>
    </w:p>
    <w:p>
      <w:pPr>
        <w:keepNext w:val="0"/>
        <w:keepLines w:val="0"/>
        <w:pageBreakBefore w:val="0"/>
        <w:tabs>
          <w:tab w:val="left" w:pos="900"/>
        </w:tabs>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②水泵房应由维修人员巡视记录，按规程维护保养水泵设备，保持机器环境卫生。</w:t>
      </w:r>
    </w:p>
    <w:p>
      <w:pPr>
        <w:keepNext w:val="0"/>
        <w:keepLines w:val="0"/>
        <w:pageBreakBefore w:val="0"/>
        <w:tabs>
          <w:tab w:val="left" w:pos="900"/>
        </w:tabs>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③水泵维护保养：</w:t>
      </w:r>
    </w:p>
    <w:p>
      <w:pPr>
        <w:keepNext w:val="0"/>
        <w:keepLines w:val="0"/>
        <w:pageBreakBefore w:val="0"/>
        <w:tabs>
          <w:tab w:val="left" w:pos="900"/>
        </w:tabs>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◆水泵启动前应作全面检查，包括螺栓坚固、轴承润滑、阀门位置、管道附件等。</w:t>
      </w:r>
    </w:p>
    <w:p>
      <w:pPr>
        <w:keepNext w:val="0"/>
        <w:keepLines w:val="0"/>
        <w:pageBreakBefore w:val="0"/>
        <w:tabs>
          <w:tab w:val="left" w:pos="900"/>
        </w:tabs>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◆水泵运行中检查有无异响，仪表是否正常，不正常温升，有无漏水等。</w:t>
      </w:r>
    </w:p>
    <w:p>
      <w:pPr>
        <w:keepNext w:val="0"/>
        <w:keepLines w:val="0"/>
        <w:pageBreakBefore w:val="0"/>
        <w:tabs>
          <w:tab w:val="left" w:pos="900"/>
        </w:tabs>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◆水泵一般正常运行100小时后更换机油，以后每隔500小时更换一次。</w:t>
      </w:r>
    </w:p>
    <w:p>
      <w:pPr>
        <w:keepNext w:val="0"/>
        <w:keepLines w:val="0"/>
        <w:pageBreakBefore w:val="0"/>
        <w:tabs>
          <w:tab w:val="left" w:pos="900"/>
        </w:tabs>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◆管道仪表应经常涂油防锈，保持清洁。</w:t>
      </w:r>
    </w:p>
    <w:p>
      <w:pPr>
        <w:keepNext w:val="0"/>
        <w:keepLines w:val="0"/>
        <w:pageBreakBefore w:val="0"/>
        <w:tabs>
          <w:tab w:val="left" w:pos="900"/>
        </w:tabs>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④水箱、水池维护保养：</w:t>
      </w:r>
    </w:p>
    <w:p>
      <w:pPr>
        <w:keepNext w:val="0"/>
        <w:keepLines w:val="0"/>
        <w:pageBreakBefore w:val="0"/>
        <w:tabs>
          <w:tab w:val="left" w:pos="900"/>
          <w:tab w:val="left" w:pos="1200"/>
        </w:tabs>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◆每年至少四次对水池、水箱检查，包括：水箱是否有破损、锈蚀，球阀指示配件是否正常，阀门是否锈蚀，水质是否污染，避雷装置是否损坏等。</w:t>
      </w:r>
    </w:p>
    <w:p>
      <w:pPr>
        <w:keepNext w:val="0"/>
        <w:keepLines w:val="0"/>
        <w:pageBreakBefore w:val="0"/>
        <w:tabs>
          <w:tab w:val="left" w:pos="900"/>
          <w:tab w:val="left" w:pos="1200"/>
        </w:tabs>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◆按生活饮用水二次供水设施管理制度执行。</w:t>
      </w:r>
    </w:p>
    <w:p>
      <w:pPr>
        <w:keepNext w:val="0"/>
        <w:keepLines w:val="0"/>
        <w:pageBreakBefore w:val="0"/>
        <w:tabs>
          <w:tab w:val="left" w:pos="900"/>
        </w:tabs>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⑤给排水管道、闸阀维护保养</w:t>
      </w:r>
    </w:p>
    <w:p>
      <w:pPr>
        <w:keepNext w:val="0"/>
        <w:keepLines w:val="0"/>
        <w:pageBreakBefore w:val="0"/>
        <w:tabs>
          <w:tab w:val="left" w:pos="900"/>
        </w:tabs>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◆维修人员应经常检查管道、井口封闭是否严实，有无滴水、漏水。</w:t>
      </w:r>
    </w:p>
    <w:p>
      <w:pPr>
        <w:keepNext w:val="0"/>
        <w:keepLines w:val="0"/>
        <w:pageBreakBefore w:val="0"/>
        <w:tabs>
          <w:tab w:val="left" w:pos="900"/>
        </w:tabs>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◆明露管道应每年防锈漆一次。</w:t>
      </w:r>
    </w:p>
    <w:p>
      <w:pPr>
        <w:keepNext w:val="0"/>
        <w:keepLines w:val="0"/>
        <w:pageBreakBefore w:val="0"/>
        <w:tabs>
          <w:tab w:val="left" w:pos="900"/>
        </w:tabs>
        <w:kinsoku/>
        <w:wordWrap/>
        <w:overflowPunct/>
        <w:topLinePunct w:val="0"/>
        <w:bidi w:val="0"/>
        <w:snapToGrid/>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◆一般阀门应每年作一次开关试验。</w:t>
      </w:r>
    </w:p>
    <w:p>
      <w:pPr>
        <w:keepNext w:val="0"/>
        <w:keepLines w:val="0"/>
        <w:pageBreakBefore w:val="0"/>
        <w:kinsoku/>
        <w:wordWrap/>
        <w:overflowPunct/>
        <w:topLinePunct w:val="0"/>
        <w:bidi w:val="0"/>
        <w:snapToGrid/>
        <w:spacing w:line="440" w:lineRule="exact"/>
        <w:ind w:firstLine="442" w:firstLineChars="200"/>
        <w:contextualSpacing/>
        <w:textAlignment w:val="auto"/>
        <w:rPr>
          <w:rFonts w:hint="eastAsia" w:ascii="宋体" w:hAnsi="宋体" w:eastAsia="宋体" w:cs="宋体"/>
          <w:b/>
          <w:sz w:val="22"/>
          <w:szCs w:val="22"/>
        </w:rPr>
      </w:pPr>
      <w:r>
        <w:rPr>
          <w:rFonts w:hint="eastAsia" w:ascii="宋体" w:hAnsi="宋体" w:eastAsia="宋体" w:cs="宋体"/>
          <w:b/>
          <w:sz w:val="22"/>
          <w:szCs w:val="22"/>
        </w:rPr>
        <w:t>4.5其他设施、设备的运行操作、养护和维修</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t>（1）服务内容。高、低压电气设备、系统的运行操作和养护；给、排水设备系统的运行操作和维修保养；照明系统运行维护保养；办公楼楼宇自控设备、避雷系统的运行操作和监管；通讯设备、网络设备等的管理维护及代办、特约服务项目；会议、办公桌椅等办公设备的维修和管理；其他设施设备如：门窗、道路、墙体、音响、音像、照明系统、电子显示系统、自动门等的运行维修和管理。有检测审查要求并应由采购方实施的必须在到期前2个月提醒采购方实施。</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t>（2）服务标准和质量要求。</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1 \* GB3 </w:instrText>
      </w:r>
      <w:r>
        <w:rPr>
          <w:rFonts w:hint="eastAsia" w:ascii="宋体" w:hAnsi="宋体" w:eastAsia="宋体" w:cs="宋体"/>
          <w:sz w:val="22"/>
          <w:szCs w:val="22"/>
        </w:rPr>
        <w:fldChar w:fldCharType="separate"/>
      </w:r>
      <w:r>
        <w:rPr>
          <w:rFonts w:hint="eastAsia" w:ascii="宋体" w:hAnsi="宋体" w:eastAsia="宋体" w:cs="宋体"/>
          <w:sz w:val="22"/>
          <w:szCs w:val="22"/>
        </w:rPr>
        <w:t>①</w:t>
      </w:r>
      <w:r>
        <w:rPr>
          <w:rFonts w:hint="eastAsia" w:ascii="宋体" w:hAnsi="宋体" w:eastAsia="宋体" w:cs="宋体"/>
          <w:sz w:val="22"/>
          <w:szCs w:val="22"/>
        </w:rPr>
        <w:fldChar w:fldCharType="end"/>
      </w:r>
      <w:r>
        <w:rPr>
          <w:rFonts w:hint="eastAsia" w:ascii="宋体" w:hAnsi="宋体" w:eastAsia="宋体" w:cs="宋体"/>
          <w:sz w:val="22"/>
          <w:szCs w:val="22"/>
        </w:rPr>
        <w:t>做好高、低压室24小时值班、设备系统日常保养巡查记录，如有问题及时与特约维保单位联系，协助维修。做好节能系统的监控和行政综合服务中心、便民服务中心的节电操作控制。</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2 \* GB3 </w:instrText>
      </w:r>
      <w:r>
        <w:rPr>
          <w:rFonts w:hint="eastAsia" w:ascii="宋体" w:hAnsi="宋体" w:eastAsia="宋体" w:cs="宋体"/>
          <w:sz w:val="22"/>
          <w:szCs w:val="22"/>
        </w:rPr>
        <w:fldChar w:fldCharType="separate"/>
      </w:r>
      <w:r>
        <w:rPr>
          <w:rFonts w:hint="eastAsia" w:ascii="宋体" w:hAnsi="宋体" w:eastAsia="宋体" w:cs="宋体"/>
          <w:sz w:val="22"/>
          <w:szCs w:val="22"/>
        </w:rPr>
        <w:t>②</w:t>
      </w:r>
      <w:r>
        <w:rPr>
          <w:rFonts w:hint="eastAsia" w:ascii="宋体" w:hAnsi="宋体" w:eastAsia="宋体" w:cs="宋体"/>
          <w:sz w:val="22"/>
          <w:szCs w:val="22"/>
        </w:rPr>
        <w:fldChar w:fldCharType="end"/>
      </w:r>
      <w:r>
        <w:rPr>
          <w:rFonts w:hint="eastAsia" w:ascii="宋体" w:hAnsi="宋体" w:eastAsia="宋体" w:cs="宋体"/>
          <w:sz w:val="22"/>
          <w:szCs w:val="22"/>
        </w:rPr>
        <w:t>按照电力部门规定的技术要求和安全规则，定期对电线线路进行检查，每年不少于2次。及时发现并排除事故隐患。接到报修电话后，10分钟内派人到达现场。</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3 \* GB3 </w:instrText>
      </w:r>
      <w:r>
        <w:rPr>
          <w:rFonts w:hint="eastAsia" w:ascii="宋体" w:hAnsi="宋体" w:eastAsia="宋体" w:cs="宋体"/>
          <w:sz w:val="22"/>
          <w:szCs w:val="22"/>
        </w:rPr>
        <w:fldChar w:fldCharType="separate"/>
      </w:r>
      <w:r>
        <w:rPr>
          <w:rFonts w:hint="eastAsia" w:ascii="宋体" w:hAnsi="宋体" w:eastAsia="宋体" w:cs="宋体"/>
          <w:sz w:val="22"/>
          <w:szCs w:val="22"/>
        </w:rPr>
        <w:t>③</w:t>
      </w:r>
      <w:r>
        <w:rPr>
          <w:rFonts w:hint="eastAsia" w:ascii="宋体" w:hAnsi="宋体" w:eastAsia="宋体" w:cs="宋体"/>
          <w:sz w:val="22"/>
          <w:szCs w:val="22"/>
        </w:rPr>
        <w:fldChar w:fldCharType="end"/>
      </w:r>
      <w:r>
        <w:rPr>
          <w:rFonts w:hint="eastAsia" w:ascii="宋体" w:hAnsi="宋体" w:eastAsia="宋体" w:cs="宋体"/>
          <w:sz w:val="22"/>
          <w:szCs w:val="22"/>
        </w:rPr>
        <w:t>确保各类弱电设备系统运行状况良好，杜绝重大责任事故发生。重要活动提供现场技术保障，做好会议准备过程中设备值班和技术保障工作。</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4 \* GB3 </w:instrText>
      </w:r>
      <w:r>
        <w:rPr>
          <w:rFonts w:hint="eastAsia" w:ascii="宋体" w:hAnsi="宋体" w:eastAsia="宋体" w:cs="宋体"/>
          <w:sz w:val="22"/>
          <w:szCs w:val="22"/>
        </w:rPr>
        <w:fldChar w:fldCharType="separate"/>
      </w:r>
      <w:r>
        <w:rPr>
          <w:rFonts w:hint="eastAsia" w:ascii="宋体" w:hAnsi="宋体" w:eastAsia="宋体" w:cs="宋体"/>
          <w:sz w:val="22"/>
          <w:szCs w:val="22"/>
        </w:rPr>
        <w:t>④</w:t>
      </w:r>
      <w:r>
        <w:rPr>
          <w:rFonts w:hint="eastAsia" w:ascii="宋体" w:hAnsi="宋体" w:eastAsia="宋体" w:cs="宋体"/>
          <w:sz w:val="22"/>
          <w:szCs w:val="22"/>
        </w:rPr>
        <w:fldChar w:fldCharType="end"/>
      </w:r>
      <w:r>
        <w:rPr>
          <w:rFonts w:hint="eastAsia" w:ascii="宋体" w:hAnsi="宋体" w:eastAsia="宋体" w:cs="宋体"/>
          <w:sz w:val="22"/>
          <w:szCs w:val="22"/>
        </w:rPr>
        <w:t>楼宇自控系统应做到每天24小时值班，做好系统运行数据记录分析，按规定期限存放记录信息。</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5 \* GB3 </w:instrText>
      </w:r>
      <w:r>
        <w:rPr>
          <w:rFonts w:hint="eastAsia" w:ascii="宋体" w:hAnsi="宋体" w:eastAsia="宋体" w:cs="宋体"/>
          <w:sz w:val="22"/>
          <w:szCs w:val="22"/>
        </w:rPr>
        <w:fldChar w:fldCharType="separate"/>
      </w:r>
      <w:r>
        <w:rPr>
          <w:rFonts w:hint="eastAsia" w:ascii="宋体" w:hAnsi="宋体" w:eastAsia="宋体" w:cs="宋体"/>
          <w:sz w:val="22"/>
          <w:szCs w:val="22"/>
        </w:rPr>
        <w:t>⑤</w:t>
      </w:r>
      <w:r>
        <w:rPr>
          <w:rFonts w:hint="eastAsia" w:ascii="宋体" w:hAnsi="宋体" w:eastAsia="宋体" w:cs="宋体"/>
          <w:sz w:val="22"/>
          <w:szCs w:val="22"/>
        </w:rPr>
        <w:fldChar w:fldCharType="end"/>
      </w:r>
      <w:r>
        <w:rPr>
          <w:rFonts w:hint="eastAsia" w:ascii="宋体" w:hAnsi="宋体" w:eastAsia="宋体" w:cs="宋体"/>
          <w:sz w:val="22"/>
          <w:szCs w:val="22"/>
        </w:rPr>
        <w:t>按规定做好楼宇自控系统、电子会议系统、背景音乐设备系统、闭路电视系统、安全防护设备系统、门禁系统、泛光照明及避雷系统、节能系统等设备设施维护保养工作，确保完好率达98%以上。负责与专业维保单位的联系及现场管理工作。组织技术培训，不断提高业务技能。</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6 \* GB3 </w:instrText>
      </w:r>
      <w:r>
        <w:rPr>
          <w:rFonts w:hint="eastAsia" w:ascii="宋体" w:hAnsi="宋体" w:eastAsia="宋体" w:cs="宋体"/>
          <w:sz w:val="22"/>
          <w:szCs w:val="22"/>
        </w:rPr>
        <w:fldChar w:fldCharType="separate"/>
      </w:r>
      <w:r>
        <w:rPr>
          <w:rFonts w:hint="eastAsia" w:ascii="宋体" w:hAnsi="宋体" w:eastAsia="宋体" w:cs="宋体"/>
          <w:sz w:val="22"/>
          <w:szCs w:val="22"/>
        </w:rPr>
        <w:t>⑥</w:t>
      </w:r>
      <w:r>
        <w:rPr>
          <w:rFonts w:hint="eastAsia" w:ascii="宋体" w:hAnsi="宋体" w:eastAsia="宋体" w:cs="宋体"/>
          <w:sz w:val="22"/>
          <w:szCs w:val="22"/>
        </w:rPr>
        <w:fldChar w:fldCharType="end"/>
      </w:r>
      <w:r>
        <w:rPr>
          <w:rFonts w:hint="eastAsia" w:ascii="宋体" w:hAnsi="宋体" w:eastAsia="宋体" w:cs="宋体"/>
          <w:sz w:val="22"/>
          <w:szCs w:val="22"/>
        </w:rPr>
        <w:t>做好各类管道的疏通维护，确保各项设施的正常运行。</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t>（3）配电房运行要求</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1 \* GB3 </w:instrText>
      </w:r>
      <w:r>
        <w:rPr>
          <w:rFonts w:hint="eastAsia" w:ascii="宋体" w:hAnsi="宋体" w:eastAsia="宋体" w:cs="宋体"/>
          <w:sz w:val="22"/>
          <w:szCs w:val="22"/>
        </w:rPr>
        <w:fldChar w:fldCharType="separate"/>
      </w:r>
      <w:r>
        <w:rPr>
          <w:rFonts w:hint="eastAsia" w:ascii="宋体" w:hAnsi="宋体" w:eastAsia="宋体" w:cs="宋体"/>
          <w:sz w:val="22"/>
          <w:szCs w:val="22"/>
        </w:rPr>
        <w:t>①</w:t>
      </w:r>
      <w:r>
        <w:rPr>
          <w:rFonts w:hint="eastAsia" w:ascii="宋体" w:hAnsi="宋体" w:eastAsia="宋体" w:cs="宋体"/>
          <w:sz w:val="22"/>
          <w:szCs w:val="22"/>
        </w:rPr>
        <w:fldChar w:fldCharType="end"/>
      </w:r>
      <w:r>
        <w:rPr>
          <w:rFonts w:hint="eastAsia" w:ascii="宋体" w:hAnsi="宋体" w:eastAsia="宋体" w:cs="宋体"/>
          <w:sz w:val="22"/>
          <w:szCs w:val="22"/>
        </w:rPr>
        <w:t>严格按照国家、省、市电力管理部门的有关法规、制度及标准执行供电服务。</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2 \* GB3 </w:instrText>
      </w:r>
      <w:r>
        <w:rPr>
          <w:rFonts w:hint="eastAsia" w:ascii="宋体" w:hAnsi="宋体" w:eastAsia="宋体" w:cs="宋体"/>
          <w:sz w:val="22"/>
          <w:szCs w:val="22"/>
        </w:rPr>
        <w:fldChar w:fldCharType="separate"/>
      </w:r>
      <w:r>
        <w:rPr>
          <w:rFonts w:hint="eastAsia" w:ascii="宋体" w:hAnsi="宋体" w:eastAsia="宋体" w:cs="宋体"/>
          <w:sz w:val="22"/>
          <w:szCs w:val="22"/>
        </w:rPr>
        <w:t>②</w:t>
      </w:r>
      <w:r>
        <w:rPr>
          <w:rFonts w:hint="eastAsia" w:ascii="宋体" w:hAnsi="宋体" w:eastAsia="宋体" w:cs="宋体"/>
          <w:sz w:val="22"/>
          <w:szCs w:val="22"/>
        </w:rPr>
        <w:fldChar w:fldCharType="end"/>
      </w:r>
      <w:r>
        <w:rPr>
          <w:rFonts w:hint="eastAsia" w:ascii="宋体" w:hAnsi="宋体" w:eastAsia="宋体" w:cs="宋体"/>
          <w:sz w:val="22"/>
          <w:szCs w:val="22"/>
        </w:rPr>
        <w:t>变配电设备运行记录、停送电记录、交接班记录等各种记录本详细齐备、记录清楚。</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3 \* GB3 </w:instrText>
      </w:r>
      <w:r>
        <w:rPr>
          <w:rFonts w:hint="eastAsia" w:ascii="宋体" w:hAnsi="宋体" w:eastAsia="宋体" w:cs="宋体"/>
          <w:sz w:val="22"/>
          <w:szCs w:val="22"/>
        </w:rPr>
        <w:fldChar w:fldCharType="separate"/>
      </w:r>
      <w:r>
        <w:rPr>
          <w:rFonts w:hint="eastAsia" w:ascii="宋体" w:hAnsi="宋体" w:eastAsia="宋体" w:cs="宋体"/>
          <w:sz w:val="22"/>
          <w:szCs w:val="22"/>
        </w:rPr>
        <w:t>③</w:t>
      </w:r>
      <w:r>
        <w:rPr>
          <w:rFonts w:hint="eastAsia" w:ascii="宋体" w:hAnsi="宋体" w:eastAsia="宋体" w:cs="宋体"/>
          <w:sz w:val="22"/>
          <w:szCs w:val="22"/>
        </w:rPr>
        <w:fldChar w:fldCharType="end"/>
      </w:r>
      <w:r>
        <w:rPr>
          <w:rFonts w:hint="eastAsia" w:ascii="宋体" w:hAnsi="宋体" w:eastAsia="宋体" w:cs="宋体"/>
          <w:sz w:val="22"/>
          <w:szCs w:val="22"/>
        </w:rPr>
        <w:t>需停电作业时，应提前通知用户并说明原因。在需要切断故障区域电源时，要尽量缩小停电区域范围，切断故障区域分路开关时，避免越级切断电源。</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4 \* GB3 </w:instrText>
      </w:r>
      <w:r>
        <w:rPr>
          <w:rFonts w:hint="eastAsia" w:ascii="宋体" w:hAnsi="宋体" w:eastAsia="宋体" w:cs="宋体"/>
          <w:sz w:val="22"/>
          <w:szCs w:val="22"/>
        </w:rPr>
        <w:fldChar w:fldCharType="separate"/>
      </w:r>
      <w:r>
        <w:rPr>
          <w:rFonts w:hint="eastAsia" w:ascii="宋体" w:hAnsi="宋体" w:eastAsia="宋体" w:cs="宋体"/>
          <w:sz w:val="22"/>
          <w:szCs w:val="22"/>
        </w:rPr>
        <w:t>④</w:t>
      </w:r>
      <w:r>
        <w:rPr>
          <w:rFonts w:hint="eastAsia" w:ascii="宋体" w:hAnsi="宋体" w:eastAsia="宋体" w:cs="宋体"/>
          <w:sz w:val="22"/>
          <w:szCs w:val="22"/>
        </w:rPr>
        <w:fldChar w:fldCharType="end"/>
      </w:r>
      <w:r>
        <w:rPr>
          <w:rFonts w:hint="eastAsia" w:ascii="宋体" w:hAnsi="宋体" w:eastAsia="宋体" w:cs="宋体"/>
          <w:sz w:val="22"/>
          <w:szCs w:val="22"/>
        </w:rPr>
        <w:t>保持变电所室内外卫生清洁，物品摆放整齐。各高低压配电室严禁存放各类杂物或私人物品，符合安全管理规定。</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5 \* GB3 </w:instrText>
      </w:r>
      <w:r>
        <w:rPr>
          <w:rFonts w:hint="eastAsia" w:ascii="宋体" w:hAnsi="宋体" w:eastAsia="宋体" w:cs="宋体"/>
          <w:sz w:val="22"/>
          <w:szCs w:val="22"/>
        </w:rPr>
        <w:fldChar w:fldCharType="separate"/>
      </w:r>
      <w:r>
        <w:rPr>
          <w:rFonts w:hint="eastAsia" w:ascii="宋体" w:hAnsi="宋体" w:eastAsia="宋体" w:cs="宋体"/>
          <w:sz w:val="22"/>
          <w:szCs w:val="22"/>
        </w:rPr>
        <w:t>⑤</w:t>
      </w:r>
      <w:r>
        <w:rPr>
          <w:rFonts w:hint="eastAsia" w:ascii="宋体" w:hAnsi="宋体" w:eastAsia="宋体" w:cs="宋体"/>
          <w:sz w:val="22"/>
          <w:szCs w:val="22"/>
        </w:rPr>
        <w:fldChar w:fldCharType="end"/>
      </w:r>
      <w:r>
        <w:rPr>
          <w:rFonts w:hint="eastAsia" w:ascii="宋体" w:hAnsi="宋体" w:eastAsia="宋体" w:cs="宋体"/>
          <w:sz w:val="22"/>
          <w:szCs w:val="22"/>
        </w:rPr>
        <w:t>保证正常、稳定、安全的供电秩序，做好设备巡视、仪表数据抄录、倒闸操作工作，能对一般性电气设备运行故障做出正确判断分析，善于发现并处理运行故障。。</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6 \* GB3 </w:instrText>
      </w:r>
      <w:r>
        <w:rPr>
          <w:rFonts w:hint="eastAsia" w:ascii="宋体" w:hAnsi="宋体" w:eastAsia="宋体" w:cs="宋体"/>
          <w:sz w:val="22"/>
          <w:szCs w:val="22"/>
        </w:rPr>
        <w:fldChar w:fldCharType="separate"/>
      </w:r>
      <w:r>
        <w:rPr>
          <w:rFonts w:hint="eastAsia" w:ascii="宋体" w:hAnsi="宋体" w:eastAsia="宋体" w:cs="宋体"/>
          <w:sz w:val="22"/>
          <w:szCs w:val="22"/>
        </w:rPr>
        <w:t>⑥</w:t>
      </w:r>
      <w:r>
        <w:rPr>
          <w:rFonts w:hint="eastAsia" w:ascii="宋体" w:hAnsi="宋体" w:eastAsia="宋体" w:cs="宋体"/>
          <w:sz w:val="22"/>
          <w:szCs w:val="22"/>
        </w:rPr>
        <w:fldChar w:fldCharType="end"/>
      </w:r>
      <w:r>
        <w:rPr>
          <w:rFonts w:hint="eastAsia" w:ascii="宋体" w:hAnsi="宋体" w:eastAsia="宋体" w:cs="宋体"/>
          <w:sz w:val="22"/>
          <w:szCs w:val="22"/>
        </w:rPr>
        <w:t>按要求定期维护、检测试验变配电设备，及时维修供电设施设备，保证供电设备正常运行，并承担所有费用。</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7 \* GB3 </w:instrText>
      </w:r>
      <w:r>
        <w:rPr>
          <w:rFonts w:hint="eastAsia" w:ascii="宋体" w:hAnsi="宋体" w:eastAsia="宋体" w:cs="宋体"/>
          <w:sz w:val="22"/>
          <w:szCs w:val="22"/>
        </w:rPr>
        <w:fldChar w:fldCharType="separate"/>
      </w:r>
      <w:r>
        <w:rPr>
          <w:rFonts w:hint="eastAsia" w:ascii="宋体" w:hAnsi="宋体" w:eastAsia="宋体" w:cs="宋体"/>
          <w:sz w:val="22"/>
          <w:szCs w:val="22"/>
        </w:rPr>
        <w:t>⑦</w:t>
      </w:r>
      <w:r>
        <w:rPr>
          <w:rFonts w:hint="eastAsia" w:ascii="宋体" w:hAnsi="宋体" w:eastAsia="宋体" w:cs="宋体"/>
          <w:sz w:val="22"/>
          <w:szCs w:val="22"/>
        </w:rPr>
        <w:fldChar w:fldCharType="end"/>
      </w:r>
      <w:r>
        <w:rPr>
          <w:rFonts w:hint="eastAsia" w:ascii="宋体" w:hAnsi="宋体" w:eastAsia="宋体" w:cs="宋体"/>
          <w:sz w:val="22"/>
          <w:szCs w:val="22"/>
        </w:rPr>
        <w:t>要求每班值班人数在2人以上，必须熟悉该所的变电设备及电网的运行情况和供电区域的负荷情况。无人值守配电房实行2—3小时一次巡查倒点制。</w:t>
      </w:r>
    </w:p>
    <w:p>
      <w:pPr>
        <w:keepNext w:val="0"/>
        <w:keepLines w:val="0"/>
        <w:pageBreakBefore w:val="0"/>
        <w:kinsoku/>
        <w:wordWrap/>
        <w:overflowPunct/>
        <w:topLinePunct w:val="0"/>
        <w:bidi w:val="0"/>
        <w:adjustRightInd w:val="0"/>
        <w:snapToGrid/>
        <w:spacing w:line="440" w:lineRule="exact"/>
        <w:ind w:firstLine="440" w:firstLineChars="200"/>
        <w:textAlignment w:val="auto"/>
        <w:outlineLvl w:val="2"/>
        <w:rPr>
          <w:rFonts w:hint="eastAsia" w:ascii="宋体" w:hAnsi="宋体" w:eastAsia="宋体" w:cs="宋体"/>
          <w:sz w:val="22"/>
          <w:szCs w:val="22"/>
          <w:lang w:val="zh-CN"/>
        </w:rPr>
      </w:pPr>
      <w:r>
        <w:rPr>
          <w:rFonts w:hint="eastAsia" w:ascii="宋体" w:hAnsi="宋体" w:eastAsia="宋体" w:cs="宋体"/>
          <w:sz w:val="22"/>
          <w:szCs w:val="22"/>
          <w:lang w:val="zh-CN"/>
        </w:rPr>
        <w:t>5、安全保卫：</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t xml:space="preserve">（1）服务内容。南通日报社内监控室值班、大厅秩序维护、地面车辆管理、人员出入登记、物品出入登记、安全巡逻、地下机械车库管理等。 </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t xml:space="preserve">（2）服务标准和质量要求。     </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1 \* GB3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①</w:t>
      </w:r>
      <w:r>
        <w:rPr>
          <w:rFonts w:hint="eastAsia" w:ascii="宋体" w:hAnsi="宋体" w:eastAsia="宋体" w:cs="宋体"/>
          <w:sz w:val="22"/>
          <w:szCs w:val="22"/>
        </w:rPr>
        <w:fldChar w:fldCharType="end"/>
      </w:r>
      <w:r>
        <w:rPr>
          <w:rFonts w:hint="eastAsia" w:ascii="宋体" w:hAnsi="宋体" w:eastAsia="宋体" w:cs="宋体"/>
          <w:sz w:val="22"/>
          <w:szCs w:val="22"/>
        </w:rPr>
        <w:t xml:space="preserve">建立监控值班制度、车辆管理制度、人员及物品出入制度等，规范流程并落实。所有安保人员均需持安保上岗证。 </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2 \* GB3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②</w:t>
      </w:r>
      <w:r>
        <w:rPr>
          <w:rFonts w:hint="eastAsia" w:ascii="宋体" w:hAnsi="宋体" w:eastAsia="宋体" w:cs="宋体"/>
          <w:sz w:val="22"/>
          <w:szCs w:val="22"/>
        </w:rPr>
        <w:fldChar w:fldCharType="end"/>
      </w:r>
      <w:r>
        <w:rPr>
          <w:rFonts w:hint="eastAsia" w:ascii="宋体" w:hAnsi="宋体" w:eastAsia="宋体" w:cs="宋体"/>
          <w:sz w:val="22"/>
          <w:szCs w:val="22"/>
        </w:rPr>
        <w:t xml:space="preserve">监控室24小时值班，对监控到的可疑人员要及时汇报并通知巡逻安保，做好记录； </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3 \* GB3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③</w:t>
      </w:r>
      <w:r>
        <w:rPr>
          <w:rFonts w:hint="eastAsia" w:ascii="宋体" w:hAnsi="宋体" w:eastAsia="宋体" w:cs="宋体"/>
          <w:sz w:val="22"/>
          <w:szCs w:val="22"/>
        </w:rPr>
        <w:fldChar w:fldCharType="end"/>
      </w:r>
      <w:r>
        <w:rPr>
          <w:rFonts w:hint="eastAsia" w:ascii="宋体" w:hAnsi="宋体" w:eastAsia="宋体" w:cs="宋体"/>
          <w:sz w:val="22"/>
          <w:szCs w:val="22"/>
        </w:rPr>
        <w:t xml:space="preserve"> A.大厅安保人员需快速熟悉楼内单位人员，维护大厅正常办事秩序，及时协助采购方处理应急事件。 B.大楼的所有物品出入需做好登记，采购方有要求的需凭单出入或放行。</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4 \* GB3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④</w:t>
      </w:r>
      <w:r>
        <w:rPr>
          <w:rFonts w:hint="eastAsia" w:ascii="宋体" w:hAnsi="宋体" w:eastAsia="宋体" w:cs="宋体"/>
          <w:sz w:val="22"/>
          <w:szCs w:val="22"/>
        </w:rPr>
        <w:fldChar w:fldCharType="end"/>
      </w:r>
      <w:r>
        <w:rPr>
          <w:rFonts w:hint="eastAsia" w:ascii="宋体" w:hAnsi="宋体" w:eastAsia="宋体" w:cs="宋体"/>
          <w:sz w:val="22"/>
          <w:szCs w:val="22"/>
        </w:rPr>
        <w:t xml:space="preserve">室外安保人员维护停车场车辆管理，做到电动车与机动车秩序良好分流，优先保障入驻单位车辆停车需求。 </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5 \* GB3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⑤</w:t>
      </w:r>
      <w:r>
        <w:rPr>
          <w:rFonts w:hint="eastAsia" w:ascii="宋体" w:hAnsi="宋体" w:eastAsia="宋体" w:cs="宋体"/>
          <w:sz w:val="22"/>
          <w:szCs w:val="22"/>
        </w:rPr>
        <w:fldChar w:fldCharType="end"/>
      </w:r>
      <w:r>
        <w:rPr>
          <w:rFonts w:hint="eastAsia" w:ascii="宋体" w:hAnsi="宋体" w:eastAsia="宋体" w:cs="宋体"/>
          <w:sz w:val="22"/>
          <w:szCs w:val="22"/>
        </w:rPr>
        <w:t>巡逻安保24小时巡查，对发现问题及时处理和汇报。</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6 \* GB3</w:instrText>
      </w:r>
      <w:r>
        <w:rPr>
          <w:rFonts w:hint="eastAsia" w:ascii="宋体" w:hAnsi="宋体" w:eastAsia="宋体" w:cs="宋体"/>
          <w:sz w:val="22"/>
          <w:szCs w:val="22"/>
        </w:rPr>
        <w:fldChar w:fldCharType="separate"/>
      </w:r>
      <w:r>
        <w:rPr>
          <w:rFonts w:hint="eastAsia" w:ascii="宋体" w:hAnsi="宋体" w:eastAsia="宋体" w:cs="宋体"/>
          <w:sz w:val="22"/>
          <w:szCs w:val="22"/>
        </w:rPr>
        <w:t>⑥</w:t>
      </w:r>
      <w:r>
        <w:rPr>
          <w:rFonts w:hint="eastAsia" w:ascii="宋体" w:hAnsi="宋体" w:eastAsia="宋体" w:cs="宋体"/>
          <w:sz w:val="22"/>
          <w:szCs w:val="22"/>
        </w:rPr>
        <w:fldChar w:fldCharType="end"/>
      </w:r>
      <w:r>
        <w:rPr>
          <w:rFonts w:hint="eastAsia" w:ascii="宋体" w:hAnsi="宋体" w:eastAsia="宋体" w:cs="宋体"/>
          <w:sz w:val="22"/>
          <w:szCs w:val="22"/>
        </w:rPr>
        <w:t>维护地下车库的停车秩序，按照人流高低峰，合理分配机械车库引导及操作，确保地下车库车辆无拥堵现象。</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7 \* GB3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⑦</w:t>
      </w:r>
      <w:r>
        <w:rPr>
          <w:rFonts w:hint="eastAsia" w:ascii="宋体" w:hAnsi="宋体" w:eastAsia="宋体" w:cs="宋体"/>
          <w:sz w:val="22"/>
          <w:szCs w:val="22"/>
        </w:rPr>
        <w:fldChar w:fldCharType="end"/>
      </w:r>
      <w:r>
        <w:rPr>
          <w:rFonts w:hint="eastAsia" w:ascii="宋体" w:hAnsi="宋体" w:eastAsia="宋体" w:cs="宋体"/>
          <w:sz w:val="22"/>
          <w:szCs w:val="22"/>
        </w:rPr>
        <w:t>大楼北广场进行车辆引导，做好车辆车头统一停放，无乱停现象发生，确保车辆有序进出。</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t>（3）消防监控值班要求</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1 \* GB3</w:instrText>
      </w:r>
      <w:r>
        <w:rPr>
          <w:rFonts w:hint="eastAsia" w:ascii="宋体" w:hAnsi="宋体" w:eastAsia="宋体" w:cs="宋体"/>
          <w:sz w:val="22"/>
          <w:szCs w:val="22"/>
        </w:rPr>
        <w:fldChar w:fldCharType="separate"/>
      </w:r>
      <w:r>
        <w:rPr>
          <w:rFonts w:hint="eastAsia" w:ascii="宋体" w:hAnsi="宋体" w:eastAsia="宋体" w:cs="宋体"/>
          <w:sz w:val="22"/>
          <w:szCs w:val="22"/>
        </w:rPr>
        <w:t>①</w:t>
      </w:r>
      <w:r>
        <w:rPr>
          <w:rFonts w:hint="eastAsia" w:ascii="宋体" w:hAnsi="宋体" w:eastAsia="宋体" w:cs="宋体"/>
          <w:sz w:val="22"/>
          <w:szCs w:val="22"/>
        </w:rPr>
        <w:fldChar w:fldCharType="end"/>
      </w:r>
      <w:r>
        <w:rPr>
          <w:rFonts w:hint="eastAsia" w:ascii="宋体" w:hAnsi="宋体" w:eastAsia="宋体" w:cs="宋体"/>
          <w:sz w:val="22"/>
          <w:szCs w:val="22"/>
        </w:rPr>
        <w:t>消防总控中心要求24小时值班，制订有效的火灾、火警应急措施以及重大紧急事故处理预案，物业公司对办公楼内外消防安全负全部责任。</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2 \* GB3</w:instrText>
      </w:r>
      <w:r>
        <w:rPr>
          <w:rFonts w:hint="eastAsia" w:ascii="宋体" w:hAnsi="宋体" w:eastAsia="宋体" w:cs="宋体"/>
          <w:sz w:val="22"/>
          <w:szCs w:val="22"/>
        </w:rPr>
        <w:fldChar w:fldCharType="separate"/>
      </w:r>
      <w:r>
        <w:rPr>
          <w:rFonts w:hint="eastAsia" w:ascii="宋体" w:hAnsi="宋体" w:eastAsia="宋体" w:cs="宋体"/>
          <w:sz w:val="22"/>
          <w:szCs w:val="22"/>
        </w:rPr>
        <w:t>②</w:t>
      </w:r>
      <w:r>
        <w:rPr>
          <w:rFonts w:hint="eastAsia" w:ascii="宋体" w:hAnsi="宋体" w:eastAsia="宋体" w:cs="宋体"/>
          <w:sz w:val="22"/>
          <w:szCs w:val="22"/>
        </w:rPr>
        <w:fldChar w:fldCharType="end"/>
      </w:r>
      <w:r>
        <w:rPr>
          <w:rFonts w:hint="eastAsia" w:ascii="宋体" w:hAnsi="宋体" w:eastAsia="宋体" w:cs="宋体"/>
          <w:sz w:val="22"/>
          <w:szCs w:val="22"/>
        </w:rPr>
        <w:t>建立消防管理责任制：成立三级防火组织及义务消防队伍，任命三级防火责任人，定期进行消防法规、消防知识和消防技能培训和消防演习。</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3 \* GB3</w:instrText>
      </w:r>
      <w:r>
        <w:rPr>
          <w:rFonts w:hint="eastAsia" w:ascii="宋体" w:hAnsi="宋体" w:eastAsia="宋体" w:cs="宋体"/>
          <w:sz w:val="22"/>
          <w:szCs w:val="22"/>
        </w:rPr>
        <w:fldChar w:fldCharType="separate"/>
      </w:r>
      <w:r>
        <w:rPr>
          <w:rFonts w:hint="eastAsia" w:ascii="宋体" w:hAnsi="宋体" w:eastAsia="宋体" w:cs="宋体"/>
          <w:sz w:val="22"/>
          <w:szCs w:val="22"/>
        </w:rPr>
        <w:t>③</w:t>
      </w:r>
      <w:r>
        <w:rPr>
          <w:rFonts w:hint="eastAsia" w:ascii="宋体" w:hAnsi="宋体" w:eastAsia="宋体" w:cs="宋体"/>
          <w:sz w:val="22"/>
          <w:szCs w:val="22"/>
        </w:rPr>
        <w:fldChar w:fldCharType="end"/>
      </w:r>
      <w:r>
        <w:rPr>
          <w:rFonts w:hint="eastAsia" w:ascii="宋体" w:hAnsi="宋体" w:eastAsia="宋体" w:cs="宋体"/>
          <w:sz w:val="22"/>
          <w:szCs w:val="22"/>
        </w:rPr>
        <w:t>对管理区域内各消防控制设施、消防报警末端设备、消防排烟、排水设备、防火阀、管道、风口，消防水池、消防水泵，消防喷淋设备系统，消防栓系统（水带、水枪等）等定期进行检查，确保运转正常。</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4 \* GB3</w:instrText>
      </w:r>
      <w:r>
        <w:rPr>
          <w:rFonts w:hint="eastAsia" w:ascii="宋体" w:hAnsi="宋体" w:eastAsia="宋体" w:cs="宋体"/>
          <w:sz w:val="22"/>
          <w:szCs w:val="22"/>
        </w:rPr>
        <w:fldChar w:fldCharType="separate"/>
      </w:r>
      <w:r>
        <w:rPr>
          <w:rFonts w:hint="eastAsia" w:ascii="宋体" w:hAnsi="宋体" w:eastAsia="宋体" w:cs="宋体"/>
          <w:sz w:val="22"/>
          <w:szCs w:val="22"/>
        </w:rPr>
        <w:t>④</w:t>
      </w:r>
      <w:r>
        <w:rPr>
          <w:rFonts w:hint="eastAsia" w:ascii="宋体" w:hAnsi="宋体" w:eastAsia="宋体" w:cs="宋体"/>
          <w:sz w:val="22"/>
          <w:szCs w:val="22"/>
        </w:rPr>
        <w:fldChar w:fldCharType="end"/>
      </w:r>
      <w:r>
        <w:rPr>
          <w:rFonts w:hint="eastAsia" w:ascii="宋体" w:hAnsi="宋体" w:eastAsia="宋体" w:cs="宋体"/>
          <w:sz w:val="22"/>
          <w:szCs w:val="22"/>
        </w:rPr>
        <w:t>定期对管理区域内安全疏散通道、防火门、出口指示灯进行检查维护，确保标识清楚，安装牢固，灯箱电源指示灯正常。</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5 \* GB3</w:instrText>
      </w:r>
      <w:r>
        <w:rPr>
          <w:rFonts w:hint="eastAsia" w:ascii="宋体" w:hAnsi="宋体" w:eastAsia="宋体" w:cs="宋体"/>
          <w:sz w:val="22"/>
          <w:szCs w:val="22"/>
        </w:rPr>
        <w:fldChar w:fldCharType="separate"/>
      </w:r>
      <w:r>
        <w:rPr>
          <w:rFonts w:hint="eastAsia" w:ascii="宋体" w:hAnsi="宋体" w:eastAsia="宋体" w:cs="宋体"/>
          <w:sz w:val="22"/>
          <w:szCs w:val="22"/>
        </w:rPr>
        <w:t>⑤</w:t>
      </w:r>
      <w:r>
        <w:rPr>
          <w:rFonts w:hint="eastAsia" w:ascii="宋体" w:hAnsi="宋体" w:eastAsia="宋体" w:cs="宋体"/>
          <w:sz w:val="22"/>
          <w:szCs w:val="22"/>
        </w:rPr>
        <w:fldChar w:fldCharType="end"/>
      </w:r>
      <w:r>
        <w:rPr>
          <w:rFonts w:hint="eastAsia" w:ascii="宋体" w:hAnsi="宋体" w:eastAsia="宋体" w:cs="宋体"/>
          <w:sz w:val="22"/>
          <w:szCs w:val="22"/>
        </w:rPr>
        <w:t>按照甲方要求定期组织检查管理区域内的各种消防安全隐患，提出整改意见跟进整改进展。</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6 \* GB3</w:instrText>
      </w:r>
      <w:r>
        <w:rPr>
          <w:rFonts w:hint="eastAsia" w:ascii="宋体" w:hAnsi="宋体" w:eastAsia="宋体" w:cs="宋体"/>
          <w:sz w:val="22"/>
          <w:szCs w:val="22"/>
        </w:rPr>
        <w:fldChar w:fldCharType="separate"/>
      </w:r>
      <w:r>
        <w:rPr>
          <w:rFonts w:hint="eastAsia" w:ascii="宋体" w:hAnsi="宋体" w:eastAsia="宋体" w:cs="宋体"/>
          <w:sz w:val="22"/>
          <w:szCs w:val="22"/>
        </w:rPr>
        <w:t>⑥</w:t>
      </w:r>
      <w:r>
        <w:rPr>
          <w:rFonts w:hint="eastAsia" w:ascii="宋体" w:hAnsi="宋体" w:eastAsia="宋体" w:cs="宋体"/>
          <w:sz w:val="22"/>
          <w:szCs w:val="22"/>
        </w:rPr>
        <w:fldChar w:fldCharType="end"/>
      </w:r>
      <w:r>
        <w:rPr>
          <w:rFonts w:hint="eastAsia" w:ascii="宋体" w:hAnsi="宋体" w:eastAsia="宋体" w:cs="宋体"/>
          <w:sz w:val="22"/>
          <w:szCs w:val="22"/>
        </w:rPr>
        <w:t>要在消防设施上有每月的检查记录标识，每次对各消防设施检查完毕后贴上“非警用情况勿动”等类似标识。</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7 \* GB3</w:instrText>
      </w:r>
      <w:r>
        <w:rPr>
          <w:rFonts w:hint="eastAsia" w:ascii="宋体" w:hAnsi="宋体" w:eastAsia="宋体" w:cs="宋体"/>
          <w:sz w:val="22"/>
          <w:szCs w:val="22"/>
        </w:rPr>
        <w:fldChar w:fldCharType="separate"/>
      </w:r>
      <w:r>
        <w:rPr>
          <w:rFonts w:hint="eastAsia" w:ascii="宋体" w:hAnsi="宋体" w:eastAsia="宋体" w:cs="宋体"/>
          <w:sz w:val="22"/>
          <w:szCs w:val="22"/>
        </w:rPr>
        <w:t>⑦</w:t>
      </w:r>
      <w:r>
        <w:rPr>
          <w:rFonts w:hint="eastAsia" w:ascii="宋体" w:hAnsi="宋体" w:eastAsia="宋体" w:cs="宋体"/>
          <w:sz w:val="22"/>
          <w:szCs w:val="22"/>
        </w:rPr>
        <w:fldChar w:fldCharType="end"/>
      </w:r>
      <w:r>
        <w:rPr>
          <w:rFonts w:hint="eastAsia" w:ascii="宋体" w:hAnsi="宋体" w:eastAsia="宋体" w:cs="宋体"/>
          <w:sz w:val="22"/>
          <w:szCs w:val="22"/>
        </w:rPr>
        <w:t>签订《消防器材委托管理责任书》，明确物业公司在日常消防安全管理方面的责任，明确消防设施及常规灭火器材检查、维护、保养、更新、使用、管理责任。</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8 \* GB3</w:instrText>
      </w:r>
      <w:r>
        <w:rPr>
          <w:rFonts w:hint="eastAsia" w:ascii="宋体" w:hAnsi="宋体" w:eastAsia="宋体" w:cs="宋体"/>
          <w:sz w:val="22"/>
          <w:szCs w:val="22"/>
        </w:rPr>
        <w:fldChar w:fldCharType="separate"/>
      </w:r>
      <w:r>
        <w:rPr>
          <w:rFonts w:hint="eastAsia" w:ascii="宋体" w:hAnsi="宋体" w:eastAsia="宋体" w:cs="宋体"/>
          <w:sz w:val="22"/>
          <w:szCs w:val="22"/>
        </w:rPr>
        <w:t>⑧</w:t>
      </w:r>
      <w:r>
        <w:rPr>
          <w:rFonts w:hint="eastAsia" w:ascii="宋体" w:hAnsi="宋体" w:eastAsia="宋体" w:cs="宋体"/>
          <w:sz w:val="22"/>
          <w:szCs w:val="22"/>
        </w:rPr>
        <w:fldChar w:fldCharType="end"/>
      </w:r>
      <w:r>
        <w:rPr>
          <w:rFonts w:hint="eastAsia" w:ascii="宋体" w:hAnsi="宋体" w:eastAsia="宋体" w:cs="宋体"/>
          <w:sz w:val="22"/>
          <w:szCs w:val="22"/>
        </w:rPr>
        <w:t>与各入驻单位逐级签订消防安全责任书，建立消防档案。</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9 \* GB3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⑨</w:t>
      </w:r>
      <w:r>
        <w:rPr>
          <w:rFonts w:hint="eastAsia" w:ascii="宋体" w:hAnsi="宋体" w:eastAsia="宋体" w:cs="宋体"/>
          <w:sz w:val="22"/>
          <w:szCs w:val="22"/>
        </w:rPr>
        <w:fldChar w:fldCharType="end"/>
      </w:r>
      <w:r>
        <w:rPr>
          <w:rFonts w:hint="eastAsia" w:ascii="宋体" w:hAnsi="宋体" w:eastAsia="宋体" w:cs="宋体"/>
          <w:sz w:val="22"/>
          <w:szCs w:val="22"/>
        </w:rPr>
        <w:t>负责各入住单位消防终端机的监控设备监管。</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t>（4）消防监控人员保密规定</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1 \* GB3</w:instrText>
      </w:r>
      <w:r>
        <w:rPr>
          <w:rFonts w:hint="eastAsia" w:ascii="宋体" w:hAnsi="宋体" w:eastAsia="宋体" w:cs="宋体"/>
          <w:sz w:val="22"/>
          <w:szCs w:val="22"/>
        </w:rPr>
        <w:fldChar w:fldCharType="separate"/>
      </w:r>
      <w:r>
        <w:rPr>
          <w:rFonts w:hint="eastAsia" w:ascii="宋体" w:hAnsi="宋体" w:eastAsia="宋体" w:cs="宋体"/>
          <w:sz w:val="22"/>
          <w:szCs w:val="22"/>
        </w:rPr>
        <w:t>①</w:t>
      </w:r>
      <w:r>
        <w:rPr>
          <w:rFonts w:hint="eastAsia" w:ascii="宋体" w:hAnsi="宋体" w:eastAsia="宋体" w:cs="宋体"/>
          <w:sz w:val="22"/>
          <w:szCs w:val="22"/>
        </w:rPr>
        <w:fldChar w:fldCharType="end"/>
      </w:r>
      <w:r>
        <w:rPr>
          <w:rFonts w:hint="eastAsia" w:ascii="宋体" w:hAnsi="宋体" w:eastAsia="宋体" w:cs="宋体"/>
          <w:sz w:val="22"/>
          <w:szCs w:val="22"/>
        </w:rPr>
        <w:t>严禁非监控人员进入监控室。</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2 \* GB3</w:instrText>
      </w:r>
      <w:r>
        <w:rPr>
          <w:rFonts w:hint="eastAsia" w:ascii="宋体" w:hAnsi="宋体" w:eastAsia="宋体" w:cs="宋体"/>
          <w:sz w:val="22"/>
          <w:szCs w:val="22"/>
        </w:rPr>
        <w:fldChar w:fldCharType="separate"/>
      </w:r>
      <w:r>
        <w:rPr>
          <w:rFonts w:hint="eastAsia" w:ascii="宋体" w:hAnsi="宋体" w:eastAsia="宋体" w:cs="宋体"/>
          <w:sz w:val="22"/>
          <w:szCs w:val="22"/>
        </w:rPr>
        <w:t>②</w:t>
      </w:r>
      <w:r>
        <w:rPr>
          <w:rFonts w:hint="eastAsia" w:ascii="宋体" w:hAnsi="宋体" w:eastAsia="宋体" w:cs="宋体"/>
          <w:sz w:val="22"/>
          <w:szCs w:val="22"/>
        </w:rPr>
        <w:fldChar w:fldCharType="end"/>
      </w:r>
      <w:r>
        <w:rPr>
          <w:rFonts w:hint="eastAsia" w:ascii="宋体" w:hAnsi="宋体" w:eastAsia="宋体" w:cs="宋体"/>
          <w:sz w:val="22"/>
          <w:szCs w:val="22"/>
        </w:rPr>
        <w:t>不得向外人介绍监控范围及效果；入驻单位员工和外来人员需要到监控室查看录像或调阅有关资料必须经甲方主管领导同意后方可进入监控室查看。每次调阅监控的时间、事件、当事人、批准人、调阅结果必须登记详实，并请调阅人签字。</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3 \* GB3</w:instrText>
      </w:r>
      <w:r>
        <w:rPr>
          <w:rFonts w:hint="eastAsia" w:ascii="宋体" w:hAnsi="宋体" w:eastAsia="宋体" w:cs="宋体"/>
          <w:sz w:val="22"/>
          <w:szCs w:val="22"/>
        </w:rPr>
        <w:fldChar w:fldCharType="separate"/>
      </w:r>
      <w:r>
        <w:rPr>
          <w:rFonts w:hint="eastAsia" w:ascii="宋体" w:hAnsi="宋体" w:eastAsia="宋体" w:cs="宋体"/>
          <w:sz w:val="22"/>
          <w:szCs w:val="22"/>
        </w:rPr>
        <w:t>③</w:t>
      </w:r>
      <w:r>
        <w:rPr>
          <w:rFonts w:hint="eastAsia" w:ascii="宋体" w:hAnsi="宋体" w:eastAsia="宋体" w:cs="宋体"/>
          <w:sz w:val="22"/>
          <w:szCs w:val="22"/>
        </w:rPr>
        <w:fldChar w:fldCharType="end"/>
      </w:r>
      <w:r>
        <w:rPr>
          <w:rFonts w:hint="eastAsia" w:ascii="宋体" w:hAnsi="宋体" w:eastAsia="宋体" w:cs="宋体"/>
          <w:sz w:val="22"/>
          <w:szCs w:val="22"/>
        </w:rPr>
        <w:t>不得擅自复制、提供、传播视频信息，严禁泄密监控信息。发现个人隐私的情况，必须认真恰当地处理，并严格保密。</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4 \* GB3</w:instrText>
      </w:r>
      <w:r>
        <w:rPr>
          <w:rFonts w:hint="eastAsia" w:ascii="宋体" w:hAnsi="宋体" w:eastAsia="宋体" w:cs="宋体"/>
          <w:sz w:val="22"/>
          <w:szCs w:val="22"/>
        </w:rPr>
        <w:fldChar w:fldCharType="separate"/>
      </w:r>
      <w:r>
        <w:rPr>
          <w:rFonts w:hint="eastAsia" w:ascii="宋体" w:hAnsi="宋体" w:eastAsia="宋体" w:cs="宋体"/>
          <w:sz w:val="22"/>
          <w:szCs w:val="22"/>
        </w:rPr>
        <w:t>④</w:t>
      </w:r>
      <w:r>
        <w:rPr>
          <w:rFonts w:hint="eastAsia" w:ascii="宋体" w:hAnsi="宋体" w:eastAsia="宋体" w:cs="宋体"/>
          <w:sz w:val="22"/>
          <w:szCs w:val="22"/>
        </w:rPr>
        <w:fldChar w:fldCharType="end"/>
      </w:r>
      <w:r>
        <w:rPr>
          <w:rFonts w:hint="eastAsia" w:ascii="宋体" w:hAnsi="宋体" w:eastAsia="宋体" w:cs="宋体"/>
          <w:sz w:val="22"/>
          <w:szCs w:val="22"/>
        </w:rPr>
        <w:t>不得随意调整摄像头方位及角度，不得擅自改变视频系统设备、设施的位置和用途。</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5 \* GB3</w:instrText>
      </w:r>
      <w:r>
        <w:rPr>
          <w:rFonts w:hint="eastAsia" w:ascii="宋体" w:hAnsi="宋体" w:eastAsia="宋体" w:cs="宋体"/>
          <w:sz w:val="22"/>
          <w:szCs w:val="22"/>
        </w:rPr>
        <w:fldChar w:fldCharType="separate"/>
      </w:r>
      <w:r>
        <w:rPr>
          <w:rFonts w:hint="eastAsia" w:ascii="宋体" w:hAnsi="宋体" w:eastAsia="宋体" w:cs="宋体"/>
          <w:sz w:val="22"/>
          <w:szCs w:val="22"/>
        </w:rPr>
        <w:t>⑤</w:t>
      </w:r>
      <w:r>
        <w:rPr>
          <w:rFonts w:hint="eastAsia" w:ascii="宋体" w:hAnsi="宋体" w:eastAsia="宋体" w:cs="宋体"/>
          <w:sz w:val="22"/>
          <w:szCs w:val="22"/>
        </w:rPr>
        <w:fldChar w:fldCharType="end"/>
      </w:r>
      <w:r>
        <w:rPr>
          <w:rFonts w:hint="eastAsia" w:ascii="宋体" w:hAnsi="宋体" w:eastAsia="宋体" w:cs="宋体"/>
          <w:sz w:val="22"/>
          <w:szCs w:val="22"/>
        </w:rPr>
        <w:t>不得无故中断监控，不得删改、破坏视频资料原始数据记录。</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6 \* GB3</w:instrText>
      </w:r>
      <w:r>
        <w:rPr>
          <w:rFonts w:hint="eastAsia" w:ascii="宋体" w:hAnsi="宋体" w:eastAsia="宋体" w:cs="宋体"/>
          <w:sz w:val="22"/>
          <w:szCs w:val="22"/>
        </w:rPr>
        <w:fldChar w:fldCharType="separate"/>
      </w:r>
      <w:r>
        <w:rPr>
          <w:rFonts w:hint="eastAsia" w:ascii="宋体" w:hAnsi="宋体" w:eastAsia="宋体" w:cs="宋体"/>
          <w:sz w:val="22"/>
          <w:szCs w:val="22"/>
        </w:rPr>
        <w:t>⑥</w:t>
      </w:r>
      <w:r>
        <w:rPr>
          <w:rFonts w:hint="eastAsia" w:ascii="宋体" w:hAnsi="宋体" w:eastAsia="宋体" w:cs="宋体"/>
          <w:sz w:val="22"/>
          <w:szCs w:val="22"/>
        </w:rPr>
        <w:fldChar w:fldCharType="end"/>
      </w:r>
      <w:r>
        <w:rPr>
          <w:rFonts w:hint="eastAsia" w:ascii="宋体" w:hAnsi="宋体" w:eastAsia="宋体" w:cs="宋体"/>
          <w:sz w:val="22"/>
          <w:szCs w:val="22"/>
        </w:rPr>
        <w:t>不得擅自开发、修改、升级、删除、安装影响监控系统正常运作和安全的程序或软件。</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7 \* GB3</w:instrText>
      </w:r>
      <w:r>
        <w:rPr>
          <w:rFonts w:hint="eastAsia" w:ascii="宋体" w:hAnsi="宋体" w:eastAsia="宋体" w:cs="宋体"/>
          <w:sz w:val="22"/>
          <w:szCs w:val="22"/>
        </w:rPr>
        <w:fldChar w:fldCharType="separate"/>
      </w:r>
      <w:r>
        <w:rPr>
          <w:rFonts w:hint="eastAsia" w:ascii="宋体" w:hAnsi="宋体" w:eastAsia="宋体" w:cs="宋体"/>
          <w:sz w:val="22"/>
          <w:szCs w:val="22"/>
        </w:rPr>
        <w:t>⑦</w:t>
      </w:r>
      <w:r>
        <w:rPr>
          <w:rFonts w:hint="eastAsia" w:ascii="宋体" w:hAnsi="宋体" w:eastAsia="宋体" w:cs="宋体"/>
          <w:sz w:val="22"/>
          <w:szCs w:val="22"/>
        </w:rPr>
        <w:fldChar w:fldCharType="end"/>
      </w:r>
      <w:r>
        <w:rPr>
          <w:rFonts w:hint="eastAsia" w:ascii="宋体" w:hAnsi="宋体" w:eastAsia="宋体" w:cs="宋体"/>
          <w:sz w:val="22"/>
          <w:szCs w:val="22"/>
        </w:rPr>
        <w:t>做好监控设备的防火、防潮、防尘、防静电和防盗工作，禁止在监控中心放置易燃、易爆、腐蚀、强磁性物品，禁止将监控室钥匙移交他人使用、保管或配制。</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8 \* GB3</w:instrText>
      </w:r>
      <w:r>
        <w:rPr>
          <w:rFonts w:hint="eastAsia" w:ascii="宋体" w:hAnsi="宋体" w:eastAsia="宋体" w:cs="宋体"/>
          <w:sz w:val="22"/>
          <w:szCs w:val="22"/>
        </w:rPr>
        <w:fldChar w:fldCharType="separate"/>
      </w:r>
      <w:r>
        <w:rPr>
          <w:rFonts w:hint="eastAsia" w:ascii="宋体" w:hAnsi="宋体" w:eastAsia="宋体" w:cs="宋体"/>
          <w:sz w:val="22"/>
          <w:szCs w:val="22"/>
        </w:rPr>
        <w:t>⑧</w:t>
      </w:r>
      <w:r>
        <w:rPr>
          <w:rFonts w:hint="eastAsia" w:ascii="宋体" w:hAnsi="宋体" w:eastAsia="宋体" w:cs="宋体"/>
          <w:sz w:val="22"/>
          <w:szCs w:val="22"/>
        </w:rPr>
        <w:fldChar w:fldCharType="end"/>
      </w:r>
      <w:r>
        <w:rPr>
          <w:rFonts w:hint="eastAsia" w:ascii="宋体" w:hAnsi="宋体" w:eastAsia="宋体" w:cs="宋体"/>
          <w:sz w:val="22"/>
          <w:szCs w:val="22"/>
        </w:rPr>
        <w:t>监控设备属于精密仪器设备，要严格遵守操作规程，严禁擅自拆改移动甚至破坏任何设备。</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9 \* GB3</w:instrText>
      </w:r>
      <w:r>
        <w:rPr>
          <w:rFonts w:hint="eastAsia" w:ascii="宋体" w:hAnsi="宋体" w:eastAsia="宋体" w:cs="宋体"/>
          <w:sz w:val="22"/>
          <w:szCs w:val="22"/>
        </w:rPr>
        <w:fldChar w:fldCharType="separate"/>
      </w:r>
      <w:r>
        <w:rPr>
          <w:rFonts w:hint="eastAsia" w:ascii="宋体" w:hAnsi="宋体" w:eastAsia="宋体" w:cs="宋体"/>
          <w:sz w:val="22"/>
          <w:szCs w:val="22"/>
        </w:rPr>
        <w:t>⑨</w:t>
      </w:r>
      <w:r>
        <w:rPr>
          <w:rFonts w:hint="eastAsia" w:ascii="宋体" w:hAnsi="宋体" w:eastAsia="宋体" w:cs="宋体"/>
          <w:sz w:val="22"/>
          <w:szCs w:val="22"/>
        </w:rPr>
        <w:fldChar w:fldCharType="end"/>
      </w:r>
      <w:r>
        <w:rPr>
          <w:rFonts w:hint="eastAsia" w:ascii="宋体" w:hAnsi="宋体" w:eastAsia="宋体" w:cs="宋体"/>
          <w:sz w:val="22"/>
          <w:szCs w:val="22"/>
        </w:rPr>
        <w:t>监控室值班人员必须具有较强的保密意识，办公楼监控的范围、监控设备的布防方案等严禁外传。</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t>（5）地下机械车库操作要求：</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t>操作前，首先观察车库内部及周围情况，确认安全后方可操作。车库内或车辆内有人时，严禁操作。</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t>入库车辆停放不到位或车门未关闭时，禁止操作。</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t>车辆进入车位前，请司机先下车，取出车中物品收起天线，倒车入库，车轮驶入限位。车身必须摆正，不得歪斜停放。停放车辆务必驶入限位，以免发生蹭车事件。</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t>车辆停妥后，请与司机确认拉紧手刹，关好车门，收折后视镜。确认停放位置正常后，方可对车库进行操作。</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t>在多人同时存取车辆时，请按先后顺序依次进行，前一辆车未存取完成前，不得进行下一辆车的存取操作，合理安排车辆停放位置，确保车辆有序停放。</w:t>
      </w:r>
    </w:p>
    <w:p>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t>发生紧急、异常情况或听见异常声响，请立即按下红色急停按钮，通知管理人员处置。确认紧急情况解除后，由管理人员旋转急停按钮释放。</w:t>
      </w:r>
    </w:p>
    <w:p>
      <w:pPr>
        <w:keepNext w:val="0"/>
        <w:keepLines w:val="0"/>
        <w:pageBreakBefore w:val="0"/>
        <w:tabs>
          <w:tab w:val="left" w:pos="420"/>
        </w:tabs>
        <w:kinsoku/>
        <w:wordWrap/>
        <w:overflowPunct/>
        <w:topLinePunct w:val="0"/>
        <w:bidi w:val="0"/>
        <w:adjustRightInd w:val="0"/>
        <w:snapToGrid/>
        <w:spacing w:line="440" w:lineRule="exact"/>
        <w:ind w:firstLine="440" w:firstLineChars="200"/>
        <w:textAlignment w:val="auto"/>
        <w:rPr>
          <w:rFonts w:hint="eastAsia" w:ascii="宋体" w:hAnsi="宋体" w:eastAsia="宋体" w:cs="宋体"/>
          <w:sz w:val="22"/>
          <w:szCs w:val="22"/>
        </w:rPr>
      </w:pPr>
    </w:p>
    <w:p>
      <w:pPr>
        <w:keepNext w:val="0"/>
        <w:keepLines w:val="0"/>
        <w:pageBreakBefore w:val="0"/>
        <w:kinsoku/>
        <w:wordWrap/>
        <w:overflowPunct/>
        <w:topLinePunct w:val="0"/>
        <w:bidi w:val="0"/>
        <w:adjustRightInd w:val="0"/>
        <w:snapToGrid/>
        <w:spacing w:line="440" w:lineRule="exact"/>
        <w:textAlignment w:val="auto"/>
        <w:outlineLvl w:val="2"/>
        <w:rPr>
          <w:rFonts w:hint="eastAsia" w:ascii="宋体" w:hAnsi="宋体" w:eastAsia="宋体" w:cs="宋体"/>
          <w:sz w:val="22"/>
          <w:szCs w:val="22"/>
        </w:rPr>
      </w:pPr>
      <w:r>
        <w:rPr>
          <w:rFonts w:hint="eastAsia" w:ascii="宋体" w:hAnsi="宋体" w:eastAsia="宋体" w:cs="宋体"/>
          <w:sz w:val="22"/>
          <w:szCs w:val="22"/>
          <w:lang w:val="zh-CN"/>
        </w:rPr>
        <w:t>6、垃圾清运、管道疏通、四害消杀及外墙清洗服务项目：</w:t>
      </w:r>
    </w:p>
    <w:p>
      <w:pPr>
        <w:keepNext w:val="0"/>
        <w:keepLines w:val="0"/>
        <w:pageBreakBefore w:val="0"/>
        <w:kinsoku/>
        <w:wordWrap/>
        <w:overflowPunct/>
        <w:topLinePunct w:val="0"/>
        <w:bidi w:val="0"/>
        <w:adjustRightInd w:val="0"/>
        <w:snapToGrid/>
        <w:spacing w:line="440" w:lineRule="exact"/>
        <w:ind w:firstLine="440" w:firstLineChars="200"/>
        <w:textAlignment w:val="auto"/>
        <w:rPr>
          <w:rFonts w:hint="eastAsia" w:ascii="宋体" w:hAnsi="宋体" w:eastAsia="宋体" w:cs="宋体"/>
          <w:sz w:val="22"/>
          <w:szCs w:val="22"/>
          <w:lang w:val="zh-CN"/>
        </w:rPr>
      </w:pPr>
      <w:r>
        <w:rPr>
          <w:rFonts w:hint="eastAsia" w:ascii="宋体" w:hAnsi="宋体" w:eastAsia="宋体" w:cs="宋体"/>
          <w:sz w:val="22"/>
          <w:szCs w:val="22"/>
        </w:rPr>
        <w:t>该项服务内容均有中标单位进行专业化外包，并将所签订的合同在招标单位</w:t>
      </w:r>
      <w:r>
        <w:rPr>
          <w:rFonts w:hint="eastAsia" w:ascii="宋体" w:hAnsi="宋体" w:eastAsia="宋体" w:cs="宋体"/>
          <w:sz w:val="22"/>
          <w:szCs w:val="22"/>
          <w:lang w:val="zh-CN"/>
        </w:rPr>
        <w:t>进行备案，作为该项经费支出的凭证。</w:t>
      </w:r>
    </w:p>
    <w:p>
      <w:pPr>
        <w:keepNext w:val="0"/>
        <w:keepLines w:val="0"/>
        <w:pageBreakBefore w:val="0"/>
        <w:numPr>
          <w:ilvl w:val="0"/>
          <w:numId w:val="1"/>
        </w:numPr>
        <w:kinsoku/>
        <w:wordWrap/>
        <w:overflowPunct/>
        <w:topLinePunct w:val="0"/>
        <w:bidi w:val="0"/>
        <w:adjustRightInd w:val="0"/>
        <w:snapToGrid/>
        <w:spacing w:line="440" w:lineRule="exact"/>
        <w:textAlignment w:val="auto"/>
        <w:outlineLvl w:val="2"/>
        <w:rPr>
          <w:rFonts w:hint="eastAsia" w:ascii="宋体" w:hAnsi="宋体" w:eastAsia="宋体" w:cs="宋体"/>
          <w:sz w:val="22"/>
          <w:szCs w:val="22"/>
        </w:rPr>
      </w:pPr>
      <w:r>
        <w:rPr>
          <w:rFonts w:hint="eastAsia" w:ascii="宋体" w:hAnsi="宋体" w:eastAsia="宋体" w:cs="宋体"/>
          <w:sz w:val="22"/>
          <w:szCs w:val="22"/>
        </w:rPr>
        <w:t>配套信息化管理，提升管理效力</w:t>
      </w:r>
    </w:p>
    <w:p>
      <w:pPr>
        <w:keepNext w:val="0"/>
        <w:keepLines w:val="0"/>
        <w:pageBreakBefore w:val="0"/>
        <w:kinsoku/>
        <w:wordWrap/>
        <w:overflowPunct/>
        <w:topLinePunct w:val="0"/>
        <w:bidi w:val="0"/>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物业公司需配备成熟的信息化智慧管理平台或物联网管理系统，整合能耗管理、设备设施监测、访客/接待系统、保洁监管、会议系统、报修任务等等管理系统，提高能源使用效率，加强无感服务体验。用户可以嵌入该管理系统，动态查看设备运行、维护保养以及能量耗用等情况。</w:t>
      </w:r>
    </w:p>
    <w:p>
      <w:pPr>
        <w:keepNext w:val="0"/>
        <w:keepLines w:val="0"/>
        <w:pageBreakBefore w:val="0"/>
        <w:kinsoku/>
        <w:wordWrap/>
        <w:overflowPunct/>
        <w:topLinePunct w:val="0"/>
        <w:bidi w:val="0"/>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1.管理岗位应配备一定数量的计算机，实现办公自动化；</w:t>
      </w:r>
    </w:p>
    <w:p>
      <w:pPr>
        <w:keepNext w:val="0"/>
        <w:keepLines w:val="0"/>
        <w:pageBreakBefore w:val="0"/>
        <w:kinsoku/>
        <w:wordWrap/>
        <w:overflowPunct/>
        <w:topLinePunct w:val="0"/>
        <w:bidi w:val="0"/>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2.相关管理人员应具备一定的计算机基础知识；</w:t>
      </w:r>
    </w:p>
    <w:p>
      <w:pPr>
        <w:keepNext w:val="0"/>
        <w:keepLines w:val="0"/>
        <w:pageBreakBefore w:val="0"/>
        <w:kinsoku/>
        <w:wordWrap/>
        <w:overflowPunct/>
        <w:topLinePunct w:val="0"/>
        <w:bidi w:val="0"/>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3.根据数字信息化发展，及时配置相应的人力物力资源，满足需求。</w:t>
      </w:r>
    </w:p>
    <w:p>
      <w:pPr>
        <w:keepNext w:val="0"/>
        <w:keepLines w:val="0"/>
        <w:pageBreakBefore w:val="0"/>
        <w:kinsoku/>
        <w:wordWrap/>
        <w:overflowPunct/>
        <w:topLinePunct w:val="0"/>
        <w:bidi w:val="0"/>
        <w:snapToGrid/>
        <w:spacing w:line="440" w:lineRule="exact"/>
        <w:ind w:firstLine="440" w:firstLineChars="200"/>
        <w:textAlignment w:val="auto"/>
        <w:rPr>
          <w:rFonts w:hint="eastAsia" w:ascii="宋体" w:hAnsi="宋体" w:eastAsia="宋体" w:cs="宋体"/>
          <w:color w:val="7030A0"/>
          <w:sz w:val="22"/>
          <w:szCs w:val="22"/>
        </w:rPr>
      </w:pPr>
      <w:r>
        <w:rPr>
          <w:rFonts w:hint="eastAsia" w:ascii="宋体" w:hAnsi="宋体" w:eastAsia="宋体" w:cs="宋体"/>
          <w:sz w:val="22"/>
          <w:szCs w:val="22"/>
        </w:rPr>
        <w:t>4.按项目信息化建设要求，配备相应设施设备，完成线上线下报修的无缝对接，保证报修流程完整；</w:t>
      </w:r>
    </w:p>
    <w:p>
      <w:pPr>
        <w:keepNext w:val="0"/>
        <w:keepLines w:val="0"/>
        <w:pageBreakBefore w:val="0"/>
        <w:kinsoku/>
        <w:wordWrap/>
        <w:overflowPunct/>
        <w:topLinePunct w:val="0"/>
        <w:bidi w:val="0"/>
        <w:adjustRightInd w:val="0"/>
        <w:snapToGrid/>
        <w:spacing w:line="440" w:lineRule="exact"/>
        <w:ind w:firstLine="442" w:firstLineChars="200"/>
        <w:textAlignment w:val="auto"/>
        <w:outlineLvl w:val="1"/>
        <w:rPr>
          <w:rFonts w:hint="eastAsia" w:ascii="宋体" w:hAnsi="宋体" w:eastAsia="宋体" w:cs="宋体"/>
          <w:b/>
          <w:bCs/>
          <w:sz w:val="22"/>
          <w:szCs w:val="22"/>
        </w:rPr>
      </w:pPr>
      <w:r>
        <w:rPr>
          <w:rFonts w:hint="eastAsia" w:ascii="宋体" w:hAnsi="宋体" w:eastAsia="宋体" w:cs="宋体"/>
          <w:b/>
          <w:bCs/>
          <w:sz w:val="22"/>
          <w:szCs w:val="22"/>
        </w:rPr>
        <w:t>（四）物业管理服务指标要求</w:t>
      </w:r>
    </w:p>
    <w:p>
      <w:pPr>
        <w:keepNext w:val="0"/>
        <w:keepLines w:val="0"/>
        <w:pageBreakBefore w:val="0"/>
        <w:kinsoku/>
        <w:wordWrap/>
        <w:overflowPunct/>
        <w:topLinePunct w:val="0"/>
        <w:bidi w:val="0"/>
        <w:adjustRightInd w:val="0"/>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1.持证上岗的工种持证上岗率达到100%。</w:t>
      </w:r>
    </w:p>
    <w:p>
      <w:pPr>
        <w:keepNext w:val="0"/>
        <w:keepLines w:val="0"/>
        <w:pageBreakBefore w:val="0"/>
        <w:kinsoku/>
        <w:wordWrap/>
        <w:overflowPunct/>
        <w:topLinePunct w:val="0"/>
        <w:bidi w:val="0"/>
        <w:adjustRightInd w:val="0"/>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2.各种建筑物、构筑物、设备、设施的完好率达到100%。</w:t>
      </w:r>
    </w:p>
    <w:p>
      <w:pPr>
        <w:keepNext w:val="0"/>
        <w:keepLines w:val="0"/>
        <w:pageBreakBefore w:val="0"/>
        <w:kinsoku/>
        <w:wordWrap/>
        <w:overflowPunct/>
        <w:topLinePunct w:val="0"/>
        <w:bidi w:val="0"/>
        <w:adjustRightInd w:val="0"/>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3.清洁卫生率达到100%。</w:t>
      </w:r>
    </w:p>
    <w:p>
      <w:pPr>
        <w:keepNext w:val="0"/>
        <w:keepLines w:val="0"/>
        <w:pageBreakBefore w:val="0"/>
        <w:kinsoku/>
        <w:wordWrap/>
        <w:overflowPunct/>
        <w:topLinePunct w:val="0"/>
        <w:bidi w:val="0"/>
        <w:adjustRightInd w:val="0"/>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4.一般事故发生率小于0.3‰（不得有较大事故发生，特别是有活动时）。</w:t>
      </w:r>
    </w:p>
    <w:p>
      <w:pPr>
        <w:keepNext w:val="0"/>
        <w:keepLines w:val="0"/>
        <w:pageBreakBefore w:val="0"/>
        <w:kinsoku/>
        <w:wordWrap/>
        <w:overflowPunct/>
        <w:topLinePunct w:val="0"/>
        <w:bidi w:val="0"/>
        <w:adjustRightInd w:val="0"/>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5.报修及时率达到100%，返修率小于1%。</w:t>
      </w:r>
    </w:p>
    <w:p>
      <w:pPr>
        <w:keepNext w:val="0"/>
        <w:keepLines w:val="0"/>
        <w:pageBreakBefore w:val="0"/>
        <w:kinsoku/>
        <w:wordWrap/>
        <w:overflowPunct/>
        <w:topLinePunct w:val="0"/>
        <w:bidi w:val="0"/>
        <w:adjustRightInd w:val="0"/>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6.有效投诉率小于1%，处理率100%。</w:t>
      </w:r>
    </w:p>
    <w:p>
      <w:pPr>
        <w:pStyle w:val="13"/>
        <w:keepNext w:val="0"/>
        <w:keepLines w:val="0"/>
        <w:pageBreakBefore w:val="0"/>
        <w:kinsoku/>
        <w:wordWrap/>
        <w:overflowPunct/>
        <w:topLinePunct w:val="0"/>
        <w:bidi w:val="0"/>
        <w:snapToGrid/>
        <w:spacing w:line="440" w:lineRule="exact"/>
        <w:ind w:firstLine="560"/>
        <w:textAlignment w:val="auto"/>
        <w:rPr>
          <w:rFonts w:hint="eastAsia" w:ascii="宋体" w:hAnsi="宋体" w:eastAsia="宋体" w:cs="宋体"/>
          <w:sz w:val="22"/>
          <w:szCs w:val="22"/>
        </w:rPr>
      </w:pPr>
      <w:r>
        <w:rPr>
          <w:rFonts w:hint="eastAsia" w:ascii="宋体" w:hAnsi="宋体" w:eastAsia="宋体" w:cs="宋体"/>
          <w:sz w:val="22"/>
          <w:szCs w:val="22"/>
        </w:rPr>
        <w:t>7.提高各项服务标准，力争达到省优服务水准。</w:t>
      </w:r>
    </w:p>
    <w:p>
      <w:pPr>
        <w:keepNext w:val="0"/>
        <w:keepLines w:val="0"/>
        <w:pageBreakBefore w:val="0"/>
        <w:kinsoku/>
        <w:wordWrap/>
        <w:overflowPunct/>
        <w:topLinePunct w:val="0"/>
        <w:bidi w:val="0"/>
        <w:adjustRightInd w:val="0"/>
        <w:snapToGrid/>
        <w:spacing w:line="440" w:lineRule="exact"/>
        <w:ind w:firstLine="442" w:firstLineChars="200"/>
        <w:textAlignment w:val="auto"/>
        <w:outlineLvl w:val="1"/>
        <w:rPr>
          <w:rStyle w:val="15"/>
          <w:rFonts w:hint="eastAsia" w:ascii="宋体" w:hAnsi="宋体" w:eastAsia="宋体" w:cs="宋体"/>
          <w:b/>
          <w:bCs/>
          <w:sz w:val="22"/>
          <w:szCs w:val="22"/>
          <w:lang w:val="zh-CN"/>
        </w:rPr>
      </w:pPr>
      <w:r>
        <w:rPr>
          <w:rStyle w:val="15"/>
          <w:rFonts w:hint="eastAsia" w:ascii="宋体" w:hAnsi="宋体" w:eastAsia="宋体" w:cs="宋体"/>
          <w:b/>
          <w:bCs/>
          <w:sz w:val="22"/>
          <w:szCs w:val="22"/>
          <w:lang w:val="zh-CN"/>
        </w:rPr>
        <w:t>（</w:t>
      </w:r>
      <w:r>
        <w:rPr>
          <w:rStyle w:val="15"/>
          <w:rFonts w:hint="eastAsia" w:ascii="宋体" w:hAnsi="宋体" w:eastAsia="宋体" w:cs="宋体"/>
          <w:b/>
          <w:bCs/>
          <w:sz w:val="22"/>
          <w:szCs w:val="22"/>
        </w:rPr>
        <w:t>五</w:t>
      </w:r>
      <w:r>
        <w:rPr>
          <w:rStyle w:val="15"/>
          <w:rFonts w:hint="eastAsia" w:ascii="宋体" w:hAnsi="宋体" w:eastAsia="宋体" w:cs="宋体"/>
          <w:b/>
          <w:bCs/>
          <w:sz w:val="22"/>
          <w:szCs w:val="22"/>
          <w:lang w:val="zh-CN"/>
        </w:rPr>
        <w:t>）考核</w:t>
      </w:r>
      <w:r>
        <w:rPr>
          <w:rStyle w:val="15"/>
          <w:rFonts w:hint="eastAsia" w:ascii="宋体" w:hAnsi="宋体" w:eastAsia="宋体" w:cs="宋体"/>
          <w:b/>
          <w:bCs/>
          <w:sz w:val="22"/>
          <w:szCs w:val="22"/>
        </w:rPr>
        <w:t>要求</w:t>
      </w:r>
    </w:p>
    <w:p>
      <w:pPr>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sz w:val="22"/>
          <w:szCs w:val="22"/>
        </w:rPr>
      </w:pPr>
      <w:r>
        <w:rPr>
          <w:rStyle w:val="15"/>
          <w:rFonts w:hint="eastAsia" w:ascii="宋体" w:hAnsi="宋体" w:eastAsia="宋体" w:cs="宋体"/>
          <w:sz w:val="22"/>
          <w:szCs w:val="22"/>
        </w:rPr>
        <w:t>招标人根据《物业考核管理办法》对成交中标供应商的服务情况进行综合考核，最终根据考核分数进行管理费和年度考核奖金结算。月度考核结果</w:t>
      </w:r>
      <w:r>
        <w:rPr>
          <w:rStyle w:val="15"/>
          <w:rFonts w:hint="eastAsia" w:ascii="宋体" w:hAnsi="宋体" w:eastAsia="宋体" w:cs="宋体"/>
          <w:sz w:val="22"/>
          <w:szCs w:val="22"/>
          <w:lang w:val="zh-CN"/>
        </w:rPr>
        <w:t>9</w:t>
      </w:r>
      <w:r>
        <w:rPr>
          <w:rStyle w:val="15"/>
          <w:rFonts w:hint="eastAsia" w:ascii="宋体" w:hAnsi="宋体" w:eastAsia="宋体" w:cs="宋体"/>
          <w:sz w:val="22"/>
          <w:szCs w:val="22"/>
        </w:rPr>
        <w:t>0分（含）以上</w:t>
      </w:r>
      <w:r>
        <w:rPr>
          <w:rStyle w:val="15"/>
          <w:rFonts w:hint="eastAsia" w:ascii="宋体" w:hAnsi="宋体" w:eastAsia="宋体" w:cs="宋体"/>
          <w:sz w:val="22"/>
          <w:szCs w:val="22"/>
          <w:lang w:val="zh-CN"/>
        </w:rPr>
        <w:t>当</w:t>
      </w:r>
      <w:r>
        <w:rPr>
          <w:rStyle w:val="15"/>
          <w:rFonts w:hint="eastAsia" w:ascii="宋体" w:hAnsi="宋体" w:eastAsia="宋体" w:cs="宋体"/>
          <w:sz w:val="22"/>
          <w:szCs w:val="22"/>
        </w:rPr>
        <w:t>月管理</w:t>
      </w:r>
      <w:r>
        <w:rPr>
          <w:rStyle w:val="15"/>
          <w:rFonts w:hint="eastAsia" w:ascii="宋体" w:hAnsi="宋体" w:eastAsia="宋体" w:cs="宋体"/>
          <w:sz w:val="22"/>
          <w:szCs w:val="22"/>
          <w:lang w:val="zh-CN"/>
        </w:rPr>
        <w:t>费</w:t>
      </w:r>
      <w:r>
        <w:rPr>
          <w:rStyle w:val="15"/>
          <w:rFonts w:hint="eastAsia" w:ascii="宋体" w:hAnsi="宋体" w:eastAsia="宋体" w:cs="宋体"/>
          <w:sz w:val="22"/>
          <w:szCs w:val="22"/>
        </w:rPr>
        <w:t>按全额计算（季度支付）</w:t>
      </w:r>
      <w:r>
        <w:rPr>
          <w:rStyle w:val="15"/>
          <w:rFonts w:hint="eastAsia" w:ascii="宋体" w:hAnsi="宋体" w:eastAsia="宋体" w:cs="宋体"/>
          <w:sz w:val="22"/>
          <w:szCs w:val="22"/>
          <w:lang w:val="zh-CN"/>
        </w:rPr>
        <w:t>，</w:t>
      </w:r>
      <w:r>
        <w:rPr>
          <w:rStyle w:val="15"/>
          <w:rFonts w:hint="eastAsia" w:ascii="宋体" w:hAnsi="宋体" w:eastAsia="宋体" w:cs="宋体"/>
          <w:sz w:val="22"/>
          <w:szCs w:val="22"/>
        </w:rPr>
        <w:t>低于90分每扣1分扣除当月管理费5000元。考核由招标人和中标供应商共同参与，需经双方代表共同签字确认。</w:t>
      </w:r>
    </w:p>
    <w:p>
      <w:pPr>
        <w:keepNext w:val="0"/>
        <w:keepLines w:val="0"/>
        <w:pageBreakBefore w:val="0"/>
        <w:kinsoku/>
        <w:wordWrap/>
        <w:overflowPunct/>
        <w:topLinePunct w:val="0"/>
        <w:bidi w:val="0"/>
        <w:adjustRightInd w:val="0"/>
        <w:snapToGrid/>
        <w:spacing w:line="440" w:lineRule="exact"/>
        <w:jc w:val="center"/>
        <w:textAlignment w:val="auto"/>
        <w:rPr>
          <w:rFonts w:hint="eastAsia" w:ascii="宋体" w:hAnsi="宋体" w:eastAsia="宋体" w:cs="宋体"/>
          <w:b/>
          <w:sz w:val="22"/>
          <w:szCs w:val="22"/>
        </w:rPr>
      </w:pPr>
      <w:r>
        <w:rPr>
          <w:rFonts w:hint="eastAsia" w:ascii="宋体" w:hAnsi="宋体" w:eastAsia="宋体" w:cs="宋体"/>
          <w:b/>
          <w:sz w:val="22"/>
          <w:szCs w:val="22"/>
        </w:rPr>
        <w:t>物业考核管理办法</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4334"/>
        <w:gridCol w:w="806"/>
        <w:gridCol w:w="2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619" w:type="pct"/>
            <w:noWrap w:val="0"/>
            <w:vAlign w:val="center"/>
          </w:tcPr>
          <w:p>
            <w:pPr>
              <w:keepNext w:val="0"/>
              <w:keepLines w:val="0"/>
              <w:pageBreakBefore w:val="0"/>
              <w:widowControl/>
              <w:kinsoku/>
              <w:wordWrap/>
              <w:overflowPunct/>
              <w:topLinePunct w:val="0"/>
              <w:bidi w:val="0"/>
              <w:adjustRightInd w:val="0"/>
              <w:snapToGrid/>
              <w:spacing w:line="440" w:lineRule="exact"/>
              <w:jc w:val="center"/>
              <w:textAlignment w:val="auto"/>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类别</w:t>
            </w:r>
          </w:p>
        </w:tc>
        <w:tc>
          <w:tcPr>
            <w:tcW w:w="2414" w:type="pct"/>
            <w:noWrap w:val="0"/>
            <w:vAlign w:val="center"/>
          </w:tcPr>
          <w:p>
            <w:pPr>
              <w:keepNext w:val="0"/>
              <w:keepLines w:val="0"/>
              <w:pageBreakBefore w:val="0"/>
              <w:widowControl/>
              <w:kinsoku/>
              <w:wordWrap/>
              <w:overflowPunct/>
              <w:topLinePunct w:val="0"/>
              <w:bidi w:val="0"/>
              <w:adjustRightInd w:val="0"/>
              <w:snapToGrid/>
              <w:spacing w:line="440" w:lineRule="exact"/>
              <w:jc w:val="center"/>
              <w:textAlignment w:val="auto"/>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标准内容</w:t>
            </w:r>
          </w:p>
        </w:tc>
        <w:tc>
          <w:tcPr>
            <w:tcW w:w="449" w:type="pct"/>
            <w:noWrap w:val="0"/>
            <w:vAlign w:val="center"/>
          </w:tcPr>
          <w:p>
            <w:pPr>
              <w:keepNext w:val="0"/>
              <w:keepLines w:val="0"/>
              <w:pageBreakBefore w:val="0"/>
              <w:widowControl/>
              <w:kinsoku/>
              <w:wordWrap/>
              <w:overflowPunct/>
              <w:topLinePunct w:val="0"/>
              <w:bidi w:val="0"/>
              <w:adjustRightInd w:val="0"/>
              <w:snapToGrid/>
              <w:spacing w:line="440" w:lineRule="exact"/>
              <w:jc w:val="center"/>
              <w:textAlignment w:val="auto"/>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分值</w:t>
            </w:r>
          </w:p>
        </w:tc>
        <w:tc>
          <w:tcPr>
            <w:tcW w:w="1519" w:type="pct"/>
            <w:noWrap w:val="0"/>
            <w:vAlign w:val="center"/>
          </w:tcPr>
          <w:p>
            <w:pPr>
              <w:keepNext w:val="0"/>
              <w:keepLines w:val="0"/>
              <w:pageBreakBefore w:val="0"/>
              <w:widowControl/>
              <w:kinsoku/>
              <w:wordWrap/>
              <w:overflowPunct/>
              <w:topLinePunct w:val="0"/>
              <w:bidi w:val="0"/>
              <w:adjustRightInd w:val="0"/>
              <w:snapToGrid/>
              <w:spacing w:line="440" w:lineRule="exact"/>
              <w:jc w:val="center"/>
              <w:textAlignment w:val="auto"/>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vMerge w:val="restar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（一）综合管理20分</w:t>
            </w:r>
          </w:p>
        </w:tc>
        <w:tc>
          <w:tcPr>
            <w:tcW w:w="2414"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1、建立健全各项管理规章制度、各岗位工作标准，有具体落实措施、考核办法。</w:t>
            </w:r>
          </w:p>
        </w:tc>
        <w:tc>
          <w:tcPr>
            <w:tcW w:w="449" w:type="pct"/>
            <w:noWrap w:val="0"/>
            <w:vAlign w:val="center"/>
          </w:tcPr>
          <w:p>
            <w:pPr>
              <w:keepNext w:val="0"/>
              <w:keepLines w:val="0"/>
              <w:pageBreakBefore w:val="0"/>
              <w:widowControl/>
              <w:kinsoku/>
              <w:wordWrap/>
              <w:overflowPunct/>
              <w:topLinePunct w:val="0"/>
              <w:bidi w:val="0"/>
              <w:adjustRightInd w:val="0"/>
              <w:snapToGrid/>
              <w:spacing w:line="44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519"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每发现一处不规范完整齐全或无具体落实措施与考核办法扣1分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vMerge w:val="continue"/>
            <w:noWrap w:val="0"/>
            <w:vAlign w:val="center"/>
          </w:tcPr>
          <w:p>
            <w:pPr>
              <w:keepNext w:val="0"/>
              <w:keepLines w:val="0"/>
              <w:pageBreakBefore w:val="0"/>
              <w:widowControl/>
              <w:kinsoku/>
              <w:wordWrap/>
              <w:overflowPunct/>
              <w:topLinePunct w:val="0"/>
              <w:bidi w:val="0"/>
              <w:adjustRightInd w:val="0"/>
              <w:snapToGrid/>
              <w:spacing w:line="440" w:lineRule="exact"/>
              <w:jc w:val="left"/>
              <w:textAlignment w:val="auto"/>
              <w:rPr>
                <w:rFonts w:hint="eastAsia" w:ascii="宋体" w:hAnsi="宋体" w:eastAsia="宋体" w:cs="宋体"/>
                <w:color w:val="000000"/>
                <w:kern w:val="0"/>
                <w:sz w:val="22"/>
                <w:szCs w:val="22"/>
              </w:rPr>
            </w:pPr>
          </w:p>
        </w:tc>
        <w:tc>
          <w:tcPr>
            <w:tcW w:w="2414"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2、根据管理要求，制定并提交周期（年、月）工作计划，并按计划布置、分解、落实、提交。</w:t>
            </w:r>
          </w:p>
        </w:tc>
        <w:tc>
          <w:tcPr>
            <w:tcW w:w="449" w:type="pct"/>
            <w:noWrap w:val="0"/>
            <w:vAlign w:val="center"/>
          </w:tcPr>
          <w:p>
            <w:pPr>
              <w:keepNext w:val="0"/>
              <w:keepLines w:val="0"/>
              <w:pageBreakBefore w:val="0"/>
              <w:widowControl/>
              <w:kinsoku/>
              <w:wordWrap/>
              <w:overflowPunct/>
              <w:topLinePunct w:val="0"/>
              <w:bidi w:val="0"/>
              <w:adjustRightInd w:val="0"/>
              <w:snapToGrid/>
              <w:spacing w:line="44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519"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符合2分、基本符合1分、不符0分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vMerge w:val="continue"/>
            <w:noWrap w:val="0"/>
            <w:vAlign w:val="center"/>
          </w:tcPr>
          <w:p>
            <w:pPr>
              <w:keepNext w:val="0"/>
              <w:keepLines w:val="0"/>
              <w:pageBreakBefore w:val="0"/>
              <w:widowControl/>
              <w:kinsoku/>
              <w:wordWrap/>
              <w:overflowPunct/>
              <w:topLinePunct w:val="0"/>
              <w:bidi w:val="0"/>
              <w:adjustRightInd w:val="0"/>
              <w:snapToGrid/>
              <w:spacing w:line="440" w:lineRule="exact"/>
              <w:jc w:val="left"/>
              <w:textAlignment w:val="auto"/>
              <w:rPr>
                <w:rFonts w:hint="eastAsia" w:ascii="宋体" w:hAnsi="宋体" w:eastAsia="宋体" w:cs="宋体"/>
                <w:color w:val="000000"/>
                <w:kern w:val="0"/>
                <w:sz w:val="22"/>
                <w:szCs w:val="22"/>
              </w:rPr>
            </w:pPr>
          </w:p>
        </w:tc>
        <w:tc>
          <w:tcPr>
            <w:tcW w:w="2414"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3、建立内部检查机制并正常有效开展工作，对督查整改项目的整改及时、信息反馈及时。</w:t>
            </w:r>
          </w:p>
        </w:tc>
        <w:tc>
          <w:tcPr>
            <w:tcW w:w="449" w:type="pct"/>
            <w:noWrap w:val="0"/>
            <w:vAlign w:val="center"/>
          </w:tcPr>
          <w:p>
            <w:pPr>
              <w:keepNext w:val="0"/>
              <w:keepLines w:val="0"/>
              <w:pageBreakBefore w:val="0"/>
              <w:widowControl/>
              <w:kinsoku/>
              <w:wordWrap/>
              <w:overflowPunct/>
              <w:topLinePunct w:val="0"/>
              <w:bidi w:val="0"/>
              <w:adjustRightInd w:val="0"/>
              <w:snapToGrid/>
              <w:spacing w:line="44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519"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符合2分、基本符合1分、不符0分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vMerge w:val="continue"/>
            <w:noWrap w:val="0"/>
            <w:vAlign w:val="center"/>
          </w:tcPr>
          <w:p>
            <w:pPr>
              <w:keepNext w:val="0"/>
              <w:keepLines w:val="0"/>
              <w:pageBreakBefore w:val="0"/>
              <w:widowControl/>
              <w:kinsoku/>
              <w:wordWrap/>
              <w:overflowPunct/>
              <w:topLinePunct w:val="0"/>
              <w:bidi w:val="0"/>
              <w:adjustRightInd w:val="0"/>
              <w:snapToGrid/>
              <w:spacing w:line="440" w:lineRule="exact"/>
              <w:jc w:val="left"/>
              <w:textAlignment w:val="auto"/>
              <w:rPr>
                <w:rFonts w:hint="eastAsia" w:ascii="宋体" w:hAnsi="宋体" w:eastAsia="宋体" w:cs="宋体"/>
                <w:color w:val="000000"/>
                <w:kern w:val="0"/>
                <w:sz w:val="22"/>
                <w:szCs w:val="22"/>
              </w:rPr>
            </w:pPr>
          </w:p>
        </w:tc>
        <w:tc>
          <w:tcPr>
            <w:tcW w:w="2414"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4、特殊工种岗位人员持有效证件上岗。</w:t>
            </w:r>
          </w:p>
        </w:tc>
        <w:tc>
          <w:tcPr>
            <w:tcW w:w="449" w:type="pct"/>
            <w:noWrap w:val="0"/>
            <w:vAlign w:val="center"/>
          </w:tcPr>
          <w:p>
            <w:pPr>
              <w:keepNext w:val="0"/>
              <w:keepLines w:val="0"/>
              <w:pageBreakBefore w:val="0"/>
              <w:widowControl/>
              <w:kinsoku/>
              <w:wordWrap/>
              <w:overflowPunct/>
              <w:topLinePunct w:val="0"/>
              <w:bidi w:val="0"/>
              <w:adjustRightInd w:val="0"/>
              <w:snapToGrid/>
              <w:spacing w:line="44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519"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每发现1人无上岗证书扣0.5分，最多扣2分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vMerge w:val="continue"/>
            <w:noWrap w:val="0"/>
            <w:vAlign w:val="center"/>
          </w:tcPr>
          <w:p>
            <w:pPr>
              <w:keepNext w:val="0"/>
              <w:keepLines w:val="0"/>
              <w:pageBreakBefore w:val="0"/>
              <w:widowControl/>
              <w:kinsoku/>
              <w:wordWrap/>
              <w:overflowPunct/>
              <w:topLinePunct w:val="0"/>
              <w:bidi w:val="0"/>
              <w:adjustRightInd w:val="0"/>
              <w:snapToGrid/>
              <w:spacing w:line="440" w:lineRule="exact"/>
              <w:jc w:val="left"/>
              <w:textAlignment w:val="auto"/>
              <w:rPr>
                <w:rFonts w:hint="eastAsia" w:ascii="宋体" w:hAnsi="宋体" w:eastAsia="宋体" w:cs="宋体"/>
                <w:color w:val="000000"/>
                <w:kern w:val="0"/>
                <w:sz w:val="22"/>
                <w:szCs w:val="22"/>
              </w:rPr>
            </w:pPr>
          </w:p>
        </w:tc>
        <w:tc>
          <w:tcPr>
            <w:tcW w:w="2414"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5、报修处理及时（接报后10分钟内到场，预约除外），有记录、有回访，维修合格率99%以上。</w:t>
            </w:r>
          </w:p>
        </w:tc>
        <w:tc>
          <w:tcPr>
            <w:tcW w:w="449" w:type="pct"/>
            <w:noWrap w:val="0"/>
            <w:vAlign w:val="center"/>
          </w:tcPr>
          <w:p>
            <w:pPr>
              <w:keepNext w:val="0"/>
              <w:keepLines w:val="0"/>
              <w:pageBreakBefore w:val="0"/>
              <w:widowControl/>
              <w:kinsoku/>
              <w:wordWrap/>
              <w:overflowPunct/>
              <w:topLinePunct w:val="0"/>
              <w:bidi w:val="0"/>
              <w:adjustRightInd w:val="0"/>
              <w:snapToGrid/>
              <w:spacing w:line="44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519"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每发现一处不符合扣0.5分，最多扣3分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vMerge w:val="continue"/>
            <w:noWrap w:val="0"/>
            <w:vAlign w:val="center"/>
          </w:tcPr>
          <w:p>
            <w:pPr>
              <w:keepNext w:val="0"/>
              <w:keepLines w:val="0"/>
              <w:pageBreakBefore w:val="0"/>
              <w:widowControl/>
              <w:kinsoku/>
              <w:wordWrap/>
              <w:overflowPunct/>
              <w:topLinePunct w:val="0"/>
              <w:bidi w:val="0"/>
              <w:adjustRightInd w:val="0"/>
              <w:snapToGrid/>
              <w:spacing w:line="440" w:lineRule="exact"/>
              <w:jc w:val="left"/>
              <w:textAlignment w:val="auto"/>
              <w:rPr>
                <w:rFonts w:hint="eastAsia" w:ascii="宋体" w:hAnsi="宋体" w:eastAsia="宋体" w:cs="宋体"/>
                <w:color w:val="000000"/>
                <w:kern w:val="0"/>
                <w:sz w:val="22"/>
                <w:szCs w:val="22"/>
              </w:rPr>
            </w:pPr>
          </w:p>
        </w:tc>
        <w:tc>
          <w:tcPr>
            <w:tcW w:w="2414"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6、投诉处理及时（不超过三个工作日处置完毕），有回访，投诉处理满意率100%；定期向客户征询服务意见或发放意见征询表，对不满意和建议及时落实整改，总体满意率达95％以上。</w:t>
            </w:r>
          </w:p>
        </w:tc>
        <w:tc>
          <w:tcPr>
            <w:tcW w:w="449" w:type="pct"/>
            <w:noWrap w:val="0"/>
            <w:vAlign w:val="center"/>
          </w:tcPr>
          <w:p>
            <w:pPr>
              <w:keepNext w:val="0"/>
              <w:keepLines w:val="0"/>
              <w:pageBreakBefore w:val="0"/>
              <w:widowControl/>
              <w:kinsoku/>
              <w:wordWrap/>
              <w:overflowPunct/>
              <w:topLinePunct w:val="0"/>
              <w:bidi w:val="0"/>
              <w:adjustRightInd w:val="0"/>
              <w:snapToGrid/>
              <w:spacing w:line="44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519"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每发现一处不符合扣0.5分;有效投诉一次扣1分，最多扣2分。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vMerge w:val="continue"/>
            <w:noWrap w:val="0"/>
            <w:vAlign w:val="center"/>
          </w:tcPr>
          <w:p>
            <w:pPr>
              <w:keepNext w:val="0"/>
              <w:keepLines w:val="0"/>
              <w:pageBreakBefore w:val="0"/>
              <w:widowControl/>
              <w:kinsoku/>
              <w:wordWrap/>
              <w:overflowPunct/>
              <w:topLinePunct w:val="0"/>
              <w:bidi w:val="0"/>
              <w:adjustRightInd w:val="0"/>
              <w:snapToGrid/>
              <w:spacing w:line="440" w:lineRule="exact"/>
              <w:jc w:val="left"/>
              <w:textAlignment w:val="auto"/>
              <w:rPr>
                <w:rFonts w:hint="eastAsia" w:ascii="宋体" w:hAnsi="宋体" w:eastAsia="宋体" w:cs="宋体"/>
                <w:color w:val="000000"/>
                <w:kern w:val="0"/>
                <w:sz w:val="22"/>
                <w:szCs w:val="22"/>
              </w:rPr>
            </w:pPr>
          </w:p>
        </w:tc>
        <w:tc>
          <w:tcPr>
            <w:tcW w:w="2414"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7、注重团队建设，员工管理有制度，培训有计划、有实效；执行情况有检查、有记录，整体管理规范严谨。</w:t>
            </w:r>
          </w:p>
        </w:tc>
        <w:tc>
          <w:tcPr>
            <w:tcW w:w="449" w:type="pct"/>
            <w:noWrap w:val="0"/>
            <w:vAlign w:val="center"/>
          </w:tcPr>
          <w:p>
            <w:pPr>
              <w:keepNext w:val="0"/>
              <w:keepLines w:val="0"/>
              <w:pageBreakBefore w:val="0"/>
              <w:widowControl/>
              <w:kinsoku/>
              <w:wordWrap/>
              <w:overflowPunct/>
              <w:topLinePunct w:val="0"/>
              <w:bidi w:val="0"/>
              <w:adjustRightInd w:val="0"/>
              <w:snapToGrid/>
              <w:spacing w:line="44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519"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每发现一处不规范完整齐全或不符合扣0.5分，最多扣2分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vMerge w:val="continue"/>
            <w:noWrap w:val="0"/>
            <w:vAlign w:val="center"/>
          </w:tcPr>
          <w:p>
            <w:pPr>
              <w:keepNext w:val="0"/>
              <w:keepLines w:val="0"/>
              <w:pageBreakBefore w:val="0"/>
              <w:widowControl/>
              <w:kinsoku/>
              <w:wordWrap/>
              <w:overflowPunct/>
              <w:topLinePunct w:val="0"/>
              <w:bidi w:val="0"/>
              <w:adjustRightInd w:val="0"/>
              <w:snapToGrid/>
              <w:spacing w:line="440" w:lineRule="exact"/>
              <w:jc w:val="left"/>
              <w:textAlignment w:val="auto"/>
              <w:rPr>
                <w:rFonts w:hint="eastAsia" w:ascii="宋体" w:hAnsi="宋体" w:eastAsia="宋体" w:cs="宋体"/>
                <w:color w:val="000000"/>
                <w:kern w:val="0"/>
                <w:sz w:val="22"/>
                <w:szCs w:val="22"/>
              </w:rPr>
            </w:pPr>
          </w:p>
        </w:tc>
        <w:tc>
          <w:tcPr>
            <w:tcW w:w="2414"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8、员工统一着装，形象规范，举止文明礼貌，严格遵守“三轻”要求，服务形象良好。</w:t>
            </w:r>
          </w:p>
        </w:tc>
        <w:tc>
          <w:tcPr>
            <w:tcW w:w="449" w:type="pct"/>
            <w:noWrap w:val="0"/>
            <w:vAlign w:val="center"/>
          </w:tcPr>
          <w:p>
            <w:pPr>
              <w:keepNext w:val="0"/>
              <w:keepLines w:val="0"/>
              <w:pageBreakBefore w:val="0"/>
              <w:widowControl/>
              <w:kinsoku/>
              <w:wordWrap/>
              <w:overflowPunct/>
              <w:topLinePunct w:val="0"/>
              <w:bidi w:val="0"/>
              <w:adjustRightInd w:val="0"/>
              <w:snapToGrid/>
              <w:spacing w:line="44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519"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每发现一处不符合扣0.5分，最多扣2分。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vMerge w:val="restar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（二）工程维修20分</w:t>
            </w:r>
          </w:p>
        </w:tc>
        <w:tc>
          <w:tcPr>
            <w:tcW w:w="2414"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1、设施设备状况良好，运行正常，无明显锈蚀，无损坏，年内无重大管理责任事故；设备设施档案资料齐全，规范分类成册，查阅方便。</w:t>
            </w:r>
          </w:p>
        </w:tc>
        <w:tc>
          <w:tcPr>
            <w:tcW w:w="449" w:type="pct"/>
            <w:noWrap w:val="0"/>
            <w:vAlign w:val="center"/>
          </w:tcPr>
          <w:p>
            <w:pPr>
              <w:keepNext w:val="0"/>
              <w:keepLines w:val="0"/>
              <w:pageBreakBefore w:val="0"/>
              <w:widowControl/>
              <w:kinsoku/>
              <w:wordWrap/>
              <w:overflowPunct/>
              <w:topLinePunct w:val="0"/>
              <w:bidi w:val="0"/>
              <w:adjustRightInd w:val="0"/>
              <w:snapToGrid/>
              <w:spacing w:line="44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519"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每发现一处不符合扣0.5分；出现重大责任事故扣2分，最多扣4分。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vMerge w:val="continue"/>
            <w:noWrap w:val="0"/>
            <w:vAlign w:val="center"/>
          </w:tcPr>
          <w:p>
            <w:pPr>
              <w:keepNext w:val="0"/>
              <w:keepLines w:val="0"/>
              <w:pageBreakBefore w:val="0"/>
              <w:widowControl/>
              <w:kinsoku/>
              <w:wordWrap/>
              <w:overflowPunct/>
              <w:topLinePunct w:val="0"/>
              <w:bidi w:val="0"/>
              <w:adjustRightInd w:val="0"/>
              <w:snapToGrid/>
              <w:spacing w:line="440" w:lineRule="exact"/>
              <w:jc w:val="left"/>
              <w:textAlignment w:val="auto"/>
              <w:rPr>
                <w:rFonts w:hint="eastAsia" w:ascii="宋体" w:hAnsi="宋体" w:eastAsia="宋体" w:cs="宋体"/>
                <w:color w:val="000000"/>
                <w:kern w:val="0"/>
                <w:sz w:val="22"/>
                <w:szCs w:val="22"/>
              </w:rPr>
            </w:pPr>
          </w:p>
        </w:tc>
        <w:tc>
          <w:tcPr>
            <w:tcW w:w="2414"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2、制订临时用电管理措施与停电应急处理措施并严格执行；限电、停电须按审批权限，并按规定时间通知客户。</w:t>
            </w:r>
          </w:p>
        </w:tc>
        <w:tc>
          <w:tcPr>
            <w:tcW w:w="449" w:type="pct"/>
            <w:noWrap w:val="0"/>
            <w:vAlign w:val="center"/>
          </w:tcPr>
          <w:p>
            <w:pPr>
              <w:keepNext w:val="0"/>
              <w:keepLines w:val="0"/>
              <w:pageBreakBefore w:val="0"/>
              <w:widowControl/>
              <w:kinsoku/>
              <w:wordWrap/>
              <w:overflowPunct/>
              <w:topLinePunct w:val="0"/>
              <w:bidi w:val="0"/>
              <w:adjustRightInd w:val="0"/>
              <w:snapToGrid/>
              <w:spacing w:line="44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519"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每发现一处不符合扣0.5分，最多扣2分。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vMerge w:val="continue"/>
            <w:noWrap w:val="0"/>
            <w:vAlign w:val="center"/>
          </w:tcPr>
          <w:p>
            <w:pPr>
              <w:keepNext w:val="0"/>
              <w:keepLines w:val="0"/>
              <w:pageBreakBefore w:val="0"/>
              <w:widowControl/>
              <w:kinsoku/>
              <w:wordWrap/>
              <w:overflowPunct/>
              <w:topLinePunct w:val="0"/>
              <w:bidi w:val="0"/>
              <w:adjustRightInd w:val="0"/>
              <w:snapToGrid/>
              <w:spacing w:line="440" w:lineRule="exact"/>
              <w:jc w:val="left"/>
              <w:textAlignment w:val="auto"/>
              <w:rPr>
                <w:rFonts w:hint="eastAsia" w:ascii="宋体" w:hAnsi="宋体" w:eastAsia="宋体" w:cs="宋体"/>
                <w:color w:val="000000"/>
                <w:kern w:val="0"/>
                <w:sz w:val="22"/>
                <w:szCs w:val="22"/>
              </w:rPr>
            </w:pPr>
          </w:p>
        </w:tc>
        <w:tc>
          <w:tcPr>
            <w:tcW w:w="2414"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3、公共设施设备完好，无改变用途，巡检及时，记录准确规范。</w:t>
            </w:r>
          </w:p>
        </w:tc>
        <w:tc>
          <w:tcPr>
            <w:tcW w:w="449" w:type="pct"/>
            <w:noWrap w:val="0"/>
            <w:vAlign w:val="center"/>
          </w:tcPr>
          <w:p>
            <w:pPr>
              <w:keepNext w:val="0"/>
              <w:keepLines w:val="0"/>
              <w:pageBreakBefore w:val="0"/>
              <w:widowControl/>
              <w:kinsoku/>
              <w:wordWrap/>
              <w:overflowPunct/>
              <w:topLinePunct w:val="0"/>
              <w:bidi w:val="0"/>
              <w:adjustRightInd w:val="0"/>
              <w:snapToGrid/>
              <w:spacing w:line="44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519"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每发现一处不符合扣0.5分，最多扣4分。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vMerge w:val="continue"/>
            <w:noWrap w:val="0"/>
            <w:vAlign w:val="center"/>
          </w:tcPr>
          <w:p>
            <w:pPr>
              <w:keepNext w:val="0"/>
              <w:keepLines w:val="0"/>
              <w:pageBreakBefore w:val="0"/>
              <w:widowControl/>
              <w:kinsoku/>
              <w:wordWrap/>
              <w:overflowPunct/>
              <w:topLinePunct w:val="0"/>
              <w:bidi w:val="0"/>
              <w:adjustRightInd w:val="0"/>
              <w:snapToGrid/>
              <w:spacing w:line="440" w:lineRule="exact"/>
              <w:jc w:val="left"/>
              <w:textAlignment w:val="auto"/>
              <w:rPr>
                <w:rFonts w:hint="eastAsia" w:ascii="宋体" w:hAnsi="宋体" w:eastAsia="宋体" w:cs="宋体"/>
                <w:color w:val="000000"/>
                <w:kern w:val="0"/>
                <w:sz w:val="22"/>
                <w:szCs w:val="22"/>
              </w:rPr>
            </w:pPr>
          </w:p>
        </w:tc>
        <w:tc>
          <w:tcPr>
            <w:tcW w:w="2414"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4、各类维护管理制度、应急预案等健全规范。</w:t>
            </w:r>
          </w:p>
        </w:tc>
        <w:tc>
          <w:tcPr>
            <w:tcW w:w="449" w:type="pct"/>
            <w:noWrap w:val="0"/>
            <w:vAlign w:val="center"/>
          </w:tcPr>
          <w:p>
            <w:pPr>
              <w:keepNext w:val="0"/>
              <w:keepLines w:val="0"/>
              <w:pageBreakBefore w:val="0"/>
              <w:widowControl/>
              <w:kinsoku/>
              <w:wordWrap/>
              <w:overflowPunct/>
              <w:topLinePunct w:val="0"/>
              <w:bidi w:val="0"/>
              <w:adjustRightInd w:val="0"/>
              <w:snapToGrid/>
              <w:spacing w:line="44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519"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每发现一处不符合扣0.5分，最多扣2分。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vMerge w:val="continue"/>
            <w:noWrap w:val="0"/>
            <w:vAlign w:val="center"/>
          </w:tcPr>
          <w:p>
            <w:pPr>
              <w:keepNext w:val="0"/>
              <w:keepLines w:val="0"/>
              <w:pageBreakBefore w:val="0"/>
              <w:widowControl/>
              <w:kinsoku/>
              <w:wordWrap/>
              <w:overflowPunct/>
              <w:topLinePunct w:val="0"/>
              <w:bidi w:val="0"/>
              <w:adjustRightInd w:val="0"/>
              <w:snapToGrid/>
              <w:spacing w:line="440" w:lineRule="exact"/>
              <w:jc w:val="left"/>
              <w:textAlignment w:val="auto"/>
              <w:rPr>
                <w:rFonts w:hint="eastAsia" w:ascii="宋体" w:hAnsi="宋体" w:eastAsia="宋体" w:cs="宋体"/>
                <w:color w:val="000000"/>
                <w:kern w:val="0"/>
                <w:sz w:val="22"/>
                <w:szCs w:val="22"/>
              </w:rPr>
            </w:pPr>
          </w:p>
        </w:tc>
        <w:tc>
          <w:tcPr>
            <w:tcW w:w="2414"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5、积极配合甲方与弱电、电梯、消防等维保的沟通协调相关的维保、检测等工作。</w:t>
            </w:r>
          </w:p>
        </w:tc>
        <w:tc>
          <w:tcPr>
            <w:tcW w:w="449" w:type="pct"/>
            <w:noWrap w:val="0"/>
            <w:vAlign w:val="center"/>
          </w:tcPr>
          <w:p>
            <w:pPr>
              <w:keepNext w:val="0"/>
              <w:keepLines w:val="0"/>
              <w:pageBreakBefore w:val="0"/>
              <w:widowControl/>
              <w:kinsoku/>
              <w:wordWrap/>
              <w:overflowPunct/>
              <w:topLinePunct w:val="0"/>
              <w:bidi w:val="0"/>
              <w:adjustRightInd w:val="0"/>
              <w:snapToGrid/>
              <w:spacing w:line="44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519"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每发现一处不符合扣0.5分，最多扣2分。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vMerge w:val="continue"/>
            <w:noWrap w:val="0"/>
            <w:vAlign w:val="center"/>
          </w:tcPr>
          <w:p>
            <w:pPr>
              <w:keepNext w:val="0"/>
              <w:keepLines w:val="0"/>
              <w:pageBreakBefore w:val="0"/>
              <w:widowControl/>
              <w:kinsoku/>
              <w:wordWrap/>
              <w:overflowPunct/>
              <w:topLinePunct w:val="0"/>
              <w:bidi w:val="0"/>
              <w:adjustRightInd w:val="0"/>
              <w:snapToGrid/>
              <w:spacing w:line="440" w:lineRule="exact"/>
              <w:jc w:val="left"/>
              <w:textAlignment w:val="auto"/>
              <w:rPr>
                <w:rFonts w:hint="eastAsia" w:ascii="宋体" w:hAnsi="宋体" w:eastAsia="宋体" w:cs="宋体"/>
                <w:color w:val="000000"/>
                <w:kern w:val="0"/>
                <w:sz w:val="22"/>
                <w:szCs w:val="22"/>
              </w:rPr>
            </w:pPr>
          </w:p>
        </w:tc>
        <w:tc>
          <w:tcPr>
            <w:tcW w:w="2414"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6、消防监控系统运行良好，自动和手动报警设施启动正常</w:t>
            </w:r>
          </w:p>
        </w:tc>
        <w:tc>
          <w:tcPr>
            <w:tcW w:w="449" w:type="pct"/>
            <w:noWrap w:val="0"/>
            <w:vAlign w:val="center"/>
          </w:tcPr>
          <w:p>
            <w:pPr>
              <w:keepNext w:val="0"/>
              <w:keepLines w:val="0"/>
              <w:pageBreakBefore w:val="0"/>
              <w:widowControl/>
              <w:kinsoku/>
              <w:wordWrap/>
              <w:overflowPunct/>
              <w:topLinePunct w:val="0"/>
              <w:bidi w:val="0"/>
              <w:adjustRightInd w:val="0"/>
              <w:snapToGrid/>
              <w:spacing w:line="44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519"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每发现一处不符合扣0.5分，最多扣2分。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vMerge w:val="continue"/>
            <w:noWrap w:val="0"/>
            <w:vAlign w:val="center"/>
          </w:tcPr>
          <w:p>
            <w:pPr>
              <w:keepNext w:val="0"/>
              <w:keepLines w:val="0"/>
              <w:pageBreakBefore w:val="0"/>
              <w:widowControl/>
              <w:kinsoku/>
              <w:wordWrap/>
              <w:overflowPunct/>
              <w:topLinePunct w:val="0"/>
              <w:bidi w:val="0"/>
              <w:adjustRightInd w:val="0"/>
              <w:snapToGrid/>
              <w:spacing w:line="440" w:lineRule="exact"/>
              <w:jc w:val="left"/>
              <w:textAlignment w:val="auto"/>
              <w:rPr>
                <w:rFonts w:hint="eastAsia" w:ascii="宋体" w:hAnsi="宋体" w:eastAsia="宋体" w:cs="宋体"/>
                <w:color w:val="000000"/>
                <w:kern w:val="0"/>
                <w:sz w:val="22"/>
                <w:szCs w:val="22"/>
              </w:rPr>
            </w:pPr>
          </w:p>
        </w:tc>
        <w:tc>
          <w:tcPr>
            <w:tcW w:w="2414"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7、消火栓柜、防火卷帘、防火门、灭火器、疏散指示灯、应急灯及应急工具等消防设施设备完好，并定期组织检验、保养；消防水泵、管网、闸门等设备运行正常，测试、维修、保养记录完整；</w:t>
            </w:r>
          </w:p>
        </w:tc>
        <w:tc>
          <w:tcPr>
            <w:tcW w:w="449" w:type="pct"/>
            <w:noWrap w:val="0"/>
            <w:vAlign w:val="center"/>
          </w:tcPr>
          <w:p>
            <w:pPr>
              <w:keepNext w:val="0"/>
              <w:keepLines w:val="0"/>
              <w:pageBreakBefore w:val="0"/>
              <w:widowControl/>
              <w:kinsoku/>
              <w:wordWrap/>
              <w:overflowPunct/>
              <w:topLinePunct w:val="0"/>
              <w:bidi w:val="0"/>
              <w:adjustRightInd w:val="0"/>
              <w:snapToGrid/>
              <w:spacing w:line="44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519"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每发现一处不符合扣0.5分，最多扣2分。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vMerge w:val="restar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（三）环境卫生29分</w:t>
            </w:r>
          </w:p>
        </w:tc>
        <w:tc>
          <w:tcPr>
            <w:tcW w:w="2414"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1、制定并及时提交周期（年、月）保洁工作计划，并按计划布置、落实、检查和记录台账。</w:t>
            </w:r>
          </w:p>
        </w:tc>
        <w:tc>
          <w:tcPr>
            <w:tcW w:w="449" w:type="pct"/>
            <w:noWrap w:val="0"/>
            <w:vAlign w:val="center"/>
          </w:tcPr>
          <w:p>
            <w:pPr>
              <w:keepNext w:val="0"/>
              <w:keepLines w:val="0"/>
              <w:pageBreakBefore w:val="0"/>
              <w:widowControl/>
              <w:kinsoku/>
              <w:wordWrap/>
              <w:overflowPunct/>
              <w:topLinePunct w:val="0"/>
              <w:bidi w:val="0"/>
              <w:adjustRightInd w:val="0"/>
              <w:snapToGrid/>
              <w:spacing w:line="44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519"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每发现一处不符合扣0.5分，最多扣2分。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vMerge w:val="continue"/>
            <w:noWrap w:val="0"/>
            <w:vAlign w:val="center"/>
          </w:tcPr>
          <w:p>
            <w:pPr>
              <w:keepNext w:val="0"/>
              <w:keepLines w:val="0"/>
              <w:pageBreakBefore w:val="0"/>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p>
        </w:tc>
        <w:tc>
          <w:tcPr>
            <w:tcW w:w="2414"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2、清洁机械及工具管理状况良好，规范操作、定期维保到位；更新频率符合标准。日常用品台账齐全。</w:t>
            </w:r>
          </w:p>
        </w:tc>
        <w:tc>
          <w:tcPr>
            <w:tcW w:w="449" w:type="pct"/>
            <w:noWrap w:val="0"/>
            <w:vAlign w:val="center"/>
          </w:tcPr>
          <w:p>
            <w:pPr>
              <w:keepNext w:val="0"/>
              <w:keepLines w:val="0"/>
              <w:pageBreakBefore w:val="0"/>
              <w:widowControl/>
              <w:kinsoku/>
              <w:wordWrap/>
              <w:overflowPunct/>
              <w:topLinePunct w:val="0"/>
              <w:bidi w:val="0"/>
              <w:adjustRightInd w:val="0"/>
              <w:snapToGrid/>
              <w:spacing w:line="44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519"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每发现一处不符合扣0.5分，最多扣2分。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vMerge w:val="continue"/>
            <w:noWrap w:val="0"/>
            <w:vAlign w:val="center"/>
          </w:tcPr>
          <w:p>
            <w:pPr>
              <w:keepNext w:val="0"/>
              <w:keepLines w:val="0"/>
              <w:pageBreakBefore w:val="0"/>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p>
        </w:tc>
        <w:tc>
          <w:tcPr>
            <w:tcW w:w="2414"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3、公共区域保持窗明洁净，卫生整洁，无随意堆放杂物等现象，卫生间洁净无异味，各处地毯定期清洗并消毒；入室打扫按要求规范保洁；保证室外整体环境优良；临时应急工作，响应及时。</w:t>
            </w:r>
          </w:p>
        </w:tc>
        <w:tc>
          <w:tcPr>
            <w:tcW w:w="449" w:type="pct"/>
            <w:noWrap w:val="0"/>
            <w:vAlign w:val="center"/>
          </w:tcPr>
          <w:p>
            <w:pPr>
              <w:keepNext w:val="0"/>
              <w:keepLines w:val="0"/>
              <w:pageBreakBefore w:val="0"/>
              <w:widowControl/>
              <w:kinsoku/>
              <w:wordWrap/>
              <w:overflowPunct/>
              <w:topLinePunct w:val="0"/>
              <w:bidi w:val="0"/>
              <w:adjustRightInd w:val="0"/>
              <w:snapToGrid/>
              <w:spacing w:line="44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1519"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每发现一处不符合扣1分，最多扣8分。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vMerge w:val="continue"/>
            <w:noWrap w:val="0"/>
            <w:vAlign w:val="center"/>
          </w:tcPr>
          <w:p>
            <w:pPr>
              <w:keepNext w:val="0"/>
              <w:keepLines w:val="0"/>
              <w:pageBreakBefore w:val="0"/>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p>
        </w:tc>
        <w:tc>
          <w:tcPr>
            <w:tcW w:w="2414"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4、清洁过程中无损坏设施设备、家具物品情况。</w:t>
            </w:r>
          </w:p>
        </w:tc>
        <w:tc>
          <w:tcPr>
            <w:tcW w:w="449" w:type="pct"/>
            <w:noWrap w:val="0"/>
            <w:vAlign w:val="center"/>
          </w:tcPr>
          <w:p>
            <w:pPr>
              <w:keepNext w:val="0"/>
              <w:keepLines w:val="0"/>
              <w:pageBreakBefore w:val="0"/>
              <w:widowControl/>
              <w:kinsoku/>
              <w:wordWrap/>
              <w:overflowPunct/>
              <w:topLinePunct w:val="0"/>
              <w:bidi w:val="0"/>
              <w:adjustRightInd w:val="0"/>
              <w:snapToGrid/>
              <w:spacing w:line="44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519"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每发现一处不符合扣0.5分，最多扣1分。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vMerge w:val="continue"/>
            <w:noWrap w:val="0"/>
            <w:vAlign w:val="center"/>
          </w:tcPr>
          <w:p>
            <w:pPr>
              <w:keepNext w:val="0"/>
              <w:keepLines w:val="0"/>
              <w:pageBreakBefore w:val="0"/>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p>
        </w:tc>
        <w:tc>
          <w:tcPr>
            <w:tcW w:w="2414"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5、垃圾日产日清，做到垃圾分类管理，垃圾箱、垃圾房等卫生设施、卫生间等公共区域定期进行五害（含白蚁）等防疫消杀工作，并做好消杀记录，垃圾分类台账记录齐全。</w:t>
            </w:r>
          </w:p>
        </w:tc>
        <w:tc>
          <w:tcPr>
            <w:tcW w:w="449" w:type="pct"/>
            <w:noWrap w:val="0"/>
            <w:vAlign w:val="center"/>
          </w:tcPr>
          <w:p>
            <w:pPr>
              <w:keepNext w:val="0"/>
              <w:keepLines w:val="0"/>
              <w:pageBreakBefore w:val="0"/>
              <w:widowControl/>
              <w:kinsoku/>
              <w:wordWrap/>
              <w:overflowPunct/>
              <w:topLinePunct w:val="0"/>
              <w:bidi w:val="0"/>
              <w:adjustRightInd w:val="0"/>
              <w:snapToGrid/>
              <w:spacing w:line="44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519"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每发现一处不符合扣0.5分，最多扣2分。                     </w:t>
            </w:r>
          </w:p>
          <w:p>
            <w:pPr>
              <w:keepNext w:val="0"/>
              <w:keepLines w:val="0"/>
              <w:pageBreakBefore w:val="0"/>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p>
          <w:p>
            <w:pPr>
              <w:keepNext w:val="0"/>
              <w:keepLines w:val="0"/>
              <w:pageBreakBefore w:val="0"/>
              <w:kinsoku/>
              <w:wordWrap/>
              <w:overflowPunct/>
              <w:topLinePunct w:val="0"/>
              <w:bidi w:val="0"/>
              <w:adjustRightInd w:val="0"/>
              <w:snapToGrid/>
              <w:spacing w:line="440" w:lineRule="exact"/>
              <w:textAlignment w:val="auto"/>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vMerge w:val="continue"/>
            <w:noWrap w:val="0"/>
            <w:vAlign w:val="center"/>
          </w:tcPr>
          <w:p>
            <w:pPr>
              <w:keepNext w:val="0"/>
              <w:keepLines w:val="0"/>
              <w:pageBreakBefore w:val="0"/>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p>
        </w:tc>
        <w:tc>
          <w:tcPr>
            <w:tcW w:w="2414"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6、客房清洁、物品更换符合规定，操作及检查记录清晰，卫生间清洁无异味，地毯定期清洗并消毒，入室打扫按要求规范保洁。</w:t>
            </w:r>
          </w:p>
        </w:tc>
        <w:tc>
          <w:tcPr>
            <w:tcW w:w="449" w:type="pct"/>
            <w:noWrap w:val="0"/>
            <w:vAlign w:val="center"/>
          </w:tcPr>
          <w:p>
            <w:pPr>
              <w:keepNext w:val="0"/>
              <w:keepLines w:val="0"/>
              <w:pageBreakBefore w:val="0"/>
              <w:widowControl/>
              <w:kinsoku/>
              <w:wordWrap/>
              <w:overflowPunct/>
              <w:topLinePunct w:val="0"/>
              <w:bidi w:val="0"/>
              <w:adjustRightInd w:val="0"/>
              <w:snapToGrid/>
              <w:spacing w:line="44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519"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每发现一处不符合扣0.5分，最多扣3分。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vMerge w:val="continue"/>
            <w:noWrap w:val="0"/>
            <w:vAlign w:val="center"/>
          </w:tcPr>
          <w:p>
            <w:pPr>
              <w:keepNext w:val="0"/>
              <w:keepLines w:val="0"/>
              <w:pageBreakBefore w:val="0"/>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p>
        </w:tc>
        <w:tc>
          <w:tcPr>
            <w:tcW w:w="2414"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7、定期摆放灭鼠、灭虫害药品，符合卫生标准，有明显公共提示标识；消杀药品符合相关规定，专人保管，有进出和使用记录。</w:t>
            </w:r>
          </w:p>
        </w:tc>
        <w:tc>
          <w:tcPr>
            <w:tcW w:w="449" w:type="pct"/>
            <w:noWrap w:val="0"/>
            <w:vAlign w:val="center"/>
          </w:tcPr>
          <w:p>
            <w:pPr>
              <w:keepNext w:val="0"/>
              <w:keepLines w:val="0"/>
              <w:pageBreakBefore w:val="0"/>
              <w:widowControl/>
              <w:kinsoku/>
              <w:wordWrap/>
              <w:overflowPunct/>
              <w:topLinePunct w:val="0"/>
              <w:bidi w:val="0"/>
              <w:adjustRightInd w:val="0"/>
              <w:snapToGrid/>
              <w:spacing w:line="44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519"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每发现-处不符合扣0.5分，最多扣2分。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vMerge w:val="continue"/>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p>
        </w:tc>
        <w:tc>
          <w:tcPr>
            <w:tcW w:w="2414"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8、制定并及时提交周期（年、月）绿化养护工作计划，并按计划布置、落实、检查和记录台账。</w:t>
            </w:r>
          </w:p>
        </w:tc>
        <w:tc>
          <w:tcPr>
            <w:tcW w:w="449" w:type="pct"/>
            <w:noWrap w:val="0"/>
            <w:vAlign w:val="center"/>
          </w:tcPr>
          <w:p>
            <w:pPr>
              <w:keepNext w:val="0"/>
              <w:keepLines w:val="0"/>
              <w:pageBreakBefore w:val="0"/>
              <w:widowControl/>
              <w:kinsoku/>
              <w:wordWrap/>
              <w:overflowPunct/>
              <w:topLinePunct w:val="0"/>
              <w:bidi w:val="0"/>
              <w:adjustRightInd w:val="0"/>
              <w:snapToGrid/>
              <w:spacing w:line="44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519"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每发现一处不符合扣0.5分，最多扣2分。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vMerge w:val="continue"/>
            <w:noWrap w:val="0"/>
            <w:vAlign w:val="center"/>
          </w:tcPr>
          <w:p>
            <w:pPr>
              <w:keepNext w:val="0"/>
              <w:keepLines w:val="0"/>
              <w:pageBreakBefore w:val="0"/>
              <w:widowControl/>
              <w:kinsoku/>
              <w:wordWrap/>
              <w:overflowPunct/>
              <w:topLinePunct w:val="0"/>
              <w:bidi w:val="0"/>
              <w:adjustRightInd w:val="0"/>
              <w:snapToGrid/>
              <w:spacing w:line="440" w:lineRule="exact"/>
              <w:jc w:val="left"/>
              <w:textAlignment w:val="auto"/>
              <w:rPr>
                <w:rFonts w:hint="eastAsia" w:ascii="宋体" w:hAnsi="宋体" w:eastAsia="宋体" w:cs="宋体"/>
                <w:color w:val="000000"/>
                <w:kern w:val="0"/>
                <w:sz w:val="22"/>
                <w:szCs w:val="22"/>
              </w:rPr>
            </w:pPr>
          </w:p>
        </w:tc>
        <w:tc>
          <w:tcPr>
            <w:tcW w:w="2414"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9、花草树木养护到位，长势良好，修剪整齐美观，无病虫害，无折损、无污渍、无异味。</w:t>
            </w:r>
          </w:p>
        </w:tc>
        <w:tc>
          <w:tcPr>
            <w:tcW w:w="449" w:type="pct"/>
            <w:noWrap w:val="0"/>
            <w:vAlign w:val="center"/>
          </w:tcPr>
          <w:p>
            <w:pPr>
              <w:keepNext w:val="0"/>
              <w:keepLines w:val="0"/>
              <w:pageBreakBefore w:val="0"/>
              <w:widowControl/>
              <w:kinsoku/>
              <w:wordWrap/>
              <w:overflowPunct/>
              <w:topLinePunct w:val="0"/>
              <w:bidi w:val="0"/>
              <w:adjustRightInd w:val="0"/>
              <w:snapToGrid/>
              <w:spacing w:line="44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519"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每发现一处不符合扣0.5分 ，最多扣2分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vMerge w:val="continue"/>
            <w:noWrap w:val="0"/>
            <w:vAlign w:val="center"/>
          </w:tcPr>
          <w:p>
            <w:pPr>
              <w:keepNext w:val="0"/>
              <w:keepLines w:val="0"/>
              <w:pageBreakBefore w:val="0"/>
              <w:widowControl/>
              <w:kinsoku/>
              <w:wordWrap/>
              <w:overflowPunct/>
              <w:topLinePunct w:val="0"/>
              <w:bidi w:val="0"/>
              <w:adjustRightInd w:val="0"/>
              <w:snapToGrid/>
              <w:spacing w:line="440" w:lineRule="exact"/>
              <w:jc w:val="left"/>
              <w:textAlignment w:val="auto"/>
              <w:rPr>
                <w:rFonts w:hint="eastAsia" w:ascii="宋体" w:hAnsi="宋体" w:eastAsia="宋体" w:cs="宋体"/>
                <w:color w:val="000000"/>
                <w:kern w:val="0"/>
                <w:sz w:val="22"/>
                <w:szCs w:val="22"/>
              </w:rPr>
            </w:pPr>
          </w:p>
        </w:tc>
        <w:tc>
          <w:tcPr>
            <w:tcW w:w="2414"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10、绿化盆整洁无破损，盆内无纸屑、烟头、石块等杂物，盆底清洁无污迹，无蚊虫。</w:t>
            </w:r>
          </w:p>
        </w:tc>
        <w:tc>
          <w:tcPr>
            <w:tcW w:w="449" w:type="pct"/>
            <w:noWrap w:val="0"/>
            <w:vAlign w:val="center"/>
          </w:tcPr>
          <w:p>
            <w:pPr>
              <w:keepNext w:val="0"/>
              <w:keepLines w:val="0"/>
              <w:pageBreakBefore w:val="0"/>
              <w:widowControl/>
              <w:kinsoku/>
              <w:wordWrap/>
              <w:overflowPunct/>
              <w:topLinePunct w:val="0"/>
              <w:bidi w:val="0"/>
              <w:adjustRightInd w:val="0"/>
              <w:snapToGrid/>
              <w:spacing w:line="44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519"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每发现一处不符合扣0.5分，最多扣1分。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vMerge w:val="continue"/>
            <w:noWrap w:val="0"/>
            <w:vAlign w:val="center"/>
          </w:tcPr>
          <w:p>
            <w:pPr>
              <w:keepNext w:val="0"/>
              <w:keepLines w:val="0"/>
              <w:pageBreakBefore w:val="0"/>
              <w:widowControl/>
              <w:kinsoku/>
              <w:wordWrap/>
              <w:overflowPunct/>
              <w:topLinePunct w:val="0"/>
              <w:bidi w:val="0"/>
              <w:adjustRightInd w:val="0"/>
              <w:snapToGrid/>
              <w:spacing w:line="440" w:lineRule="exact"/>
              <w:jc w:val="left"/>
              <w:textAlignment w:val="auto"/>
              <w:rPr>
                <w:rFonts w:hint="eastAsia" w:ascii="宋体" w:hAnsi="宋体" w:eastAsia="宋体" w:cs="宋体"/>
                <w:color w:val="000000"/>
                <w:kern w:val="0"/>
                <w:sz w:val="22"/>
                <w:szCs w:val="22"/>
              </w:rPr>
            </w:pPr>
          </w:p>
        </w:tc>
        <w:tc>
          <w:tcPr>
            <w:tcW w:w="2414"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11、范围内绿地无垃圾，无改变使用用途和破坏、践踏、占用现象。</w:t>
            </w:r>
          </w:p>
        </w:tc>
        <w:tc>
          <w:tcPr>
            <w:tcW w:w="449" w:type="pct"/>
            <w:noWrap w:val="0"/>
            <w:vAlign w:val="center"/>
          </w:tcPr>
          <w:p>
            <w:pPr>
              <w:keepNext w:val="0"/>
              <w:keepLines w:val="0"/>
              <w:pageBreakBefore w:val="0"/>
              <w:widowControl/>
              <w:kinsoku/>
              <w:wordWrap/>
              <w:overflowPunct/>
              <w:topLinePunct w:val="0"/>
              <w:bidi w:val="0"/>
              <w:adjustRightInd w:val="0"/>
              <w:snapToGrid/>
              <w:spacing w:line="44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519"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每发现一处不符合扣0.5分，最多扣1分。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vMerge w:val="continue"/>
            <w:noWrap w:val="0"/>
            <w:vAlign w:val="center"/>
          </w:tcPr>
          <w:p>
            <w:pPr>
              <w:keepNext w:val="0"/>
              <w:keepLines w:val="0"/>
              <w:pageBreakBefore w:val="0"/>
              <w:widowControl/>
              <w:kinsoku/>
              <w:wordWrap/>
              <w:overflowPunct/>
              <w:topLinePunct w:val="0"/>
              <w:bidi w:val="0"/>
              <w:adjustRightInd w:val="0"/>
              <w:snapToGrid/>
              <w:spacing w:line="440" w:lineRule="exact"/>
              <w:jc w:val="left"/>
              <w:textAlignment w:val="auto"/>
              <w:rPr>
                <w:rFonts w:hint="eastAsia" w:ascii="宋体" w:hAnsi="宋体" w:eastAsia="宋体" w:cs="宋体"/>
                <w:color w:val="000000"/>
                <w:kern w:val="0"/>
                <w:sz w:val="22"/>
                <w:szCs w:val="22"/>
              </w:rPr>
            </w:pPr>
          </w:p>
        </w:tc>
        <w:tc>
          <w:tcPr>
            <w:tcW w:w="2414"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12、绿化设备完好，各类农药的保管、领用和配制严格按规定执行，有完整规范的台账记录。</w:t>
            </w:r>
          </w:p>
        </w:tc>
        <w:tc>
          <w:tcPr>
            <w:tcW w:w="449" w:type="pct"/>
            <w:noWrap w:val="0"/>
            <w:vAlign w:val="center"/>
          </w:tcPr>
          <w:p>
            <w:pPr>
              <w:keepNext w:val="0"/>
              <w:keepLines w:val="0"/>
              <w:pageBreakBefore w:val="0"/>
              <w:widowControl/>
              <w:kinsoku/>
              <w:wordWrap/>
              <w:overflowPunct/>
              <w:topLinePunct w:val="0"/>
              <w:bidi w:val="0"/>
              <w:adjustRightInd w:val="0"/>
              <w:snapToGrid/>
              <w:spacing w:line="44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519"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每发现一处不符合扣0.5分，最多扣1分。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vMerge w:val="restar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（五）会议服务15分</w:t>
            </w:r>
          </w:p>
        </w:tc>
        <w:tc>
          <w:tcPr>
            <w:tcW w:w="2414"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1、会务服务标准、规范，无投诉。</w:t>
            </w:r>
          </w:p>
        </w:tc>
        <w:tc>
          <w:tcPr>
            <w:tcW w:w="449" w:type="pct"/>
            <w:noWrap w:val="0"/>
            <w:vAlign w:val="center"/>
          </w:tcPr>
          <w:p>
            <w:pPr>
              <w:keepNext w:val="0"/>
              <w:keepLines w:val="0"/>
              <w:pageBreakBefore w:val="0"/>
              <w:widowControl/>
              <w:kinsoku/>
              <w:wordWrap/>
              <w:overflowPunct/>
              <w:topLinePunct w:val="0"/>
              <w:bidi w:val="0"/>
              <w:adjustRightInd w:val="0"/>
              <w:snapToGrid/>
              <w:spacing w:line="44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519"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每发现一处不符合扣0.5分，最多扣4分。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vMerge w:val="continue"/>
            <w:noWrap w:val="0"/>
            <w:vAlign w:val="center"/>
          </w:tcPr>
          <w:p>
            <w:pPr>
              <w:keepNext w:val="0"/>
              <w:keepLines w:val="0"/>
              <w:pageBreakBefore w:val="0"/>
              <w:widowControl/>
              <w:kinsoku/>
              <w:wordWrap/>
              <w:overflowPunct/>
              <w:topLinePunct w:val="0"/>
              <w:bidi w:val="0"/>
              <w:adjustRightInd w:val="0"/>
              <w:snapToGrid/>
              <w:spacing w:line="440" w:lineRule="exact"/>
              <w:jc w:val="left"/>
              <w:textAlignment w:val="auto"/>
              <w:rPr>
                <w:rFonts w:hint="eastAsia" w:ascii="宋体" w:hAnsi="宋体" w:eastAsia="宋体" w:cs="宋体"/>
                <w:color w:val="000000"/>
                <w:kern w:val="0"/>
                <w:sz w:val="22"/>
                <w:szCs w:val="22"/>
              </w:rPr>
            </w:pPr>
          </w:p>
        </w:tc>
        <w:tc>
          <w:tcPr>
            <w:tcW w:w="2414"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2、会议室环境整洁干净，灯光适宜，会议设备设施准备齐全，台面物品整齐划一，服务标准、规范、到位。</w:t>
            </w:r>
          </w:p>
        </w:tc>
        <w:tc>
          <w:tcPr>
            <w:tcW w:w="449" w:type="pct"/>
            <w:noWrap w:val="0"/>
            <w:vAlign w:val="center"/>
          </w:tcPr>
          <w:p>
            <w:pPr>
              <w:keepNext w:val="0"/>
              <w:keepLines w:val="0"/>
              <w:pageBreakBefore w:val="0"/>
              <w:widowControl/>
              <w:kinsoku/>
              <w:wordWrap/>
              <w:overflowPunct/>
              <w:topLinePunct w:val="0"/>
              <w:bidi w:val="0"/>
              <w:adjustRightInd w:val="0"/>
              <w:snapToGrid/>
              <w:spacing w:line="44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1519"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每发现一处不符合扣0.5分，最多扣8分。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vMerge w:val="continue"/>
            <w:noWrap w:val="0"/>
            <w:vAlign w:val="center"/>
          </w:tcPr>
          <w:p>
            <w:pPr>
              <w:keepNext w:val="0"/>
              <w:keepLines w:val="0"/>
              <w:pageBreakBefore w:val="0"/>
              <w:widowControl/>
              <w:kinsoku/>
              <w:wordWrap/>
              <w:overflowPunct/>
              <w:topLinePunct w:val="0"/>
              <w:bidi w:val="0"/>
              <w:adjustRightInd w:val="0"/>
              <w:snapToGrid/>
              <w:spacing w:line="440" w:lineRule="exact"/>
              <w:jc w:val="left"/>
              <w:textAlignment w:val="auto"/>
              <w:rPr>
                <w:rFonts w:hint="eastAsia" w:ascii="宋体" w:hAnsi="宋体" w:eastAsia="宋体" w:cs="宋体"/>
                <w:color w:val="000000"/>
                <w:kern w:val="0"/>
                <w:sz w:val="22"/>
                <w:szCs w:val="22"/>
              </w:rPr>
            </w:pPr>
          </w:p>
        </w:tc>
        <w:tc>
          <w:tcPr>
            <w:tcW w:w="2414"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3、会议服务有记录、有检查、有台账。</w:t>
            </w:r>
          </w:p>
        </w:tc>
        <w:tc>
          <w:tcPr>
            <w:tcW w:w="449" w:type="pct"/>
            <w:noWrap w:val="0"/>
            <w:vAlign w:val="center"/>
          </w:tcPr>
          <w:p>
            <w:pPr>
              <w:keepNext w:val="0"/>
              <w:keepLines w:val="0"/>
              <w:pageBreakBefore w:val="0"/>
              <w:widowControl/>
              <w:kinsoku/>
              <w:wordWrap/>
              <w:overflowPunct/>
              <w:topLinePunct w:val="0"/>
              <w:bidi w:val="0"/>
              <w:adjustRightInd w:val="0"/>
              <w:snapToGrid/>
              <w:spacing w:line="44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519"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每发现一处不符合扣0.5分，最多扣3分。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vMerge w:val="restar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（六）安保服务16分</w:t>
            </w:r>
          </w:p>
        </w:tc>
        <w:tc>
          <w:tcPr>
            <w:tcW w:w="2414"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1、制度健全，预案明细，台账规范，管理措施和监督考核到位。</w:t>
            </w:r>
          </w:p>
        </w:tc>
        <w:tc>
          <w:tcPr>
            <w:tcW w:w="449" w:type="pct"/>
            <w:noWrap w:val="0"/>
            <w:vAlign w:val="center"/>
          </w:tcPr>
          <w:p>
            <w:pPr>
              <w:keepNext w:val="0"/>
              <w:keepLines w:val="0"/>
              <w:pageBreakBefore w:val="0"/>
              <w:widowControl/>
              <w:kinsoku/>
              <w:wordWrap/>
              <w:overflowPunct/>
              <w:topLinePunct w:val="0"/>
              <w:bidi w:val="0"/>
              <w:adjustRightInd w:val="0"/>
              <w:snapToGrid/>
              <w:spacing w:line="44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1519"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每发现一处不符合扣0.5分，最多扣6分。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vMerge w:val="continue"/>
            <w:noWrap w:val="0"/>
            <w:vAlign w:val="center"/>
          </w:tcPr>
          <w:p>
            <w:pPr>
              <w:keepNext w:val="0"/>
              <w:keepLines w:val="0"/>
              <w:pageBreakBefore w:val="0"/>
              <w:widowControl/>
              <w:kinsoku/>
              <w:wordWrap/>
              <w:overflowPunct/>
              <w:topLinePunct w:val="0"/>
              <w:bidi w:val="0"/>
              <w:adjustRightInd w:val="0"/>
              <w:snapToGrid/>
              <w:spacing w:line="440" w:lineRule="exact"/>
              <w:jc w:val="left"/>
              <w:textAlignment w:val="auto"/>
              <w:rPr>
                <w:rFonts w:hint="eastAsia" w:ascii="宋体" w:hAnsi="宋体" w:eastAsia="宋体" w:cs="宋体"/>
                <w:color w:val="000000"/>
                <w:kern w:val="0"/>
                <w:sz w:val="22"/>
                <w:szCs w:val="22"/>
              </w:rPr>
            </w:pPr>
          </w:p>
        </w:tc>
        <w:tc>
          <w:tcPr>
            <w:tcW w:w="2414"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2、各岗位安全管理到位，按照制度和流程落实安防巡更规定。</w:t>
            </w:r>
          </w:p>
        </w:tc>
        <w:tc>
          <w:tcPr>
            <w:tcW w:w="449" w:type="pct"/>
            <w:noWrap w:val="0"/>
            <w:vAlign w:val="center"/>
          </w:tcPr>
          <w:p>
            <w:pPr>
              <w:keepNext w:val="0"/>
              <w:keepLines w:val="0"/>
              <w:pageBreakBefore w:val="0"/>
              <w:widowControl/>
              <w:kinsoku/>
              <w:wordWrap/>
              <w:overflowPunct/>
              <w:topLinePunct w:val="0"/>
              <w:bidi w:val="0"/>
              <w:adjustRightInd w:val="0"/>
              <w:snapToGrid/>
              <w:spacing w:line="44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519"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每发现一处不符合扣0.5分，最多扣2分。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vMerge w:val="continue"/>
            <w:noWrap w:val="0"/>
            <w:vAlign w:val="center"/>
          </w:tcPr>
          <w:p>
            <w:pPr>
              <w:keepNext w:val="0"/>
              <w:keepLines w:val="0"/>
              <w:pageBreakBefore w:val="0"/>
              <w:widowControl/>
              <w:kinsoku/>
              <w:wordWrap/>
              <w:overflowPunct/>
              <w:topLinePunct w:val="0"/>
              <w:bidi w:val="0"/>
              <w:adjustRightInd w:val="0"/>
              <w:snapToGrid/>
              <w:spacing w:line="440" w:lineRule="exact"/>
              <w:jc w:val="left"/>
              <w:textAlignment w:val="auto"/>
              <w:rPr>
                <w:rFonts w:hint="eastAsia" w:ascii="宋体" w:hAnsi="宋体" w:eastAsia="宋体" w:cs="宋体"/>
                <w:color w:val="000000"/>
                <w:kern w:val="0"/>
                <w:sz w:val="22"/>
                <w:szCs w:val="22"/>
              </w:rPr>
            </w:pPr>
          </w:p>
        </w:tc>
        <w:tc>
          <w:tcPr>
            <w:tcW w:w="2414"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3、员工管理严格有序，仪表得体，言行文明，履责到位，保密意识强，教育培训有计划、有落实、有实效。</w:t>
            </w:r>
          </w:p>
        </w:tc>
        <w:tc>
          <w:tcPr>
            <w:tcW w:w="449" w:type="pct"/>
            <w:noWrap w:val="0"/>
            <w:vAlign w:val="center"/>
          </w:tcPr>
          <w:p>
            <w:pPr>
              <w:keepNext w:val="0"/>
              <w:keepLines w:val="0"/>
              <w:pageBreakBefore w:val="0"/>
              <w:widowControl/>
              <w:kinsoku/>
              <w:wordWrap/>
              <w:overflowPunct/>
              <w:topLinePunct w:val="0"/>
              <w:bidi w:val="0"/>
              <w:adjustRightInd w:val="0"/>
              <w:snapToGrid/>
              <w:spacing w:line="44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519"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每发现一处不符合扣1分，最多扣4分。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vMerge w:val="continue"/>
            <w:noWrap w:val="0"/>
            <w:vAlign w:val="center"/>
          </w:tcPr>
          <w:p>
            <w:pPr>
              <w:keepNext w:val="0"/>
              <w:keepLines w:val="0"/>
              <w:pageBreakBefore w:val="0"/>
              <w:widowControl/>
              <w:kinsoku/>
              <w:wordWrap/>
              <w:overflowPunct/>
              <w:topLinePunct w:val="0"/>
              <w:bidi w:val="0"/>
              <w:adjustRightInd w:val="0"/>
              <w:snapToGrid/>
              <w:spacing w:line="440" w:lineRule="exact"/>
              <w:jc w:val="left"/>
              <w:textAlignment w:val="auto"/>
              <w:rPr>
                <w:rFonts w:hint="eastAsia" w:ascii="宋体" w:hAnsi="宋体" w:eastAsia="宋体" w:cs="宋体"/>
                <w:color w:val="000000"/>
                <w:kern w:val="0"/>
                <w:sz w:val="22"/>
                <w:szCs w:val="22"/>
              </w:rPr>
            </w:pPr>
          </w:p>
        </w:tc>
        <w:tc>
          <w:tcPr>
            <w:tcW w:w="2414"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4、工作现场规范整洁，物品资料整齐有序。</w:t>
            </w:r>
          </w:p>
        </w:tc>
        <w:tc>
          <w:tcPr>
            <w:tcW w:w="449" w:type="pct"/>
            <w:noWrap w:val="0"/>
            <w:vAlign w:val="center"/>
          </w:tcPr>
          <w:p>
            <w:pPr>
              <w:keepNext w:val="0"/>
              <w:keepLines w:val="0"/>
              <w:pageBreakBefore w:val="0"/>
              <w:widowControl/>
              <w:kinsoku/>
              <w:wordWrap/>
              <w:overflowPunct/>
              <w:topLinePunct w:val="0"/>
              <w:bidi w:val="0"/>
              <w:adjustRightInd w:val="0"/>
              <w:snapToGrid/>
              <w:spacing w:line="44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519"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每发现一处不符合扣0.5分,最多扣2分。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vMerge w:val="continue"/>
            <w:noWrap w:val="0"/>
            <w:vAlign w:val="center"/>
          </w:tcPr>
          <w:p>
            <w:pPr>
              <w:keepNext w:val="0"/>
              <w:keepLines w:val="0"/>
              <w:pageBreakBefore w:val="0"/>
              <w:widowControl/>
              <w:kinsoku/>
              <w:wordWrap/>
              <w:overflowPunct/>
              <w:topLinePunct w:val="0"/>
              <w:bidi w:val="0"/>
              <w:adjustRightInd w:val="0"/>
              <w:snapToGrid/>
              <w:spacing w:line="440" w:lineRule="exact"/>
              <w:jc w:val="left"/>
              <w:textAlignment w:val="auto"/>
              <w:rPr>
                <w:rFonts w:hint="eastAsia" w:ascii="宋体" w:hAnsi="宋体" w:eastAsia="宋体" w:cs="宋体"/>
                <w:color w:val="000000"/>
                <w:kern w:val="0"/>
                <w:sz w:val="22"/>
                <w:szCs w:val="22"/>
              </w:rPr>
            </w:pPr>
          </w:p>
        </w:tc>
        <w:tc>
          <w:tcPr>
            <w:tcW w:w="2414"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5、安全疏散通道畅通，疏散标志和示意图设置合理、醒目；区域消防通道畅通，无杂物堆放，无违章占用。</w:t>
            </w:r>
          </w:p>
        </w:tc>
        <w:tc>
          <w:tcPr>
            <w:tcW w:w="449" w:type="pct"/>
            <w:noWrap w:val="0"/>
            <w:vAlign w:val="center"/>
          </w:tcPr>
          <w:p>
            <w:pPr>
              <w:keepNext w:val="0"/>
              <w:keepLines w:val="0"/>
              <w:pageBreakBefore w:val="0"/>
              <w:widowControl/>
              <w:kinsoku/>
              <w:wordWrap/>
              <w:overflowPunct/>
              <w:topLinePunct w:val="0"/>
              <w:bidi w:val="0"/>
              <w:adjustRightInd w:val="0"/>
              <w:snapToGrid/>
              <w:spacing w:line="44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519" w:type="pct"/>
            <w:noWrap w:val="0"/>
            <w:vAlign w:val="center"/>
          </w:tcPr>
          <w:p>
            <w:pPr>
              <w:keepNext w:val="0"/>
              <w:keepLines w:val="0"/>
              <w:pageBreakBefore w:val="0"/>
              <w:widowControl/>
              <w:kinsoku/>
              <w:wordWrap/>
              <w:overflowPunct/>
              <w:topLinePunct w:val="0"/>
              <w:bidi w:val="0"/>
              <w:adjustRightInd w:val="0"/>
              <w:snapToGrid/>
              <w:spacing w:line="440" w:lineRule="exac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每发现一处不符合扣0.5分，最多扣2分。</w:t>
            </w:r>
          </w:p>
        </w:tc>
      </w:tr>
    </w:tbl>
    <w:p>
      <w:pPr>
        <w:pStyle w:val="13"/>
        <w:keepNext w:val="0"/>
        <w:keepLines w:val="0"/>
        <w:pageBreakBefore w:val="0"/>
        <w:kinsoku/>
        <w:wordWrap/>
        <w:overflowPunct/>
        <w:topLinePunct w:val="0"/>
        <w:bidi w:val="0"/>
        <w:snapToGrid/>
        <w:spacing w:line="440" w:lineRule="exact"/>
        <w:ind w:firstLine="560"/>
        <w:textAlignment w:val="auto"/>
        <w:outlineLvl w:val="1"/>
        <w:rPr>
          <w:rFonts w:hint="eastAsia" w:ascii="宋体" w:hAnsi="宋体" w:eastAsia="宋体" w:cs="宋体"/>
          <w:b/>
          <w:bCs/>
          <w:color w:val="auto"/>
          <w:sz w:val="22"/>
          <w:szCs w:val="22"/>
        </w:rPr>
      </w:pPr>
      <w:r>
        <w:rPr>
          <w:rFonts w:hint="eastAsia" w:ascii="宋体" w:hAnsi="宋体" w:eastAsia="宋体" w:cs="宋体"/>
          <w:b/>
          <w:bCs/>
          <w:color w:val="auto"/>
          <w:sz w:val="22"/>
          <w:szCs w:val="22"/>
        </w:rPr>
        <w:t>（六）服务期限要求</w:t>
      </w:r>
    </w:p>
    <w:p>
      <w:pPr>
        <w:keepNext w:val="0"/>
        <w:keepLines w:val="0"/>
        <w:pageBreakBefore w:val="0"/>
        <w:kinsoku/>
        <w:wordWrap/>
        <w:overflowPunct/>
        <w:topLinePunct w:val="0"/>
        <w:bidi w:val="0"/>
        <w:adjustRightInd w:val="0"/>
        <w:snapToGrid/>
        <w:spacing w:line="440" w:lineRule="exact"/>
        <w:ind w:firstLine="442" w:firstLineChars="200"/>
        <w:textAlignment w:val="auto"/>
        <w:rPr>
          <w:rStyle w:val="15"/>
          <w:rFonts w:hint="eastAsia" w:ascii="宋体" w:hAnsi="宋体" w:eastAsia="宋体" w:cs="宋体"/>
          <w:b/>
          <w:bCs/>
          <w:sz w:val="22"/>
          <w:szCs w:val="22"/>
          <w:lang w:val="zh-CN"/>
        </w:rPr>
      </w:pPr>
      <w:r>
        <w:rPr>
          <w:rStyle w:val="15"/>
          <w:rFonts w:hint="eastAsia" w:ascii="宋体" w:hAnsi="宋体" w:eastAsia="宋体" w:cs="宋体"/>
          <w:b/>
          <w:bCs/>
          <w:color w:val="auto"/>
          <w:sz w:val="22"/>
          <w:szCs w:val="22"/>
          <w:lang w:val="zh-CN"/>
        </w:rPr>
        <w:t>1.本项目预算费用为每年</w:t>
      </w:r>
      <w:r>
        <w:rPr>
          <w:rStyle w:val="15"/>
          <w:rFonts w:hint="eastAsia" w:ascii="宋体" w:hAnsi="宋体" w:eastAsia="宋体" w:cs="宋体"/>
          <w:b/>
          <w:bCs/>
          <w:color w:val="auto"/>
          <w:sz w:val="22"/>
          <w:szCs w:val="22"/>
        </w:rPr>
        <w:t>396</w:t>
      </w:r>
      <w:r>
        <w:rPr>
          <w:rStyle w:val="15"/>
          <w:rFonts w:hint="eastAsia" w:ascii="宋体" w:hAnsi="宋体" w:eastAsia="宋体" w:cs="宋体"/>
          <w:b/>
          <w:bCs/>
          <w:color w:val="auto"/>
          <w:sz w:val="22"/>
          <w:szCs w:val="22"/>
          <w:lang w:val="zh-CN"/>
        </w:rPr>
        <w:t>万元（本项目预</w:t>
      </w:r>
      <w:r>
        <w:rPr>
          <w:rStyle w:val="15"/>
          <w:rFonts w:hint="eastAsia" w:ascii="宋体" w:hAnsi="宋体" w:eastAsia="宋体" w:cs="宋体"/>
          <w:b/>
          <w:bCs/>
          <w:sz w:val="22"/>
          <w:szCs w:val="22"/>
          <w:lang w:val="zh-CN"/>
        </w:rPr>
        <w:t>算为一年度的预算。服务</w:t>
      </w:r>
      <w:r>
        <w:rPr>
          <w:rStyle w:val="15"/>
          <w:rFonts w:hint="eastAsia" w:ascii="宋体" w:hAnsi="宋体" w:eastAsia="宋体" w:cs="宋体"/>
          <w:b/>
          <w:bCs/>
          <w:sz w:val="22"/>
          <w:szCs w:val="22"/>
        </w:rPr>
        <w:t>期限为三年</w:t>
      </w:r>
      <w:r>
        <w:rPr>
          <w:rStyle w:val="15"/>
          <w:rFonts w:hint="eastAsia" w:ascii="宋体" w:hAnsi="宋体" w:eastAsia="宋体" w:cs="宋体"/>
          <w:b/>
          <w:bCs/>
          <w:sz w:val="22"/>
          <w:szCs w:val="22"/>
          <w:lang w:val="zh-CN"/>
        </w:rPr>
        <w:t>，实行一年一签。如果</w:t>
      </w:r>
      <w:r>
        <w:rPr>
          <w:rStyle w:val="15"/>
          <w:rFonts w:hint="eastAsia" w:ascii="宋体" w:hAnsi="宋体" w:eastAsia="宋体" w:cs="宋体"/>
          <w:b/>
          <w:bCs/>
          <w:sz w:val="22"/>
          <w:szCs w:val="22"/>
        </w:rPr>
        <w:t>中标</w:t>
      </w:r>
      <w:r>
        <w:rPr>
          <w:rStyle w:val="15"/>
          <w:rFonts w:hint="eastAsia" w:ascii="宋体" w:hAnsi="宋体" w:eastAsia="宋体" w:cs="宋体"/>
          <w:b/>
          <w:bCs/>
          <w:sz w:val="22"/>
          <w:szCs w:val="22"/>
          <w:lang w:val="zh-CN"/>
        </w:rPr>
        <w:t>供应商没有达到合同所要求履行条件之一的，则</w:t>
      </w:r>
      <w:r>
        <w:rPr>
          <w:rStyle w:val="15"/>
          <w:rFonts w:hint="eastAsia" w:ascii="宋体" w:hAnsi="宋体" w:eastAsia="宋体" w:cs="宋体"/>
          <w:b/>
          <w:bCs/>
          <w:sz w:val="22"/>
          <w:szCs w:val="22"/>
        </w:rPr>
        <w:t>招标</w:t>
      </w:r>
      <w:r>
        <w:rPr>
          <w:rStyle w:val="15"/>
          <w:rFonts w:hint="eastAsia" w:ascii="宋体" w:hAnsi="宋体" w:eastAsia="宋体" w:cs="宋体"/>
          <w:b/>
          <w:bCs/>
          <w:sz w:val="22"/>
          <w:szCs w:val="22"/>
          <w:lang w:val="zh-CN"/>
        </w:rPr>
        <w:t>人有权在委托期限内随时终止合同。</w:t>
      </w:r>
    </w:p>
    <w:p>
      <w:pPr>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sz w:val="22"/>
          <w:szCs w:val="22"/>
          <w:lang w:val="zh-CN"/>
        </w:rPr>
      </w:pPr>
      <w:r>
        <w:rPr>
          <w:rStyle w:val="15"/>
          <w:rFonts w:hint="eastAsia" w:ascii="宋体" w:hAnsi="宋体" w:eastAsia="宋体" w:cs="宋体"/>
          <w:sz w:val="22"/>
          <w:szCs w:val="22"/>
          <w:lang w:val="zh-CN"/>
        </w:rPr>
        <w:t>2、提前终止合同情形</w:t>
      </w:r>
    </w:p>
    <w:p>
      <w:pPr>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sz w:val="22"/>
          <w:szCs w:val="22"/>
          <w:lang w:val="zh-CN"/>
        </w:rPr>
      </w:pPr>
      <w:r>
        <w:rPr>
          <w:rStyle w:val="15"/>
          <w:rFonts w:hint="eastAsia" w:ascii="宋体" w:hAnsi="宋体" w:eastAsia="宋体" w:cs="宋体"/>
          <w:sz w:val="22"/>
          <w:szCs w:val="22"/>
          <w:lang w:val="zh-CN"/>
        </w:rPr>
        <w:t>（1）</w:t>
      </w:r>
      <w:r>
        <w:rPr>
          <w:rStyle w:val="15"/>
          <w:rFonts w:hint="eastAsia" w:ascii="宋体" w:hAnsi="宋体" w:eastAsia="宋体" w:cs="宋体"/>
          <w:sz w:val="22"/>
          <w:szCs w:val="22"/>
        </w:rPr>
        <w:t>中标</w:t>
      </w:r>
      <w:r>
        <w:rPr>
          <w:rStyle w:val="15"/>
          <w:rFonts w:hint="eastAsia" w:ascii="宋体" w:hAnsi="宋体" w:eastAsia="宋体" w:cs="宋体"/>
          <w:sz w:val="22"/>
          <w:szCs w:val="22"/>
          <w:lang w:val="zh-CN"/>
        </w:rPr>
        <w:t>供应商理应按照《</w:t>
      </w:r>
      <w:r>
        <w:rPr>
          <w:rStyle w:val="15"/>
          <w:rFonts w:hint="eastAsia" w:ascii="宋体" w:hAnsi="宋体" w:eastAsia="宋体" w:cs="宋体"/>
          <w:sz w:val="22"/>
          <w:szCs w:val="22"/>
        </w:rPr>
        <w:t>中华人民共和国</w:t>
      </w:r>
      <w:r>
        <w:rPr>
          <w:rStyle w:val="15"/>
          <w:rFonts w:hint="eastAsia" w:ascii="宋体" w:hAnsi="宋体" w:eastAsia="宋体" w:cs="宋体"/>
          <w:sz w:val="22"/>
          <w:szCs w:val="22"/>
          <w:lang w:val="zh-CN"/>
        </w:rPr>
        <w:t>劳动合同法》为所有员工按时发放基本工资（不低于国家政策性规定）、定额缴纳相关五险一金；如未能按政策规定实施而产生劳资纠纷，且不能妥善整改解决直接影响服务质量的。</w:t>
      </w:r>
    </w:p>
    <w:p>
      <w:pPr>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sz w:val="22"/>
          <w:szCs w:val="22"/>
          <w:lang w:val="zh-CN"/>
        </w:rPr>
      </w:pPr>
      <w:r>
        <w:rPr>
          <w:rStyle w:val="15"/>
          <w:rFonts w:hint="eastAsia" w:ascii="宋体" w:hAnsi="宋体" w:eastAsia="宋体" w:cs="宋体"/>
          <w:sz w:val="22"/>
          <w:szCs w:val="22"/>
          <w:lang w:val="zh-CN"/>
        </w:rPr>
        <w:t>（2）</w:t>
      </w:r>
      <w:r>
        <w:rPr>
          <w:rStyle w:val="15"/>
          <w:rFonts w:hint="eastAsia" w:ascii="宋体" w:hAnsi="宋体" w:eastAsia="宋体" w:cs="宋体"/>
          <w:sz w:val="22"/>
          <w:szCs w:val="22"/>
        </w:rPr>
        <w:t>中标</w:t>
      </w:r>
      <w:r>
        <w:rPr>
          <w:rStyle w:val="15"/>
          <w:rFonts w:hint="eastAsia" w:ascii="宋体" w:hAnsi="宋体" w:eastAsia="宋体" w:cs="宋体"/>
          <w:sz w:val="22"/>
          <w:szCs w:val="22"/>
          <w:lang w:val="zh-CN"/>
        </w:rPr>
        <w:t>供应商未按照投标时承诺要求配置或减少人员数量，影响服务质量。</w:t>
      </w:r>
    </w:p>
    <w:p>
      <w:pPr>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sz w:val="22"/>
          <w:szCs w:val="22"/>
          <w:lang w:val="zh-CN"/>
        </w:rPr>
      </w:pPr>
      <w:r>
        <w:rPr>
          <w:rStyle w:val="15"/>
          <w:rFonts w:hint="eastAsia" w:ascii="宋体" w:hAnsi="宋体" w:eastAsia="宋体" w:cs="宋体"/>
          <w:sz w:val="22"/>
          <w:szCs w:val="22"/>
          <w:lang w:val="zh-CN"/>
        </w:rPr>
        <w:t>（3）</w:t>
      </w:r>
      <w:r>
        <w:rPr>
          <w:rStyle w:val="15"/>
          <w:rFonts w:hint="eastAsia" w:ascii="宋体" w:hAnsi="宋体" w:eastAsia="宋体" w:cs="宋体"/>
          <w:sz w:val="22"/>
          <w:szCs w:val="22"/>
        </w:rPr>
        <w:t>中标</w:t>
      </w:r>
      <w:r>
        <w:rPr>
          <w:rStyle w:val="15"/>
          <w:rFonts w:hint="eastAsia" w:ascii="宋体" w:hAnsi="宋体" w:eastAsia="宋体" w:cs="宋体"/>
          <w:sz w:val="22"/>
          <w:szCs w:val="22"/>
          <w:lang w:val="zh-CN"/>
        </w:rPr>
        <w:t>供应商未经</w:t>
      </w:r>
      <w:r>
        <w:rPr>
          <w:rStyle w:val="15"/>
          <w:rFonts w:hint="eastAsia" w:ascii="宋体" w:hAnsi="宋体" w:eastAsia="宋体" w:cs="宋体"/>
          <w:sz w:val="22"/>
          <w:szCs w:val="22"/>
        </w:rPr>
        <w:t>招标人</w:t>
      </w:r>
      <w:r>
        <w:rPr>
          <w:rStyle w:val="15"/>
          <w:rFonts w:hint="eastAsia" w:ascii="宋体" w:hAnsi="宋体" w:eastAsia="宋体" w:cs="宋体"/>
          <w:sz w:val="22"/>
          <w:szCs w:val="22"/>
          <w:lang w:val="zh-CN"/>
        </w:rPr>
        <w:t>同意擅自变动或调动人员的。</w:t>
      </w:r>
    </w:p>
    <w:p>
      <w:pPr>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sz w:val="22"/>
          <w:szCs w:val="22"/>
          <w:lang w:val="zh-CN"/>
        </w:rPr>
      </w:pPr>
      <w:r>
        <w:rPr>
          <w:rStyle w:val="15"/>
          <w:rFonts w:hint="eastAsia" w:ascii="宋体" w:hAnsi="宋体" w:eastAsia="宋体" w:cs="宋体"/>
          <w:sz w:val="22"/>
          <w:szCs w:val="22"/>
          <w:lang w:val="zh-CN"/>
        </w:rPr>
        <w:t>（4）对</w:t>
      </w:r>
      <w:r>
        <w:rPr>
          <w:rStyle w:val="15"/>
          <w:rFonts w:hint="eastAsia" w:ascii="宋体" w:hAnsi="宋体" w:eastAsia="宋体" w:cs="宋体"/>
          <w:sz w:val="22"/>
          <w:szCs w:val="22"/>
        </w:rPr>
        <w:t>招标人</w:t>
      </w:r>
      <w:r>
        <w:rPr>
          <w:rStyle w:val="15"/>
          <w:rFonts w:hint="eastAsia" w:ascii="宋体" w:hAnsi="宋体" w:eastAsia="宋体" w:cs="宋体"/>
          <w:sz w:val="22"/>
          <w:szCs w:val="22"/>
          <w:lang w:val="zh-CN"/>
        </w:rPr>
        <w:t>提出劝辞建议的不称职人员未及时予以清退或调离并及时补足人员的。</w:t>
      </w:r>
    </w:p>
    <w:p>
      <w:pPr>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sz w:val="22"/>
          <w:szCs w:val="22"/>
          <w:lang w:val="zh-CN"/>
        </w:rPr>
      </w:pPr>
      <w:r>
        <w:rPr>
          <w:rStyle w:val="15"/>
          <w:rFonts w:hint="eastAsia" w:ascii="宋体" w:hAnsi="宋体" w:eastAsia="宋体" w:cs="宋体"/>
          <w:sz w:val="22"/>
          <w:szCs w:val="22"/>
          <w:lang w:val="zh-CN"/>
        </w:rPr>
        <w:t>（5）因</w:t>
      </w:r>
      <w:r>
        <w:rPr>
          <w:rStyle w:val="15"/>
          <w:rFonts w:hint="eastAsia" w:ascii="宋体" w:hAnsi="宋体" w:eastAsia="宋体" w:cs="宋体"/>
          <w:sz w:val="22"/>
          <w:szCs w:val="22"/>
        </w:rPr>
        <w:t>中标</w:t>
      </w:r>
      <w:r>
        <w:rPr>
          <w:rStyle w:val="15"/>
          <w:rFonts w:hint="eastAsia" w:ascii="宋体" w:hAnsi="宋体" w:eastAsia="宋体" w:cs="宋体"/>
          <w:sz w:val="22"/>
          <w:szCs w:val="22"/>
          <w:lang w:val="zh-CN"/>
        </w:rPr>
        <w:t>供应商工作失职造成</w:t>
      </w:r>
      <w:r>
        <w:rPr>
          <w:rStyle w:val="15"/>
          <w:rFonts w:hint="eastAsia" w:ascii="宋体" w:hAnsi="宋体" w:eastAsia="宋体" w:cs="宋体"/>
          <w:sz w:val="22"/>
          <w:szCs w:val="22"/>
        </w:rPr>
        <w:t>招标人</w:t>
      </w:r>
      <w:r>
        <w:rPr>
          <w:rStyle w:val="15"/>
          <w:rFonts w:hint="eastAsia" w:ascii="宋体" w:hAnsi="宋体" w:eastAsia="宋体" w:cs="宋体"/>
          <w:sz w:val="22"/>
          <w:szCs w:val="22"/>
          <w:lang w:val="zh-CN"/>
        </w:rPr>
        <w:t>重大安全保卫事故、其他责任事故或隐瞒、瞒报安全责任事故。</w:t>
      </w:r>
    </w:p>
    <w:p>
      <w:pPr>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sz w:val="22"/>
          <w:szCs w:val="22"/>
          <w:lang w:val="zh-CN"/>
        </w:rPr>
      </w:pPr>
      <w:r>
        <w:rPr>
          <w:rStyle w:val="15"/>
          <w:rFonts w:hint="eastAsia" w:ascii="宋体" w:hAnsi="宋体" w:eastAsia="宋体" w:cs="宋体"/>
          <w:sz w:val="22"/>
          <w:szCs w:val="22"/>
          <w:lang w:val="zh-CN"/>
        </w:rPr>
        <w:t>（</w:t>
      </w:r>
      <w:r>
        <w:rPr>
          <w:rStyle w:val="15"/>
          <w:rFonts w:hint="eastAsia" w:ascii="宋体" w:hAnsi="宋体" w:eastAsia="宋体" w:cs="宋体"/>
          <w:sz w:val="22"/>
          <w:szCs w:val="22"/>
        </w:rPr>
        <w:t>6</w:t>
      </w:r>
      <w:r>
        <w:rPr>
          <w:rStyle w:val="15"/>
          <w:rFonts w:hint="eastAsia" w:ascii="宋体" w:hAnsi="宋体" w:eastAsia="宋体" w:cs="宋体"/>
          <w:sz w:val="22"/>
          <w:szCs w:val="22"/>
          <w:lang w:val="zh-CN"/>
        </w:rPr>
        <w:t>）累计三次</w:t>
      </w:r>
      <w:r>
        <w:rPr>
          <w:rStyle w:val="15"/>
          <w:rFonts w:hint="eastAsia" w:ascii="宋体" w:hAnsi="宋体" w:eastAsia="宋体" w:cs="宋体"/>
          <w:sz w:val="22"/>
          <w:szCs w:val="22"/>
        </w:rPr>
        <w:t>及</w:t>
      </w:r>
      <w:r>
        <w:rPr>
          <w:rStyle w:val="15"/>
          <w:rFonts w:hint="eastAsia" w:ascii="宋体" w:hAnsi="宋体" w:eastAsia="宋体" w:cs="宋体"/>
          <w:sz w:val="22"/>
          <w:szCs w:val="22"/>
          <w:lang w:val="zh-CN"/>
        </w:rPr>
        <w:t>以上有严重违规违纪现象。</w:t>
      </w:r>
    </w:p>
    <w:p>
      <w:pPr>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sz w:val="22"/>
          <w:szCs w:val="22"/>
        </w:rPr>
      </w:pPr>
      <w:r>
        <w:rPr>
          <w:rStyle w:val="15"/>
          <w:rFonts w:hint="eastAsia" w:ascii="宋体" w:hAnsi="宋体" w:eastAsia="宋体" w:cs="宋体"/>
          <w:sz w:val="22"/>
          <w:szCs w:val="22"/>
          <w:lang w:val="zh-CN"/>
        </w:rPr>
        <w:t>（</w:t>
      </w:r>
      <w:r>
        <w:rPr>
          <w:rStyle w:val="15"/>
          <w:rFonts w:hint="eastAsia" w:ascii="宋体" w:hAnsi="宋体" w:eastAsia="宋体" w:cs="宋体"/>
          <w:sz w:val="22"/>
          <w:szCs w:val="22"/>
        </w:rPr>
        <w:t>7</w:t>
      </w:r>
      <w:r>
        <w:rPr>
          <w:rStyle w:val="15"/>
          <w:rFonts w:hint="eastAsia" w:ascii="宋体" w:hAnsi="宋体" w:eastAsia="宋体" w:cs="宋体"/>
          <w:sz w:val="22"/>
          <w:szCs w:val="22"/>
          <w:lang w:val="zh-CN"/>
        </w:rPr>
        <w:t>）</w:t>
      </w:r>
      <w:r>
        <w:rPr>
          <w:rStyle w:val="15"/>
          <w:rFonts w:hint="eastAsia" w:ascii="宋体" w:hAnsi="宋体" w:eastAsia="宋体" w:cs="宋体"/>
          <w:sz w:val="22"/>
          <w:szCs w:val="22"/>
        </w:rPr>
        <w:t>月考核低于80分，由甲方约谈物业公司进行整改，月度考核得分</w:t>
      </w:r>
      <w:r>
        <w:rPr>
          <w:rStyle w:val="15"/>
          <w:rFonts w:hint="eastAsia" w:ascii="宋体" w:hAnsi="宋体" w:eastAsia="宋体" w:cs="宋体"/>
          <w:sz w:val="22"/>
          <w:szCs w:val="22"/>
          <w:lang w:val="zh-CN"/>
        </w:rPr>
        <w:t>连续</w:t>
      </w:r>
      <w:r>
        <w:rPr>
          <w:rStyle w:val="15"/>
          <w:rFonts w:hint="eastAsia" w:ascii="宋体" w:hAnsi="宋体" w:eastAsia="宋体" w:cs="宋体"/>
          <w:sz w:val="22"/>
          <w:szCs w:val="22"/>
        </w:rPr>
        <w:t>3个月80</w:t>
      </w:r>
      <w:r>
        <w:rPr>
          <w:rStyle w:val="15"/>
          <w:rFonts w:hint="eastAsia" w:ascii="宋体" w:hAnsi="宋体" w:eastAsia="宋体" w:cs="宋体"/>
          <w:sz w:val="22"/>
          <w:szCs w:val="22"/>
          <w:lang w:val="zh-CN"/>
        </w:rPr>
        <w:t>分以下</w:t>
      </w:r>
      <w:r>
        <w:rPr>
          <w:rStyle w:val="15"/>
          <w:rFonts w:hint="eastAsia" w:ascii="宋体" w:hAnsi="宋体" w:eastAsia="宋体" w:cs="宋体"/>
          <w:sz w:val="22"/>
          <w:szCs w:val="22"/>
        </w:rPr>
        <w:t>的。</w:t>
      </w:r>
    </w:p>
    <w:p>
      <w:pPr>
        <w:keepNext w:val="0"/>
        <w:keepLines w:val="0"/>
        <w:pageBreakBefore w:val="0"/>
        <w:tabs>
          <w:tab w:val="left" w:pos="1710"/>
        </w:tabs>
        <w:kinsoku/>
        <w:wordWrap/>
        <w:overflowPunct/>
        <w:topLinePunct w:val="0"/>
        <w:bidi w:val="0"/>
        <w:adjustRightInd w:val="0"/>
        <w:snapToGrid/>
        <w:spacing w:line="440" w:lineRule="exact"/>
        <w:ind w:firstLine="442" w:firstLineChars="200"/>
        <w:textAlignment w:val="auto"/>
        <w:outlineLvl w:val="1"/>
        <w:rPr>
          <w:rFonts w:hint="eastAsia" w:ascii="宋体" w:hAnsi="宋体" w:eastAsia="宋体" w:cs="宋体"/>
          <w:b/>
          <w:bCs/>
          <w:sz w:val="22"/>
          <w:szCs w:val="22"/>
          <w:lang w:val="zh-CN"/>
        </w:rPr>
      </w:pPr>
      <w:r>
        <w:rPr>
          <w:rFonts w:hint="eastAsia" w:ascii="宋体" w:hAnsi="宋体" w:eastAsia="宋体" w:cs="宋体"/>
          <w:b/>
          <w:bCs/>
          <w:sz w:val="22"/>
          <w:szCs w:val="22"/>
          <w:lang w:val="zh-CN"/>
        </w:rPr>
        <w:t>（</w:t>
      </w:r>
      <w:r>
        <w:rPr>
          <w:rFonts w:hint="eastAsia" w:ascii="宋体" w:hAnsi="宋体" w:eastAsia="宋体" w:cs="宋体"/>
          <w:b/>
          <w:bCs/>
          <w:sz w:val="22"/>
          <w:szCs w:val="22"/>
        </w:rPr>
        <w:t>七</w:t>
      </w:r>
      <w:r>
        <w:rPr>
          <w:rFonts w:hint="eastAsia" w:ascii="宋体" w:hAnsi="宋体" w:eastAsia="宋体" w:cs="宋体"/>
          <w:b/>
          <w:bCs/>
          <w:sz w:val="22"/>
          <w:szCs w:val="22"/>
          <w:lang w:val="zh-CN"/>
        </w:rPr>
        <w:t>）综合要求</w:t>
      </w:r>
    </w:p>
    <w:p>
      <w:pPr>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sz w:val="22"/>
          <w:szCs w:val="22"/>
          <w:lang w:val="zh-CN"/>
        </w:rPr>
      </w:pPr>
      <w:r>
        <w:rPr>
          <w:rStyle w:val="15"/>
          <w:rFonts w:hint="eastAsia" w:ascii="宋体" w:hAnsi="宋体" w:eastAsia="宋体" w:cs="宋体"/>
          <w:sz w:val="22"/>
          <w:szCs w:val="22"/>
          <w:lang w:val="zh-CN"/>
        </w:rPr>
        <w:t>1.投标人所提供的相关服务应符合国家标准和规范，并遵循招标文件的要求，其服务的质量和标准应达到招标要求，并提供详细的服务说明。如其中某些条款不能完全满足时，应在投标文件中逐条列出。中标后中标供应商在同</w:t>
      </w:r>
      <w:r>
        <w:rPr>
          <w:rStyle w:val="15"/>
          <w:rFonts w:hint="eastAsia" w:ascii="宋体" w:hAnsi="宋体" w:eastAsia="宋体" w:cs="宋体"/>
          <w:sz w:val="22"/>
          <w:szCs w:val="22"/>
        </w:rPr>
        <w:t>招标人</w:t>
      </w:r>
      <w:r>
        <w:rPr>
          <w:rStyle w:val="15"/>
          <w:rFonts w:hint="eastAsia" w:ascii="宋体" w:hAnsi="宋体" w:eastAsia="宋体" w:cs="宋体"/>
          <w:sz w:val="22"/>
          <w:szCs w:val="22"/>
          <w:lang w:val="zh-CN"/>
        </w:rPr>
        <w:t>签订合同和履约环节中不得提出异议，一切后果和损失由中标供应商承担。</w:t>
      </w:r>
    </w:p>
    <w:p>
      <w:pPr>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sz w:val="22"/>
          <w:szCs w:val="22"/>
          <w:lang w:val="zh-CN"/>
        </w:rPr>
      </w:pPr>
      <w:r>
        <w:rPr>
          <w:rStyle w:val="15"/>
          <w:rFonts w:hint="eastAsia" w:ascii="宋体" w:hAnsi="宋体" w:eastAsia="宋体" w:cs="宋体"/>
          <w:sz w:val="22"/>
          <w:szCs w:val="22"/>
          <w:lang w:val="zh-CN"/>
        </w:rPr>
        <w:t>2.投标人提供的投标文件内容必须真实、准确、有效，如提供虚假材料或对招标文件所要求说明的情况故意隐瞒或虚报，视为不实质性响应招标要求，其投标文件将被拒绝。已中标的将取消中标资格，并按相关办法处理。</w:t>
      </w:r>
    </w:p>
    <w:p>
      <w:pPr>
        <w:keepNext w:val="0"/>
        <w:keepLines w:val="0"/>
        <w:pageBreakBefore w:val="0"/>
        <w:kinsoku/>
        <w:wordWrap/>
        <w:overflowPunct/>
        <w:topLinePunct w:val="0"/>
        <w:bidi w:val="0"/>
        <w:adjustRightInd w:val="0"/>
        <w:snapToGrid/>
        <w:spacing w:line="440" w:lineRule="exact"/>
        <w:ind w:firstLine="440" w:firstLineChars="200"/>
        <w:textAlignment w:val="auto"/>
        <w:rPr>
          <w:rFonts w:hint="eastAsia" w:ascii="宋体" w:hAnsi="宋体" w:eastAsia="宋体" w:cs="宋体"/>
          <w:sz w:val="22"/>
          <w:szCs w:val="22"/>
          <w:lang w:val="zh-CN"/>
        </w:rPr>
      </w:pPr>
      <w:r>
        <w:rPr>
          <w:rStyle w:val="15"/>
          <w:rFonts w:hint="eastAsia" w:ascii="宋体" w:hAnsi="宋体" w:eastAsia="宋体" w:cs="宋体"/>
          <w:sz w:val="22"/>
          <w:szCs w:val="22"/>
        </w:rPr>
        <w:t>3.</w:t>
      </w:r>
      <w:r>
        <w:rPr>
          <w:rStyle w:val="15"/>
          <w:rFonts w:hint="eastAsia" w:ascii="宋体" w:hAnsi="宋体" w:eastAsia="宋体" w:cs="宋体"/>
          <w:sz w:val="22"/>
          <w:szCs w:val="22"/>
          <w:lang w:val="zh-CN"/>
        </w:rPr>
        <w:t>投标人应根据本项目具体类型，明确服务需求，准确分析，制订服务方案，方案中应确定</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"http://www.wygls.com" \t "_blank" </w:instrText>
      </w:r>
      <w:r>
        <w:rPr>
          <w:rFonts w:hint="eastAsia" w:ascii="宋体" w:hAnsi="宋体" w:eastAsia="宋体" w:cs="宋体"/>
          <w:sz w:val="22"/>
          <w:szCs w:val="22"/>
        </w:rPr>
        <w:fldChar w:fldCharType="separate"/>
      </w:r>
      <w:r>
        <w:rPr>
          <w:rStyle w:val="15"/>
          <w:rFonts w:hint="eastAsia" w:ascii="宋体" w:hAnsi="宋体" w:eastAsia="宋体" w:cs="宋体"/>
          <w:sz w:val="22"/>
          <w:szCs w:val="22"/>
          <w:lang w:val="zh-CN"/>
        </w:rPr>
        <w:t>本项目</w:t>
      </w:r>
      <w:r>
        <w:rPr>
          <w:rStyle w:val="15"/>
          <w:rFonts w:hint="eastAsia" w:ascii="宋体" w:hAnsi="宋体" w:eastAsia="宋体" w:cs="宋体"/>
          <w:sz w:val="22"/>
          <w:szCs w:val="22"/>
          <w:lang w:val="zh-CN"/>
        </w:rPr>
        <w:fldChar w:fldCharType="end"/>
      </w:r>
      <w:r>
        <w:rPr>
          <w:rStyle w:val="15"/>
          <w:rFonts w:hint="eastAsia" w:ascii="宋体" w:hAnsi="宋体" w:eastAsia="宋体" w:cs="宋体"/>
          <w:sz w:val="22"/>
          <w:szCs w:val="22"/>
          <w:lang w:val="zh-CN"/>
        </w:rPr>
        <w:t>服务的重点及难点，有针对性地提出相应的措施。</w:t>
      </w:r>
      <w:r>
        <w:rPr>
          <w:rStyle w:val="15"/>
          <w:rFonts w:hint="eastAsia" w:ascii="宋体" w:hAnsi="宋体" w:eastAsia="宋体" w:cs="宋体"/>
          <w:sz w:val="22"/>
          <w:szCs w:val="22"/>
        </w:rPr>
        <w:t>应</w:t>
      </w:r>
      <w:r>
        <w:rPr>
          <w:rStyle w:val="15"/>
          <w:rFonts w:hint="eastAsia" w:ascii="宋体" w:hAnsi="宋体" w:eastAsia="宋体" w:cs="宋体"/>
          <w:sz w:val="22"/>
          <w:szCs w:val="22"/>
          <w:lang w:val="zh-CN"/>
        </w:rPr>
        <w:t>按照招标文件采购要求所编写的物业管理服务方案，内容包括且不限于：综合管理方案、</w:t>
      </w:r>
      <w:r>
        <w:rPr>
          <w:rStyle w:val="15"/>
          <w:rFonts w:hint="eastAsia" w:ascii="宋体" w:hAnsi="宋体" w:eastAsia="宋体" w:cs="宋体"/>
          <w:sz w:val="22"/>
          <w:szCs w:val="22"/>
        </w:rPr>
        <w:t>节能降耗（垃圾分类）管理方案、</w:t>
      </w:r>
      <w:r>
        <w:rPr>
          <w:rStyle w:val="15"/>
          <w:rFonts w:hint="eastAsia" w:ascii="宋体" w:hAnsi="宋体" w:eastAsia="宋体" w:cs="宋体"/>
          <w:sz w:val="22"/>
          <w:szCs w:val="22"/>
          <w:lang w:val="zh-CN"/>
        </w:rPr>
        <w:t>突发事件处理方案、</w:t>
      </w:r>
      <w:r>
        <w:rPr>
          <w:rStyle w:val="15"/>
          <w:rFonts w:hint="eastAsia" w:ascii="宋体" w:hAnsi="宋体" w:eastAsia="宋体" w:cs="宋体"/>
          <w:sz w:val="22"/>
          <w:szCs w:val="22"/>
        </w:rPr>
        <w:t>智能化管理方案</w:t>
      </w:r>
      <w:r>
        <w:rPr>
          <w:rStyle w:val="15"/>
          <w:rFonts w:hint="eastAsia" w:ascii="宋体" w:hAnsi="宋体" w:eastAsia="宋体" w:cs="宋体"/>
          <w:sz w:val="22"/>
          <w:szCs w:val="22"/>
          <w:lang w:val="zh-CN"/>
        </w:rPr>
        <w:t>、</w:t>
      </w:r>
      <w:r>
        <w:rPr>
          <w:rStyle w:val="15"/>
          <w:rFonts w:hint="eastAsia" w:ascii="宋体" w:hAnsi="宋体" w:eastAsia="宋体" w:cs="宋体"/>
          <w:sz w:val="22"/>
          <w:szCs w:val="22"/>
        </w:rPr>
        <w:t>安保实施方案、</w:t>
      </w:r>
      <w:r>
        <w:rPr>
          <w:rStyle w:val="15"/>
          <w:rFonts w:hint="eastAsia" w:ascii="宋体" w:hAnsi="宋体" w:eastAsia="宋体" w:cs="宋体"/>
          <w:sz w:val="22"/>
          <w:szCs w:val="22"/>
          <w:lang w:val="zh-CN"/>
        </w:rPr>
        <w:t>环境</w:t>
      </w:r>
      <w:r>
        <w:rPr>
          <w:rStyle w:val="15"/>
          <w:rFonts w:hint="eastAsia" w:ascii="宋体" w:hAnsi="宋体" w:eastAsia="宋体" w:cs="宋体"/>
          <w:sz w:val="22"/>
          <w:szCs w:val="22"/>
        </w:rPr>
        <w:t>保洁</w:t>
      </w:r>
      <w:r>
        <w:rPr>
          <w:rStyle w:val="15"/>
          <w:rFonts w:hint="eastAsia" w:ascii="宋体" w:hAnsi="宋体" w:eastAsia="宋体" w:cs="宋体"/>
          <w:sz w:val="22"/>
          <w:szCs w:val="22"/>
          <w:lang w:val="zh-CN"/>
        </w:rPr>
        <w:t>方案、会务服务方案、</w:t>
      </w:r>
      <w:r>
        <w:rPr>
          <w:rStyle w:val="15"/>
          <w:rFonts w:hint="eastAsia" w:ascii="宋体" w:hAnsi="宋体" w:eastAsia="宋体" w:cs="宋体"/>
          <w:sz w:val="22"/>
          <w:szCs w:val="22"/>
        </w:rPr>
        <w:t>工程维修</w:t>
      </w:r>
      <w:r>
        <w:rPr>
          <w:rStyle w:val="15"/>
          <w:rFonts w:hint="eastAsia" w:ascii="宋体" w:hAnsi="宋体" w:eastAsia="宋体" w:cs="宋体"/>
          <w:sz w:val="22"/>
          <w:szCs w:val="22"/>
          <w:lang w:val="zh-CN"/>
        </w:rPr>
        <w:t>管理方案、</w:t>
      </w:r>
      <w:r>
        <w:rPr>
          <w:rStyle w:val="15"/>
          <w:rFonts w:hint="eastAsia" w:ascii="宋体" w:hAnsi="宋体" w:eastAsia="宋体" w:cs="宋体"/>
          <w:sz w:val="22"/>
          <w:szCs w:val="22"/>
        </w:rPr>
        <w:t>进退场交接方案等</w:t>
      </w:r>
      <w:r>
        <w:rPr>
          <w:rStyle w:val="15"/>
          <w:rFonts w:hint="eastAsia" w:ascii="宋体" w:hAnsi="宋体" w:eastAsia="宋体" w:cs="宋体"/>
          <w:sz w:val="22"/>
          <w:szCs w:val="22"/>
          <w:lang w:val="zh-CN"/>
        </w:rPr>
        <w:t>，以及投标文件（格式）要求填报的其他材料。</w:t>
      </w:r>
    </w:p>
    <w:p>
      <w:pPr>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color w:val="auto"/>
          <w:sz w:val="22"/>
          <w:szCs w:val="22"/>
        </w:rPr>
      </w:pPr>
      <w:r>
        <w:rPr>
          <w:rStyle w:val="15"/>
          <w:rFonts w:hint="eastAsia" w:ascii="宋体" w:hAnsi="宋体" w:eastAsia="宋体" w:cs="宋体"/>
          <w:sz w:val="22"/>
          <w:szCs w:val="22"/>
        </w:rPr>
        <w:t>4</w:t>
      </w:r>
      <w:r>
        <w:rPr>
          <w:rStyle w:val="15"/>
          <w:rFonts w:hint="eastAsia" w:ascii="宋体" w:hAnsi="宋体" w:eastAsia="宋体" w:cs="宋体"/>
          <w:sz w:val="22"/>
          <w:szCs w:val="22"/>
          <w:lang w:val="zh-CN"/>
        </w:rPr>
        <w:t>.中标单位所委派至采购单位工作的所有劳动者，均应与成交单位签订书面劳动合同，支付不低于当地最低工资水平的薪酬，并由成交单位为派驻员工缴纳社保等所有法定保险，并须按照国家劳动法规定的工作时间安排员工工作。</w:t>
      </w:r>
      <w:r>
        <w:rPr>
          <w:rStyle w:val="15"/>
          <w:rFonts w:hint="eastAsia" w:ascii="宋体" w:hAnsi="宋体" w:eastAsia="宋体" w:cs="宋体"/>
          <w:sz w:val="22"/>
          <w:szCs w:val="22"/>
        </w:rPr>
        <w:t>在合同期内，如本市最低工资标准调整、最低社会保险缴纳基数调整等政策因素或因管理与服务范围扩大、管理与服务项目增加等所</w:t>
      </w:r>
      <w:r>
        <w:rPr>
          <w:rStyle w:val="15"/>
          <w:rFonts w:hint="eastAsia" w:ascii="宋体" w:hAnsi="宋体" w:eastAsia="宋体" w:cs="宋体"/>
          <w:color w:val="auto"/>
          <w:sz w:val="22"/>
          <w:szCs w:val="22"/>
        </w:rPr>
        <w:t>引起的乙方管理与服务成本增加，甲方应该根据政策，相应调增管理与服务费用并及时支付。</w:t>
      </w:r>
    </w:p>
    <w:p>
      <w:pPr>
        <w:keepNext w:val="0"/>
        <w:keepLines w:val="0"/>
        <w:pageBreakBefore w:val="0"/>
        <w:kinsoku/>
        <w:wordWrap/>
        <w:overflowPunct/>
        <w:topLinePunct w:val="0"/>
        <w:bidi w:val="0"/>
        <w:adjustRightInd w:val="0"/>
        <w:snapToGrid/>
        <w:spacing w:line="440" w:lineRule="exact"/>
        <w:ind w:firstLine="440" w:firstLineChars="200"/>
        <w:textAlignment w:val="auto"/>
        <w:rPr>
          <w:rStyle w:val="15"/>
          <w:rFonts w:hint="eastAsia" w:ascii="宋体" w:hAnsi="宋体" w:eastAsia="宋体" w:cs="宋体"/>
          <w:color w:val="auto"/>
          <w:sz w:val="22"/>
          <w:szCs w:val="22"/>
          <w:lang w:val="zh-CN"/>
        </w:rPr>
      </w:pPr>
      <w:r>
        <w:rPr>
          <w:rStyle w:val="15"/>
          <w:rFonts w:hint="eastAsia" w:ascii="宋体" w:hAnsi="宋体" w:eastAsia="宋体" w:cs="宋体"/>
          <w:color w:val="auto"/>
          <w:sz w:val="22"/>
          <w:szCs w:val="22"/>
        </w:rPr>
        <w:t>5</w:t>
      </w:r>
      <w:r>
        <w:rPr>
          <w:rStyle w:val="15"/>
          <w:rFonts w:hint="eastAsia" w:ascii="宋体" w:hAnsi="宋体" w:eastAsia="宋体" w:cs="宋体"/>
          <w:color w:val="auto"/>
          <w:sz w:val="22"/>
          <w:szCs w:val="22"/>
          <w:lang w:val="zh-CN"/>
        </w:rPr>
        <w:t>.投标总报价一次报定，投标报价（总价含税）必须包含</w:t>
      </w:r>
      <w:r>
        <w:rPr>
          <w:rStyle w:val="15"/>
          <w:rFonts w:hint="eastAsia" w:ascii="宋体" w:hAnsi="宋体" w:eastAsia="宋体" w:cs="宋体"/>
          <w:color w:val="auto"/>
          <w:sz w:val="22"/>
          <w:szCs w:val="22"/>
        </w:rPr>
        <w:t>中标供应商</w:t>
      </w:r>
      <w:r>
        <w:rPr>
          <w:rStyle w:val="15"/>
          <w:rFonts w:hint="eastAsia" w:ascii="宋体" w:hAnsi="宋体" w:eastAsia="宋体" w:cs="宋体"/>
          <w:color w:val="auto"/>
          <w:sz w:val="22"/>
          <w:szCs w:val="22"/>
          <w:lang w:val="zh-CN"/>
        </w:rPr>
        <w:t>人员费用（含人员工资、</w:t>
      </w:r>
      <w:r>
        <w:rPr>
          <w:rStyle w:val="15"/>
          <w:rFonts w:hint="eastAsia" w:ascii="宋体" w:hAnsi="宋体" w:eastAsia="宋体" w:cs="宋体"/>
          <w:color w:val="auto"/>
          <w:sz w:val="22"/>
          <w:szCs w:val="22"/>
        </w:rPr>
        <w:t>税费、</w:t>
      </w:r>
      <w:r>
        <w:rPr>
          <w:rStyle w:val="15"/>
          <w:rFonts w:hint="eastAsia" w:ascii="宋体" w:hAnsi="宋体" w:eastAsia="宋体" w:cs="宋体"/>
          <w:color w:val="auto"/>
          <w:sz w:val="22"/>
          <w:szCs w:val="22"/>
          <w:lang w:val="zh-CN"/>
        </w:rPr>
        <w:t>加班费、高温费、保险、公积金、福利等）、管理费和税</w:t>
      </w:r>
      <w:r>
        <w:rPr>
          <w:rStyle w:val="15"/>
          <w:rFonts w:hint="eastAsia" w:ascii="宋体" w:hAnsi="宋体" w:eastAsia="宋体" w:cs="宋体"/>
          <w:color w:val="auto"/>
          <w:sz w:val="22"/>
          <w:szCs w:val="22"/>
        </w:rPr>
        <w:t>费</w:t>
      </w:r>
      <w:r>
        <w:rPr>
          <w:rStyle w:val="15"/>
          <w:rFonts w:hint="eastAsia" w:ascii="宋体" w:hAnsi="宋体" w:eastAsia="宋体" w:cs="宋体"/>
          <w:color w:val="auto"/>
          <w:sz w:val="22"/>
          <w:szCs w:val="22"/>
          <w:lang w:val="zh-CN"/>
        </w:rPr>
        <w:t>。</w:t>
      </w:r>
    </w:p>
    <w:p>
      <w:pPr>
        <w:pStyle w:val="17"/>
        <w:keepNext w:val="0"/>
        <w:keepLines w:val="0"/>
        <w:pageBreakBefore w:val="0"/>
        <w:shd w:val="clear" w:color="auto" w:fill="FFFFFF"/>
        <w:kinsoku/>
        <w:wordWrap/>
        <w:overflowPunct/>
        <w:topLinePunct w:val="0"/>
        <w:bidi w:val="0"/>
        <w:adjustRightInd w:val="0"/>
        <w:snapToGrid/>
        <w:spacing w:line="44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lang w:val="zh-CN"/>
        </w:rPr>
        <w:t>其中管理费包含在</w:t>
      </w:r>
      <w:r>
        <w:rPr>
          <w:rStyle w:val="15"/>
          <w:rFonts w:hint="eastAsia" w:ascii="宋体" w:hAnsi="宋体" w:eastAsia="宋体" w:cs="宋体"/>
          <w:color w:val="auto"/>
          <w:sz w:val="22"/>
          <w:szCs w:val="22"/>
        </w:rPr>
        <w:t>合同</w:t>
      </w:r>
      <w:r>
        <w:rPr>
          <w:rStyle w:val="15"/>
          <w:rFonts w:hint="eastAsia" w:ascii="宋体" w:hAnsi="宋体" w:eastAsia="宋体" w:cs="宋体"/>
          <w:color w:val="auto"/>
          <w:sz w:val="22"/>
          <w:szCs w:val="22"/>
          <w:lang w:val="zh-CN"/>
        </w:rPr>
        <w:t>期内的外墙清洗费、草坪修剪费以及物业服务需要的员工服装、人员培训、体检、通讯、胸卡、办公设备、会务</w:t>
      </w:r>
      <w:r>
        <w:rPr>
          <w:rStyle w:val="15"/>
          <w:rFonts w:hint="eastAsia" w:ascii="宋体" w:hAnsi="宋体" w:eastAsia="宋体" w:cs="宋体"/>
          <w:color w:val="auto"/>
          <w:sz w:val="22"/>
          <w:szCs w:val="22"/>
        </w:rPr>
        <w:t>物耗（清洁工具、瓷杯、小毛巾、毛巾托、话筒电池等）、</w:t>
      </w:r>
      <w:r>
        <w:rPr>
          <w:rStyle w:val="15"/>
          <w:rFonts w:hint="eastAsia" w:ascii="宋体" w:hAnsi="宋体" w:eastAsia="宋体" w:cs="宋体"/>
          <w:color w:val="auto"/>
          <w:sz w:val="22"/>
          <w:szCs w:val="22"/>
          <w:lang w:val="zh-CN"/>
        </w:rPr>
        <w:t>保洁物耗（清洁工具、保洁药剂等保洁日常易耗品）、</w:t>
      </w:r>
      <w:r>
        <w:rPr>
          <w:rStyle w:val="15"/>
          <w:rFonts w:hint="eastAsia" w:ascii="宋体" w:hAnsi="宋体" w:eastAsia="宋体" w:cs="宋体"/>
          <w:color w:val="auto"/>
          <w:sz w:val="22"/>
          <w:szCs w:val="22"/>
        </w:rPr>
        <w:t>保洁基本设备（高压清洗设备、洗地清洁设备、扫地清洁设备、吸尘清洁设备、吹风清洁设备、抛光保洁设备、吸水清洁设备、石材清洁设备、地毯清洁设备、外墙玻璃清洁等基本设备，以上设备建议不低于）、</w:t>
      </w:r>
      <w:r>
        <w:rPr>
          <w:rStyle w:val="15"/>
          <w:rFonts w:hint="eastAsia" w:ascii="宋体" w:hAnsi="宋体" w:eastAsia="宋体" w:cs="宋体"/>
          <w:color w:val="auto"/>
          <w:sz w:val="22"/>
          <w:szCs w:val="22"/>
          <w:lang w:val="zh-CN"/>
        </w:rPr>
        <w:t>工程维修常用工具（维修工具和</w:t>
      </w:r>
      <w:r>
        <w:rPr>
          <w:rFonts w:hint="eastAsia" w:ascii="宋体" w:hAnsi="宋体" w:eastAsia="宋体" w:cs="宋体"/>
          <w:bCs/>
          <w:color w:val="auto"/>
          <w:sz w:val="22"/>
          <w:szCs w:val="22"/>
        </w:rPr>
        <w:t>维修项目中玻璃胶、绝缘带、生料带、扎带、垫片、保温管、沙皮、小便斗电池等低值物料辅料</w:t>
      </w:r>
      <w:r>
        <w:rPr>
          <w:rStyle w:val="15"/>
          <w:rFonts w:hint="eastAsia" w:ascii="宋体" w:hAnsi="宋体" w:eastAsia="宋体" w:cs="宋体"/>
          <w:color w:val="auto"/>
          <w:sz w:val="22"/>
          <w:szCs w:val="22"/>
          <w:lang w:val="zh-CN"/>
        </w:rPr>
        <w:t>）、巡检器材</w:t>
      </w:r>
      <w:r>
        <w:rPr>
          <w:rFonts w:hint="eastAsia" w:ascii="宋体" w:hAnsi="宋体" w:eastAsia="宋体" w:cs="宋体"/>
          <w:bCs/>
          <w:color w:val="auto"/>
          <w:sz w:val="22"/>
          <w:szCs w:val="22"/>
          <w:lang w:val="zh-CN"/>
        </w:rPr>
        <w:t>、各类服务内部标识指示牌、</w:t>
      </w:r>
      <w:r>
        <w:rPr>
          <w:rStyle w:val="15"/>
          <w:rFonts w:hint="eastAsia" w:ascii="宋体" w:hAnsi="宋体" w:eastAsia="宋体" w:cs="宋体"/>
          <w:color w:val="auto"/>
          <w:sz w:val="22"/>
          <w:szCs w:val="22"/>
          <w:lang w:val="zh-CN"/>
        </w:rPr>
        <w:t>政府残疾人就业保障金、利润、政策性文件规定和合同包含的所有风险及责任等各项应有费用。</w:t>
      </w:r>
    </w:p>
    <w:p>
      <w:pPr>
        <w:keepNext w:val="0"/>
        <w:keepLines w:val="0"/>
        <w:pageBreakBefore w:val="0"/>
        <w:kinsoku/>
        <w:wordWrap/>
        <w:overflowPunct/>
        <w:topLinePunct w:val="0"/>
        <w:bidi w:val="0"/>
        <w:adjustRightInd w:val="0"/>
        <w:snapToGrid/>
        <w:spacing w:line="440" w:lineRule="exact"/>
        <w:ind w:firstLine="442" w:firstLineChars="200"/>
        <w:textAlignment w:val="auto"/>
        <w:outlineLvl w:val="1"/>
        <w:rPr>
          <w:rFonts w:hint="eastAsia" w:ascii="宋体" w:hAnsi="宋体" w:eastAsia="宋体" w:cs="宋体"/>
          <w:b/>
          <w:bCs/>
          <w:color w:val="auto"/>
          <w:sz w:val="22"/>
          <w:szCs w:val="22"/>
        </w:rPr>
      </w:pPr>
      <w:r>
        <w:rPr>
          <w:rFonts w:hint="eastAsia" w:ascii="宋体" w:hAnsi="宋体" w:eastAsia="宋体" w:cs="宋体"/>
          <w:b/>
          <w:bCs/>
          <w:color w:val="auto"/>
          <w:sz w:val="22"/>
          <w:szCs w:val="22"/>
        </w:rPr>
        <w:t>（八）其他要求</w:t>
      </w:r>
    </w:p>
    <w:p>
      <w:pPr>
        <w:keepNext w:val="0"/>
        <w:keepLines w:val="0"/>
        <w:pageBreakBefore w:val="0"/>
        <w:kinsoku/>
        <w:wordWrap/>
        <w:overflowPunct/>
        <w:topLinePunct w:val="0"/>
        <w:bidi w:val="0"/>
        <w:adjustRightInd w:val="0"/>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1.所有服务人员要求</w:t>
      </w:r>
      <w:r>
        <w:rPr>
          <w:rStyle w:val="15"/>
          <w:rFonts w:hint="eastAsia" w:ascii="宋体" w:hAnsi="宋体" w:eastAsia="宋体" w:cs="宋体"/>
          <w:color w:val="auto"/>
          <w:sz w:val="22"/>
          <w:szCs w:val="22"/>
        </w:rPr>
        <w:t>拥护中国共产党，拥护社会主义制度，遵守国家法律，遵守社会规章制度，思想品质好，作风正派，身体健康，无违法犯罪记录。工作期间</w:t>
      </w:r>
      <w:r>
        <w:rPr>
          <w:rFonts w:hint="eastAsia" w:ascii="宋体" w:hAnsi="宋体" w:eastAsia="宋体" w:cs="宋体"/>
          <w:color w:val="auto"/>
          <w:sz w:val="22"/>
          <w:szCs w:val="22"/>
        </w:rPr>
        <w:t>统一着装（定制购买</w:t>
      </w:r>
      <w:r>
        <w:rPr>
          <w:rStyle w:val="15"/>
          <w:rFonts w:hint="eastAsia" w:ascii="宋体" w:hAnsi="宋体" w:eastAsia="宋体" w:cs="宋体"/>
          <w:color w:val="auto"/>
          <w:sz w:val="22"/>
          <w:szCs w:val="22"/>
          <w:lang w:val="zh-CN"/>
        </w:rPr>
        <w:t>员工服装</w:t>
      </w:r>
      <w:r>
        <w:rPr>
          <w:rStyle w:val="15"/>
          <w:rFonts w:hint="eastAsia" w:ascii="宋体" w:hAnsi="宋体" w:eastAsia="宋体" w:cs="宋体"/>
          <w:color w:val="auto"/>
          <w:sz w:val="22"/>
          <w:szCs w:val="22"/>
        </w:rPr>
        <w:t>前须经招标人认可，其中会务服务人员服装春秋、夏、冬至少一套</w:t>
      </w:r>
      <w:r>
        <w:rPr>
          <w:rFonts w:hint="eastAsia" w:ascii="宋体" w:hAnsi="宋体" w:eastAsia="宋体" w:cs="宋体"/>
          <w:color w:val="auto"/>
          <w:sz w:val="22"/>
          <w:szCs w:val="22"/>
        </w:rPr>
        <w:t>），干净、整洁、挂牌服务，讲究礼仪、仪表，态度热情，服务到位。</w:t>
      </w:r>
    </w:p>
    <w:p>
      <w:pPr>
        <w:keepNext w:val="0"/>
        <w:keepLines w:val="0"/>
        <w:pageBreakBefore w:val="0"/>
        <w:kinsoku/>
        <w:wordWrap/>
        <w:overflowPunct/>
        <w:topLinePunct w:val="0"/>
        <w:bidi w:val="0"/>
        <w:adjustRightInd w:val="0"/>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2.中标供应商应有做好保密工作的相关经验及相应的管理制度，并有责任在提供服务时履行保密义务。中标供应商与所有服务人员单独签订保密协议，若因工作人员造成的泄密，中标供应商承担相关责任。</w:t>
      </w:r>
    </w:p>
    <w:p>
      <w:pPr>
        <w:keepNext w:val="0"/>
        <w:keepLines w:val="0"/>
        <w:pageBreakBefore w:val="0"/>
        <w:kinsoku/>
        <w:wordWrap/>
        <w:overflowPunct/>
        <w:topLinePunct w:val="0"/>
        <w:bidi w:val="0"/>
        <w:adjustRightInd w:val="0"/>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3.各类人员必须持相关的资格证书、上岗证以及国家相关部门颁发的等级证书，中标后向</w:t>
      </w:r>
      <w:r>
        <w:rPr>
          <w:rStyle w:val="15"/>
          <w:rFonts w:hint="eastAsia" w:ascii="宋体" w:hAnsi="宋体" w:eastAsia="宋体" w:cs="宋体"/>
          <w:color w:val="auto"/>
          <w:sz w:val="22"/>
          <w:szCs w:val="22"/>
        </w:rPr>
        <w:t>招标人</w:t>
      </w:r>
      <w:r>
        <w:rPr>
          <w:rFonts w:hint="eastAsia" w:ascii="宋体" w:hAnsi="宋体" w:eastAsia="宋体" w:cs="宋体"/>
          <w:color w:val="auto"/>
          <w:sz w:val="22"/>
          <w:szCs w:val="22"/>
        </w:rPr>
        <w:t>提供所有人员健康证。</w:t>
      </w:r>
    </w:p>
    <w:p>
      <w:pPr>
        <w:keepNext w:val="0"/>
        <w:keepLines w:val="0"/>
        <w:pageBreakBefore w:val="0"/>
        <w:kinsoku/>
        <w:wordWrap/>
        <w:overflowPunct/>
        <w:topLinePunct w:val="0"/>
        <w:bidi w:val="0"/>
        <w:adjustRightInd w:val="0"/>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4.接受</w:t>
      </w:r>
      <w:r>
        <w:rPr>
          <w:rStyle w:val="15"/>
          <w:rFonts w:hint="eastAsia" w:ascii="宋体" w:hAnsi="宋体" w:eastAsia="宋体" w:cs="宋体"/>
          <w:color w:val="auto"/>
          <w:sz w:val="22"/>
          <w:szCs w:val="22"/>
        </w:rPr>
        <w:t>招标人</w:t>
      </w:r>
      <w:r>
        <w:rPr>
          <w:rFonts w:hint="eastAsia" w:ascii="宋体" w:hAnsi="宋体" w:eastAsia="宋体" w:cs="宋体"/>
          <w:color w:val="auto"/>
          <w:sz w:val="22"/>
          <w:szCs w:val="22"/>
        </w:rPr>
        <w:t>管理部门对物业管理日常工作的监督和管理。</w:t>
      </w:r>
    </w:p>
    <w:p>
      <w:pPr>
        <w:keepNext w:val="0"/>
        <w:keepLines w:val="0"/>
        <w:pageBreakBefore w:val="0"/>
        <w:kinsoku/>
        <w:wordWrap/>
        <w:overflowPunct/>
        <w:topLinePunct w:val="0"/>
        <w:bidi w:val="0"/>
        <w:adjustRightInd w:val="0"/>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5.中标供应商明确的</w:t>
      </w:r>
      <w:r>
        <w:rPr>
          <w:rFonts w:hint="eastAsia" w:ascii="宋体" w:hAnsi="宋体" w:eastAsia="宋体" w:cs="宋体"/>
          <w:color w:val="auto"/>
          <w:sz w:val="22"/>
          <w:szCs w:val="22"/>
          <w:lang w:val="en-US" w:eastAsia="zh-CN"/>
        </w:rPr>
        <w:t>项目负责人</w:t>
      </w:r>
      <w:r>
        <w:rPr>
          <w:rFonts w:hint="eastAsia" w:ascii="宋体" w:hAnsi="宋体" w:eastAsia="宋体" w:cs="宋体"/>
          <w:color w:val="auto"/>
          <w:sz w:val="22"/>
          <w:szCs w:val="22"/>
        </w:rPr>
        <w:t>及其他管理人员不得随意更换，确需更换必须经</w:t>
      </w:r>
      <w:r>
        <w:rPr>
          <w:rStyle w:val="15"/>
          <w:rFonts w:hint="eastAsia" w:ascii="宋体" w:hAnsi="宋体" w:eastAsia="宋体" w:cs="宋体"/>
          <w:color w:val="auto"/>
          <w:sz w:val="22"/>
          <w:szCs w:val="22"/>
        </w:rPr>
        <w:t>招标人</w:t>
      </w:r>
      <w:r>
        <w:rPr>
          <w:rFonts w:hint="eastAsia" w:ascii="宋体" w:hAnsi="宋体" w:eastAsia="宋体" w:cs="宋体"/>
          <w:color w:val="auto"/>
          <w:sz w:val="22"/>
          <w:szCs w:val="22"/>
        </w:rPr>
        <w:t>批准同意。</w:t>
      </w:r>
      <w:r>
        <w:rPr>
          <w:rFonts w:hint="eastAsia" w:ascii="宋体" w:hAnsi="宋体" w:eastAsia="宋体" w:cs="宋体"/>
          <w:color w:val="auto"/>
          <w:sz w:val="22"/>
          <w:szCs w:val="22"/>
          <w:lang w:val="en-US" w:eastAsia="zh-CN"/>
        </w:rPr>
        <w:t>项目负责人</w:t>
      </w:r>
      <w:r>
        <w:rPr>
          <w:rFonts w:hint="eastAsia" w:ascii="宋体" w:hAnsi="宋体" w:eastAsia="宋体" w:cs="宋体"/>
          <w:color w:val="auto"/>
          <w:sz w:val="22"/>
          <w:szCs w:val="22"/>
        </w:rPr>
        <w:t>如有特殊原因需离开项目现场，必须事先经</w:t>
      </w:r>
      <w:r>
        <w:rPr>
          <w:rStyle w:val="15"/>
          <w:rFonts w:hint="eastAsia" w:ascii="宋体" w:hAnsi="宋体" w:eastAsia="宋体" w:cs="宋体"/>
          <w:color w:val="auto"/>
          <w:sz w:val="22"/>
          <w:szCs w:val="22"/>
        </w:rPr>
        <w:t>招标人</w:t>
      </w:r>
      <w:r>
        <w:rPr>
          <w:rFonts w:hint="eastAsia" w:ascii="宋体" w:hAnsi="宋体" w:eastAsia="宋体" w:cs="宋体"/>
          <w:color w:val="auto"/>
          <w:sz w:val="22"/>
          <w:szCs w:val="22"/>
        </w:rPr>
        <w:t>相关科室负责人批准同意并安排合适人员临时接替。</w:t>
      </w:r>
    </w:p>
    <w:p>
      <w:pPr>
        <w:keepNext w:val="0"/>
        <w:keepLines w:val="0"/>
        <w:pageBreakBefore w:val="0"/>
        <w:kinsoku/>
        <w:wordWrap/>
        <w:overflowPunct/>
        <w:topLinePunct w:val="0"/>
        <w:bidi w:val="0"/>
        <w:adjustRightInd w:val="0"/>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color w:val="auto"/>
          <w:sz w:val="22"/>
          <w:szCs w:val="22"/>
        </w:rPr>
        <w:t>6.本项目最低人员配置60人（具体详见上述要求）</w:t>
      </w:r>
      <w:r>
        <w:rPr>
          <w:rFonts w:hint="eastAsia" w:ascii="宋体" w:hAnsi="宋体" w:eastAsia="宋体" w:cs="宋体"/>
          <w:sz w:val="22"/>
          <w:szCs w:val="22"/>
        </w:rPr>
        <w:t>。</w:t>
      </w:r>
    </w:p>
    <w:p>
      <w:pPr>
        <w:keepNext w:val="0"/>
        <w:keepLines w:val="0"/>
        <w:pageBreakBefore w:val="0"/>
        <w:kinsoku/>
        <w:wordWrap/>
        <w:overflowPunct/>
        <w:topLinePunct w:val="0"/>
        <w:bidi w:val="0"/>
        <w:snapToGrid/>
        <w:spacing w:line="440" w:lineRule="exact"/>
        <w:ind w:firstLine="440" w:firstLineChars="200"/>
        <w:textAlignment w:val="auto"/>
        <w:rPr>
          <w:rFonts w:hint="eastAsia" w:ascii="宋体" w:hAnsi="宋体" w:cs="宋体"/>
          <w:b/>
          <w:bCs/>
          <w:kern w:val="0"/>
          <w:sz w:val="22"/>
          <w:szCs w:val="22"/>
        </w:rPr>
      </w:pPr>
      <w:r>
        <w:rPr>
          <w:rFonts w:hint="eastAsia" w:ascii="宋体" w:hAnsi="宋体" w:eastAsia="宋体" w:cs="宋体"/>
          <w:sz w:val="22"/>
          <w:szCs w:val="22"/>
        </w:rPr>
        <w:t>7.中标供应商在</w:t>
      </w:r>
      <w:r>
        <w:rPr>
          <w:rStyle w:val="15"/>
          <w:rFonts w:hint="eastAsia" w:ascii="宋体" w:hAnsi="宋体" w:eastAsia="宋体" w:cs="宋体"/>
          <w:sz w:val="22"/>
          <w:szCs w:val="22"/>
          <w:lang w:val="zh-CN"/>
        </w:rPr>
        <w:t>进场后，按招标人员配置要求及投标承诺，向</w:t>
      </w:r>
      <w:r>
        <w:rPr>
          <w:rStyle w:val="15"/>
          <w:rFonts w:hint="eastAsia" w:ascii="宋体" w:hAnsi="宋体" w:eastAsia="宋体" w:cs="宋体"/>
          <w:sz w:val="22"/>
          <w:szCs w:val="22"/>
        </w:rPr>
        <w:t>招标人</w:t>
      </w:r>
      <w:r>
        <w:rPr>
          <w:rStyle w:val="15"/>
          <w:rFonts w:hint="eastAsia" w:ascii="宋体" w:hAnsi="宋体" w:eastAsia="宋体" w:cs="宋体"/>
          <w:sz w:val="22"/>
          <w:szCs w:val="22"/>
          <w:lang w:val="zh-CN"/>
        </w:rPr>
        <w:t>上交所有人员身份证复印件</w:t>
      </w:r>
      <w:r>
        <w:rPr>
          <w:rStyle w:val="15"/>
          <w:rFonts w:hint="eastAsia" w:ascii="宋体" w:hAnsi="宋体" w:eastAsia="宋体" w:cs="宋体"/>
          <w:sz w:val="22"/>
          <w:szCs w:val="22"/>
        </w:rPr>
        <w:t>及</w:t>
      </w:r>
      <w:r>
        <w:rPr>
          <w:rStyle w:val="15"/>
          <w:rFonts w:hint="eastAsia" w:ascii="宋体" w:hAnsi="宋体" w:eastAsia="宋体" w:cs="宋体"/>
          <w:sz w:val="22"/>
          <w:szCs w:val="22"/>
          <w:lang w:val="zh-CN"/>
        </w:rPr>
        <w:t>人员</w:t>
      </w:r>
      <w:r>
        <w:rPr>
          <w:rStyle w:val="15"/>
          <w:rFonts w:hint="eastAsia" w:ascii="宋体" w:hAnsi="宋体" w:eastAsia="宋体" w:cs="宋体"/>
          <w:sz w:val="22"/>
          <w:szCs w:val="22"/>
        </w:rPr>
        <w:t>岗位名册。对作出调整的人员，应当在调整后3日内向招标人进行备案。</w:t>
      </w:r>
    </w:p>
    <w:p>
      <w:pPr>
        <w:pStyle w:val="18"/>
      </w:pPr>
    </w:p>
    <w:p>
      <w:pPr>
        <w:snapToGrid w:val="0"/>
        <w:spacing w:line="300" w:lineRule="auto"/>
        <w:jc w:val="center"/>
        <w:outlineLvl w:val="0"/>
        <w:rPr>
          <w:rFonts w:hint="eastAsia" w:ascii="宋体" w:hAnsi="宋体"/>
          <w:b/>
          <w:sz w:val="36"/>
          <w:szCs w:val="36"/>
        </w:rPr>
      </w:pPr>
      <w:r>
        <w:rPr>
          <w:rFonts w:ascii="宋体" w:hAnsi="宋体"/>
          <w:b/>
          <w:sz w:val="36"/>
          <w:szCs w:val="36"/>
        </w:rPr>
        <w:br w:type="page"/>
      </w:r>
      <w:r>
        <w:rPr>
          <w:rFonts w:hint="eastAsia" w:ascii="宋体" w:hAnsi="宋体"/>
          <w:b/>
          <w:sz w:val="36"/>
          <w:szCs w:val="36"/>
        </w:rPr>
        <w:t>第四部分  开标和评标</w:t>
      </w:r>
    </w:p>
    <w:p>
      <w:pPr>
        <w:keepNext w:val="0"/>
        <w:keepLines w:val="0"/>
        <w:pageBreakBefore w:val="0"/>
        <w:widowControl w:val="0"/>
        <w:tabs>
          <w:tab w:val="left" w:pos="3585"/>
        </w:tabs>
        <w:kinsoku/>
        <w:wordWrap/>
        <w:overflowPunct/>
        <w:topLinePunct w:val="0"/>
        <w:bidi w:val="0"/>
        <w:snapToGrid w:val="0"/>
        <w:spacing w:line="440" w:lineRule="exact"/>
        <w:ind w:firstLine="424" w:firstLineChars="192"/>
        <w:textAlignment w:val="auto"/>
        <w:rPr>
          <w:rFonts w:hint="eastAsia" w:ascii="宋体" w:hAnsi="宋体"/>
          <w:b/>
          <w:sz w:val="22"/>
          <w:szCs w:val="22"/>
        </w:rPr>
      </w:pPr>
      <w:r>
        <w:rPr>
          <w:rFonts w:hint="eastAsia" w:ascii="宋体" w:hAnsi="宋体"/>
          <w:b/>
          <w:bCs/>
          <w:sz w:val="22"/>
          <w:szCs w:val="22"/>
        </w:rPr>
        <w:t>一、</w:t>
      </w:r>
      <w:r>
        <w:rPr>
          <w:rFonts w:hint="eastAsia" w:ascii="宋体" w:hAnsi="宋体"/>
          <w:b/>
          <w:sz w:val="22"/>
          <w:szCs w:val="22"/>
        </w:rPr>
        <w:t>采购人委托代理机构组织开标</w:t>
      </w:r>
    </w:p>
    <w:p>
      <w:pPr>
        <w:keepNext w:val="0"/>
        <w:keepLines w:val="0"/>
        <w:pageBreakBefore w:val="0"/>
        <w:widowControl w:val="0"/>
        <w:tabs>
          <w:tab w:val="left" w:pos="3585"/>
        </w:tabs>
        <w:kinsoku/>
        <w:wordWrap/>
        <w:overflowPunct/>
        <w:topLinePunct w:val="0"/>
        <w:bidi w:val="0"/>
        <w:snapToGrid w:val="0"/>
        <w:spacing w:line="440" w:lineRule="exact"/>
        <w:ind w:firstLine="422" w:firstLineChars="192"/>
        <w:textAlignment w:val="auto"/>
        <w:rPr>
          <w:rFonts w:hint="eastAsia" w:ascii="宋体" w:hAnsi="宋体" w:cs="宋体"/>
          <w:kern w:val="0"/>
          <w:sz w:val="22"/>
          <w:szCs w:val="22"/>
        </w:rPr>
      </w:pPr>
      <w:r>
        <w:rPr>
          <w:rFonts w:hint="eastAsia" w:ascii="宋体" w:hAnsi="宋体" w:cs="宋体"/>
          <w:kern w:val="0"/>
          <w:sz w:val="22"/>
          <w:szCs w:val="22"/>
          <w:lang w:val="zh-CN"/>
        </w:rPr>
        <w:t>投标人须持有效身份</w:t>
      </w:r>
      <w:r>
        <w:rPr>
          <w:rFonts w:hint="eastAsia" w:ascii="宋体" w:hAnsi="宋体" w:cs="宋体"/>
          <w:kern w:val="0"/>
          <w:sz w:val="22"/>
          <w:szCs w:val="22"/>
        </w:rPr>
        <w:t>证明</w:t>
      </w:r>
      <w:r>
        <w:rPr>
          <w:rFonts w:hint="eastAsia" w:ascii="宋体" w:hAnsi="宋体" w:cs="宋体"/>
          <w:kern w:val="0"/>
          <w:sz w:val="22"/>
          <w:szCs w:val="22"/>
          <w:lang w:val="zh-CN"/>
        </w:rPr>
        <w:t>参加开标会。</w:t>
      </w:r>
    </w:p>
    <w:p>
      <w:pPr>
        <w:keepNext w:val="0"/>
        <w:keepLines w:val="0"/>
        <w:pageBreakBefore w:val="0"/>
        <w:widowControl w:val="0"/>
        <w:numPr>
          <w:ilvl w:val="0"/>
          <w:numId w:val="2"/>
        </w:numPr>
        <w:kinsoku/>
        <w:wordWrap/>
        <w:overflowPunct/>
        <w:topLinePunct w:val="0"/>
        <w:bidi w:val="0"/>
        <w:snapToGrid w:val="0"/>
        <w:spacing w:line="440" w:lineRule="exact"/>
        <w:ind w:firstLine="570"/>
        <w:textAlignment w:val="auto"/>
        <w:rPr>
          <w:rFonts w:hint="eastAsia" w:ascii="宋体" w:hAnsi="宋体"/>
          <w:b/>
          <w:bCs/>
          <w:sz w:val="22"/>
          <w:szCs w:val="22"/>
        </w:rPr>
      </w:pPr>
      <w:r>
        <w:rPr>
          <w:rFonts w:hint="eastAsia" w:ascii="宋体" w:hAnsi="宋体"/>
          <w:b/>
          <w:bCs/>
          <w:sz w:val="22"/>
          <w:szCs w:val="22"/>
        </w:rPr>
        <w:t>评委会由有关专家和</w:t>
      </w:r>
      <w:r>
        <w:rPr>
          <w:rFonts w:hint="eastAsia" w:ascii="宋体" w:hAnsi="宋体"/>
          <w:b/>
          <w:sz w:val="22"/>
          <w:szCs w:val="22"/>
        </w:rPr>
        <w:t>采购人代表</w:t>
      </w:r>
      <w:r>
        <w:rPr>
          <w:rFonts w:hint="eastAsia" w:ascii="宋体" w:hAnsi="宋体"/>
          <w:b/>
          <w:bCs/>
          <w:sz w:val="22"/>
          <w:szCs w:val="22"/>
        </w:rPr>
        <w:t>组成</w:t>
      </w:r>
      <w:r>
        <w:rPr>
          <w:rFonts w:hint="eastAsia" w:ascii="宋体" w:hAnsi="宋体"/>
          <w:b/>
          <w:sz w:val="22"/>
          <w:szCs w:val="22"/>
        </w:rPr>
        <w:t>，按照</w:t>
      </w:r>
      <w:r>
        <w:rPr>
          <w:rFonts w:hint="eastAsia" w:ascii="宋体" w:hAnsi="宋体"/>
          <w:b/>
          <w:bCs/>
          <w:sz w:val="22"/>
          <w:szCs w:val="22"/>
        </w:rPr>
        <w:t>公平、公正、择优的原则进行</w:t>
      </w:r>
      <w:r>
        <w:rPr>
          <w:rFonts w:hint="eastAsia" w:ascii="宋体" w:hAnsi="宋体"/>
          <w:b/>
          <w:sz w:val="22"/>
          <w:szCs w:val="22"/>
        </w:rPr>
        <w:t>独立</w:t>
      </w:r>
      <w:r>
        <w:rPr>
          <w:rFonts w:hint="eastAsia" w:ascii="宋体" w:hAnsi="宋体"/>
          <w:b/>
          <w:bCs/>
          <w:sz w:val="22"/>
          <w:szCs w:val="22"/>
        </w:rPr>
        <w:t>评标。</w:t>
      </w:r>
    </w:p>
    <w:p>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b/>
          <w:bCs/>
          <w:sz w:val="22"/>
          <w:szCs w:val="22"/>
        </w:rPr>
      </w:pPr>
      <w:r>
        <w:rPr>
          <w:rFonts w:hint="eastAsia" w:ascii="宋体" w:hAnsi="宋体"/>
          <w:bCs/>
          <w:sz w:val="22"/>
          <w:szCs w:val="22"/>
        </w:rPr>
        <w:t>评委会由采购人代表和评审专家组成。</w:t>
      </w:r>
    </w:p>
    <w:p>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bCs/>
          <w:sz w:val="22"/>
          <w:szCs w:val="22"/>
        </w:rPr>
      </w:pPr>
      <w:r>
        <w:rPr>
          <w:rFonts w:hint="eastAsia" w:ascii="宋体" w:hAnsi="宋体"/>
          <w:bCs/>
          <w:sz w:val="22"/>
          <w:szCs w:val="22"/>
        </w:rPr>
        <w:t>由评标委员会对投标人资格性、符合性审查，对未通过审查的供应商，应现场告知原因。评委会对合格供应商的投标文件进行评审。</w:t>
      </w:r>
    </w:p>
    <w:p>
      <w:pPr>
        <w:keepNext w:val="0"/>
        <w:keepLines w:val="0"/>
        <w:pageBreakBefore w:val="0"/>
        <w:widowControl w:val="0"/>
        <w:kinsoku/>
        <w:wordWrap/>
        <w:overflowPunct/>
        <w:topLinePunct w:val="0"/>
        <w:bidi w:val="0"/>
        <w:snapToGrid w:val="0"/>
        <w:spacing w:line="440" w:lineRule="exact"/>
        <w:ind w:firstLine="570"/>
        <w:textAlignment w:val="auto"/>
        <w:rPr>
          <w:rFonts w:hint="eastAsia" w:ascii="宋体" w:hAnsi="宋体"/>
          <w:b/>
          <w:bCs/>
          <w:sz w:val="22"/>
          <w:szCs w:val="22"/>
        </w:rPr>
      </w:pPr>
      <w:r>
        <w:rPr>
          <w:rFonts w:hint="eastAsia" w:ascii="宋体" w:hAnsi="宋体"/>
          <w:b/>
          <w:bCs/>
          <w:sz w:val="22"/>
          <w:szCs w:val="22"/>
        </w:rPr>
        <w:t>（一）评审内容</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bCs/>
          <w:sz w:val="22"/>
          <w:szCs w:val="22"/>
        </w:rPr>
      </w:pPr>
      <w:r>
        <w:rPr>
          <w:rFonts w:hint="eastAsia" w:ascii="宋体" w:hAnsi="宋体"/>
          <w:bCs/>
          <w:sz w:val="22"/>
          <w:szCs w:val="22"/>
        </w:rPr>
        <w:t>1、是否递交投标文件；</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bCs/>
          <w:sz w:val="22"/>
          <w:szCs w:val="22"/>
        </w:rPr>
      </w:pPr>
      <w:r>
        <w:rPr>
          <w:rFonts w:hint="eastAsia" w:ascii="宋体" w:hAnsi="宋体"/>
          <w:bCs/>
          <w:sz w:val="22"/>
          <w:szCs w:val="22"/>
        </w:rPr>
        <w:t>2、投标资格是否符合（由评标委员会审查）;</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sz w:val="22"/>
          <w:szCs w:val="22"/>
        </w:rPr>
      </w:pPr>
      <w:r>
        <w:rPr>
          <w:rFonts w:hint="eastAsia" w:ascii="宋体" w:hAnsi="宋体"/>
          <w:sz w:val="22"/>
          <w:szCs w:val="22"/>
        </w:rPr>
        <w:t>3、投标文件是否完整；</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sz w:val="22"/>
          <w:szCs w:val="22"/>
        </w:rPr>
      </w:pPr>
      <w:r>
        <w:rPr>
          <w:rFonts w:hint="eastAsia" w:ascii="宋体" w:hAnsi="宋体"/>
          <w:sz w:val="22"/>
          <w:szCs w:val="22"/>
        </w:rPr>
        <w:t>4、投标文件是否恰当地签署；</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sz w:val="22"/>
          <w:szCs w:val="22"/>
        </w:rPr>
      </w:pPr>
      <w:r>
        <w:rPr>
          <w:rFonts w:hint="eastAsia" w:ascii="宋体" w:hAnsi="宋体"/>
          <w:sz w:val="22"/>
          <w:szCs w:val="22"/>
        </w:rPr>
        <w:t>5、是否作出实质性响应（是否有实质性响应，只根据投标文件本身，而不寻求外部证据）；</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sz w:val="22"/>
          <w:szCs w:val="22"/>
        </w:rPr>
      </w:pPr>
      <w:r>
        <w:rPr>
          <w:rFonts w:hint="eastAsia" w:ascii="宋体" w:hAnsi="宋体"/>
          <w:sz w:val="22"/>
          <w:szCs w:val="22"/>
        </w:rPr>
        <w:t>6、是否有计算错误。</w:t>
      </w:r>
    </w:p>
    <w:p>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b/>
          <w:bCs/>
          <w:sz w:val="22"/>
          <w:szCs w:val="22"/>
        </w:rPr>
      </w:pPr>
      <w:r>
        <w:rPr>
          <w:rFonts w:hint="eastAsia" w:ascii="宋体" w:hAnsi="宋体"/>
          <w:b/>
          <w:bCs/>
          <w:sz w:val="22"/>
          <w:szCs w:val="22"/>
        </w:rPr>
        <w:t>（二）相应的规定</w:t>
      </w:r>
    </w:p>
    <w:p>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sz w:val="22"/>
          <w:szCs w:val="22"/>
        </w:rPr>
      </w:pPr>
      <w:r>
        <w:rPr>
          <w:rFonts w:hint="eastAsia" w:ascii="宋体" w:hAnsi="宋体"/>
          <w:sz w:val="22"/>
          <w:szCs w:val="22"/>
        </w:rPr>
        <w:t>1、投标文件中开标一览表（报价表）内容与投标文件中相应内容不一致的，以开标一览表（报价表）为准；</w:t>
      </w:r>
    </w:p>
    <w:p>
      <w:pPr>
        <w:keepNext w:val="0"/>
        <w:keepLines w:val="0"/>
        <w:pageBreakBefore w:val="0"/>
        <w:widowControl w:val="0"/>
        <w:kinsoku/>
        <w:wordWrap/>
        <w:overflowPunct/>
        <w:topLinePunct w:val="0"/>
        <w:bidi w:val="0"/>
        <w:snapToGrid w:val="0"/>
        <w:spacing w:line="440" w:lineRule="exact"/>
        <w:ind w:firstLine="440" w:firstLineChars="200"/>
        <w:textAlignment w:val="auto"/>
        <w:rPr>
          <w:rFonts w:ascii="宋体" w:hAnsi="宋体"/>
          <w:sz w:val="22"/>
          <w:szCs w:val="22"/>
        </w:rPr>
      </w:pPr>
      <w:r>
        <w:rPr>
          <w:rFonts w:hint="eastAsia" w:ascii="宋体" w:hAnsi="宋体"/>
          <w:sz w:val="22"/>
          <w:szCs w:val="22"/>
        </w:rPr>
        <w:t>2、大写金额和小写金额不一致的，以大写金额为准；</w:t>
      </w:r>
    </w:p>
    <w:p>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sz w:val="22"/>
          <w:szCs w:val="22"/>
        </w:rPr>
      </w:pPr>
      <w:r>
        <w:rPr>
          <w:rFonts w:hint="eastAsia" w:ascii="宋体" w:hAnsi="宋体"/>
          <w:sz w:val="22"/>
          <w:szCs w:val="22"/>
        </w:rPr>
        <w:t>3、单价金额小数点或者百分比有明显错位的，以开标一览表的总价为准，并修改单价；</w:t>
      </w:r>
    </w:p>
    <w:p>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sz w:val="22"/>
          <w:szCs w:val="22"/>
        </w:rPr>
      </w:pPr>
      <w:r>
        <w:rPr>
          <w:rFonts w:hint="eastAsia" w:ascii="宋体" w:hAnsi="宋体"/>
          <w:sz w:val="22"/>
          <w:szCs w:val="22"/>
        </w:rPr>
        <w:t>4、总价金额与按单价汇总金额不一致的，以单价金额计算结果为准。</w:t>
      </w:r>
    </w:p>
    <w:p>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sz w:val="22"/>
          <w:szCs w:val="22"/>
        </w:rPr>
      </w:pPr>
      <w:r>
        <w:rPr>
          <w:rFonts w:hint="eastAsia" w:ascii="宋体" w:hAnsi="宋体"/>
          <w:sz w:val="22"/>
          <w:szCs w:val="22"/>
        </w:rPr>
        <w:t>同时出现两种以上不一致的，按照前款规定的顺序修正。修正后的报价按照财政部第87号令第五十一条第二款的规定经投标人确认后产生约束力，投标人不确认的，其投标无效。</w:t>
      </w:r>
    </w:p>
    <w:p>
      <w:pPr>
        <w:keepNext w:val="0"/>
        <w:keepLines w:val="0"/>
        <w:pageBreakBefore w:val="0"/>
        <w:widowControl w:val="0"/>
        <w:tabs>
          <w:tab w:val="left" w:pos="3585"/>
        </w:tabs>
        <w:kinsoku/>
        <w:wordWrap/>
        <w:overflowPunct/>
        <w:topLinePunct w:val="0"/>
        <w:bidi w:val="0"/>
        <w:snapToGrid w:val="0"/>
        <w:spacing w:line="440" w:lineRule="exact"/>
        <w:ind w:firstLine="442" w:firstLineChars="200"/>
        <w:textAlignment w:val="auto"/>
        <w:rPr>
          <w:rFonts w:hint="eastAsia" w:ascii="宋体" w:hAnsi="宋体"/>
          <w:b/>
          <w:bCs/>
          <w:sz w:val="22"/>
          <w:szCs w:val="22"/>
        </w:rPr>
      </w:pPr>
      <w:r>
        <w:rPr>
          <w:rFonts w:hint="eastAsia" w:ascii="宋体" w:hAnsi="宋体"/>
          <w:b/>
          <w:bCs/>
          <w:sz w:val="22"/>
          <w:szCs w:val="22"/>
        </w:rPr>
        <w:t>三、</w:t>
      </w:r>
      <w:r>
        <w:rPr>
          <w:rFonts w:hint="eastAsia" w:ascii="宋体" w:hAnsi="宋体"/>
          <w:b/>
          <w:sz w:val="22"/>
          <w:szCs w:val="22"/>
        </w:rPr>
        <w:t>陈述、演示、</w:t>
      </w:r>
      <w:r>
        <w:rPr>
          <w:rFonts w:hint="eastAsia" w:ascii="宋体" w:hAnsi="宋体"/>
          <w:b/>
          <w:bCs/>
          <w:sz w:val="22"/>
          <w:szCs w:val="22"/>
        </w:rPr>
        <w:t>答疑、澄清</w:t>
      </w:r>
    </w:p>
    <w:p>
      <w:pPr>
        <w:keepNext w:val="0"/>
        <w:keepLines w:val="0"/>
        <w:pageBreakBefore w:val="0"/>
        <w:widowControl w:val="0"/>
        <w:kinsoku/>
        <w:wordWrap/>
        <w:overflowPunct/>
        <w:topLinePunct w:val="0"/>
        <w:bidi w:val="0"/>
        <w:snapToGrid w:val="0"/>
        <w:spacing w:line="440" w:lineRule="exact"/>
        <w:ind w:firstLine="570"/>
        <w:textAlignment w:val="auto"/>
        <w:rPr>
          <w:rFonts w:hint="eastAsia" w:ascii="宋体" w:hAnsi="宋体"/>
          <w:b/>
          <w:sz w:val="22"/>
          <w:szCs w:val="22"/>
        </w:rPr>
      </w:pPr>
      <w:r>
        <w:rPr>
          <w:rFonts w:hint="eastAsia" w:ascii="宋体" w:hAnsi="宋体"/>
          <w:sz w:val="22"/>
          <w:szCs w:val="22"/>
        </w:rPr>
        <w:t>如评委会认为有必要，投标人按评委会的要求作陈述、演示、答疑及澄清其投标内容。时间由评委会掌握。</w:t>
      </w:r>
    </w:p>
    <w:p>
      <w:pPr>
        <w:keepNext w:val="0"/>
        <w:keepLines w:val="0"/>
        <w:pageBreakBefore w:val="0"/>
        <w:widowControl w:val="0"/>
        <w:kinsoku/>
        <w:wordWrap/>
        <w:overflowPunct/>
        <w:topLinePunct w:val="0"/>
        <w:bidi w:val="0"/>
        <w:snapToGrid w:val="0"/>
        <w:spacing w:line="440" w:lineRule="exact"/>
        <w:ind w:firstLine="570"/>
        <w:textAlignment w:val="auto"/>
        <w:rPr>
          <w:rFonts w:hint="eastAsia" w:ascii="宋体" w:hAnsi="宋体"/>
          <w:sz w:val="22"/>
          <w:szCs w:val="22"/>
        </w:rPr>
      </w:pPr>
      <w:r>
        <w:rPr>
          <w:rFonts w:hint="eastAsia" w:ascii="宋体" w:hAnsi="宋体"/>
          <w:sz w:val="22"/>
          <w:szCs w:val="22"/>
        </w:rPr>
        <w:t>重要澄清答复应是书面的，但不得对投标内容进行实质性修改。</w:t>
      </w:r>
    </w:p>
    <w:p>
      <w:pPr>
        <w:keepNext w:val="0"/>
        <w:keepLines w:val="0"/>
        <w:pageBreakBefore w:val="0"/>
        <w:widowControl w:val="0"/>
        <w:kinsoku/>
        <w:wordWrap/>
        <w:overflowPunct/>
        <w:topLinePunct w:val="0"/>
        <w:bidi w:val="0"/>
        <w:snapToGrid w:val="0"/>
        <w:spacing w:line="440" w:lineRule="exact"/>
        <w:ind w:firstLine="570"/>
        <w:textAlignment w:val="auto"/>
        <w:rPr>
          <w:rFonts w:hint="eastAsia" w:ascii="宋体" w:hAnsi="宋体"/>
          <w:b/>
          <w:sz w:val="22"/>
          <w:szCs w:val="22"/>
        </w:rPr>
      </w:pPr>
      <w:r>
        <w:rPr>
          <w:rFonts w:hint="eastAsia" w:ascii="宋体" w:hAnsi="宋体"/>
          <w:b/>
          <w:sz w:val="22"/>
          <w:szCs w:val="22"/>
        </w:rPr>
        <w:t>四、出现下列情形之一的，作无效投标处理</w:t>
      </w:r>
    </w:p>
    <w:p>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cs="宋体"/>
          <w:b/>
          <w:bCs/>
          <w:sz w:val="22"/>
          <w:szCs w:val="22"/>
        </w:rPr>
      </w:pPr>
      <w:r>
        <w:rPr>
          <w:rFonts w:hint="eastAsia" w:ascii="宋体" w:hAnsi="宋体" w:cs="宋体"/>
          <w:b/>
          <w:bCs/>
          <w:sz w:val="22"/>
          <w:szCs w:val="22"/>
        </w:rPr>
        <w:t>1、投标文件未按招标文件要求密封、签署、盖章及主要资料不齐全的；</w:t>
      </w:r>
    </w:p>
    <w:p>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cs="宋体"/>
          <w:b/>
          <w:bCs/>
          <w:sz w:val="22"/>
          <w:szCs w:val="22"/>
        </w:rPr>
      </w:pPr>
      <w:r>
        <w:rPr>
          <w:rFonts w:hint="eastAsia" w:ascii="宋体" w:hAnsi="宋体" w:cs="宋体"/>
          <w:b/>
          <w:bCs/>
          <w:sz w:val="22"/>
          <w:szCs w:val="22"/>
        </w:rPr>
        <w:t>2、不具备招标文件中规定的资格要求的；</w:t>
      </w:r>
    </w:p>
    <w:p>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cs="宋体"/>
          <w:b/>
          <w:bCs/>
          <w:sz w:val="22"/>
          <w:szCs w:val="22"/>
        </w:rPr>
      </w:pPr>
      <w:r>
        <w:rPr>
          <w:rFonts w:hint="eastAsia" w:ascii="宋体" w:hAnsi="宋体" w:cs="宋体"/>
          <w:b/>
          <w:bCs/>
          <w:sz w:val="22"/>
          <w:szCs w:val="22"/>
        </w:rPr>
        <w:t>3、报价超过招标文件中规定的预算金额或者最高限价的；</w:t>
      </w:r>
    </w:p>
    <w:p>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cs="宋体"/>
          <w:b/>
          <w:bCs/>
          <w:sz w:val="22"/>
          <w:szCs w:val="22"/>
        </w:rPr>
      </w:pPr>
      <w:r>
        <w:rPr>
          <w:rFonts w:hint="eastAsia" w:ascii="宋体" w:hAnsi="宋体" w:cs="宋体"/>
          <w:b/>
          <w:bCs/>
          <w:sz w:val="22"/>
          <w:szCs w:val="22"/>
        </w:rPr>
        <w:t>4、投标文件含有采购人不能接受的附加条件的；</w:t>
      </w:r>
    </w:p>
    <w:p>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cs="宋体"/>
          <w:b/>
          <w:bCs/>
          <w:sz w:val="22"/>
          <w:szCs w:val="22"/>
        </w:rPr>
      </w:pPr>
      <w:r>
        <w:rPr>
          <w:rFonts w:hint="eastAsia" w:ascii="宋体" w:hAnsi="宋体" w:cs="宋体"/>
          <w:b/>
          <w:bCs/>
          <w:sz w:val="22"/>
          <w:szCs w:val="22"/>
        </w:rPr>
        <w:t>5、不符合法律、法规和招标文件中规定的其他实质性要求的；</w:t>
      </w:r>
    </w:p>
    <w:p>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cs="宋体"/>
          <w:b/>
          <w:bCs/>
          <w:sz w:val="22"/>
          <w:szCs w:val="22"/>
        </w:rPr>
      </w:pPr>
      <w:r>
        <w:rPr>
          <w:rFonts w:hint="eastAsia" w:ascii="宋体" w:hAnsi="宋体" w:cs="宋体"/>
          <w:b/>
          <w:bCs/>
          <w:sz w:val="22"/>
          <w:szCs w:val="22"/>
        </w:rPr>
        <w:t>6、不同文件（资格审查文件、商务技术文件、报价文件）混装的。</w:t>
      </w:r>
    </w:p>
    <w:p>
      <w:pPr>
        <w:keepNext w:val="0"/>
        <w:keepLines w:val="0"/>
        <w:pageBreakBefore w:val="0"/>
        <w:widowControl w:val="0"/>
        <w:kinsoku/>
        <w:wordWrap/>
        <w:overflowPunct/>
        <w:topLinePunct w:val="0"/>
        <w:bidi w:val="0"/>
        <w:snapToGrid w:val="0"/>
        <w:spacing w:line="440" w:lineRule="exact"/>
        <w:ind w:firstLine="570"/>
        <w:textAlignment w:val="auto"/>
        <w:rPr>
          <w:rFonts w:hint="eastAsia" w:ascii="宋体" w:hAnsi="宋体"/>
          <w:b/>
          <w:sz w:val="22"/>
          <w:szCs w:val="22"/>
        </w:rPr>
      </w:pPr>
      <w:r>
        <w:rPr>
          <w:rFonts w:hint="eastAsia" w:ascii="宋体" w:hAnsi="宋体"/>
          <w:b/>
          <w:sz w:val="22"/>
          <w:szCs w:val="22"/>
        </w:rPr>
        <w:t>五、出现下列情形之一的，作废标处理</w:t>
      </w:r>
    </w:p>
    <w:p>
      <w:pPr>
        <w:keepNext w:val="0"/>
        <w:keepLines w:val="0"/>
        <w:pageBreakBefore w:val="0"/>
        <w:widowControl w:val="0"/>
        <w:kinsoku/>
        <w:wordWrap/>
        <w:overflowPunct/>
        <w:topLinePunct w:val="0"/>
        <w:bidi w:val="0"/>
        <w:snapToGrid w:val="0"/>
        <w:spacing w:line="440" w:lineRule="exact"/>
        <w:ind w:firstLine="570"/>
        <w:textAlignment w:val="auto"/>
        <w:rPr>
          <w:rFonts w:hint="eastAsia" w:ascii="宋体" w:hAnsi="宋体"/>
          <w:sz w:val="22"/>
          <w:szCs w:val="22"/>
        </w:rPr>
      </w:pPr>
      <w:r>
        <w:rPr>
          <w:rFonts w:hint="eastAsia" w:ascii="宋体" w:hAnsi="宋体"/>
          <w:sz w:val="22"/>
          <w:szCs w:val="22"/>
        </w:rPr>
        <w:t>1、符合专业条件的投标人或者对招标文件作实质响应的投标人不足3家的；</w:t>
      </w:r>
    </w:p>
    <w:p>
      <w:pPr>
        <w:keepNext w:val="0"/>
        <w:keepLines w:val="0"/>
        <w:pageBreakBefore w:val="0"/>
        <w:widowControl w:val="0"/>
        <w:kinsoku/>
        <w:wordWrap/>
        <w:overflowPunct/>
        <w:topLinePunct w:val="0"/>
        <w:bidi w:val="0"/>
        <w:snapToGrid w:val="0"/>
        <w:spacing w:line="440" w:lineRule="exact"/>
        <w:ind w:firstLine="555"/>
        <w:textAlignment w:val="auto"/>
        <w:rPr>
          <w:rFonts w:hint="eastAsia" w:ascii="宋体" w:hAnsi="宋体"/>
          <w:sz w:val="22"/>
          <w:szCs w:val="22"/>
        </w:rPr>
      </w:pPr>
      <w:r>
        <w:rPr>
          <w:rFonts w:hint="eastAsia" w:ascii="宋体" w:hAnsi="宋体"/>
          <w:sz w:val="22"/>
          <w:szCs w:val="22"/>
        </w:rPr>
        <w:t>2、出现影响采购公正的违法违规行为的；</w:t>
      </w:r>
    </w:p>
    <w:p>
      <w:pPr>
        <w:keepNext w:val="0"/>
        <w:keepLines w:val="0"/>
        <w:pageBreakBefore w:val="0"/>
        <w:widowControl w:val="0"/>
        <w:kinsoku/>
        <w:wordWrap/>
        <w:overflowPunct/>
        <w:topLinePunct w:val="0"/>
        <w:bidi w:val="0"/>
        <w:snapToGrid w:val="0"/>
        <w:spacing w:line="440" w:lineRule="exact"/>
        <w:ind w:firstLine="555"/>
        <w:textAlignment w:val="auto"/>
        <w:rPr>
          <w:rFonts w:hint="eastAsia" w:ascii="宋体" w:hAnsi="宋体"/>
          <w:sz w:val="22"/>
          <w:szCs w:val="22"/>
        </w:rPr>
      </w:pPr>
      <w:r>
        <w:rPr>
          <w:rFonts w:hint="eastAsia" w:ascii="宋体" w:hAnsi="宋体"/>
          <w:sz w:val="22"/>
          <w:szCs w:val="22"/>
        </w:rPr>
        <w:t>3、投标人的报价均超过了采购预算，采购人不能支付的；</w:t>
      </w:r>
    </w:p>
    <w:p>
      <w:pPr>
        <w:keepNext w:val="0"/>
        <w:keepLines w:val="0"/>
        <w:pageBreakBefore w:val="0"/>
        <w:widowControl w:val="0"/>
        <w:kinsoku/>
        <w:wordWrap/>
        <w:overflowPunct/>
        <w:topLinePunct w:val="0"/>
        <w:bidi w:val="0"/>
        <w:snapToGrid w:val="0"/>
        <w:spacing w:line="440" w:lineRule="exact"/>
        <w:ind w:firstLine="555"/>
        <w:textAlignment w:val="auto"/>
        <w:rPr>
          <w:rFonts w:hint="eastAsia" w:ascii="宋体" w:hAnsi="宋体"/>
          <w:sz w:val="22"/>
          <w:szCs w:val="22"/>
        </w:rPr>
      </w:pPr>
      <w:r>
        <w:rPr>
          <w:rFonts w:hint="eastAsia" w:ascii="宋体" w:hAnsi="宋体"/>
          <w:sz w:val="22"/>
          <w:szCs w:val="22"/>
        </w:rPr>
        <w:t>4、因重大变故，采购任务取消的。</w:t>
      </w:r>
    </w:p>
    <w:p>
      <w:pPr>
        <w:keepNext w:val="0"/>
        <w:keepLines w:val="0"/>
        <w:pageBreakBefore w:val="0"/>
        <w:widowControl w:val="0"/>
        <w:kinsoku/>
        <w:wordWrap/>
        <w:overflowPunct/>
        <w:topLinePunct w:val="0"/>
        <w:bidi w:val="0"/>
        <w:snapToGrid w:val="0"/>
        <w:spacing w:line="440" w:lineRule="exact"/>
        <w:ind w:firstLine="555"/>
        <w:textAlignment w:val="auto"/>
        <w:rPr>
          <w:rFonts w:hint="eastAsia" w:ascii="宋体" w:hAnsi="宋体"/>
          <w:sz w:val="22"/>
          <w:szCs w:val="22"/>
        </w:rPr>
      </w:pPr>
      <w:r>
        <w:rPr>
          <w:rFonts w:hint="eastAsia" w:ascii="宋体" w:hAnsi="宋体"/>
          <w:sz w:val="22"/>
          <w:szCs w:val="22"/>
        </w:rPr>
        <w:t>上述均保留评委会认定可以确定为无效投标或废标的其他情况。</w:t>
      </w:r>
    </w:p>
    <w:p>
      <w:pPr>
        <w:keepNext w:val="0"/>
        <w:keepLines w:val="0"/>
        <w:pageBreakBefore w:val="0"/>
        <w:widowControl w:val="0"/>
        <w:kinsoku/>
        <w:wordWrap/>
        <w:overflowPunct/>
        <w:topLinePunct w:val="0"/>
        <w:bidi w:val="0"/>
        <w:snapToGrid w:val="0"/>
        <w:spacing w:line="440" w:lineRule="exact"/>
        <w:ind w:firstLine="555"/>
        <w:textAlignment w:val="auto"/>
        <w:rPr>
          <w:rFonts w:hint="eastAsia" w:ascii="宋体" w:hAnsi="宋体"/>
          <w:b/>
          <w:sz w:val="22"/>
          <w:szCs w:val="22"/>
        </w:rPr>
      </w:pPr>
      <w:r>
        <w:rPr>
          <w:rFonts w:hint="eastAsia" w:ascii="宋体" w:hAnsi="宋体"/>
          <w:b/>
          <w:sz w:val="22"/>
          <w:szCs w:val="22"/>
        </w:rPr>
        <w:t>六</w:t>
      </w:r>
      <w:r>
        <w:rPr>
          <w:rFonts w:hint="eastAsia" w:ascii="宋体" w:hAnsi="宋体"/>
          <w:sz w:val="22"/>
          <w:szCs w:val="22"/>
        </w:rPr>
        <w:t>、</w:t>
      </w:r>
      <w:r>
        <w:rPr>
          <w:rFonts w:hint="eastAsia" w:ascii="宋体" w:hAnsi="宋体"/>
          <w:b/>
          <w:sz w:val="22"/>
          <w:szCs w:val="22"/>
        </w:rPr>
        <w:t>变更为其他方式采购的情形</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宋体" w:hAnsi="宋体"/>
          <w:sz w:val="22"/>
          <w:szCs w:val="22"/>
          <w:lang w:val="zh-CN"/>
        </w:rPr>
      </w:pPr>
      <w:r>
        <w:rPr>
          <w:rFonts w:hint="eastAsia" w:ascii="宋体" w:hAnsi="宋体"/>
          <w:sz w:val="22"/>
          <w:szCs w:val="22"/>
        </w:rPr>
        <w:t>投标截止时间出现：参加投标的供应商不足3家的，及评标中出现符合专业条件的供应商或对招标文件作实质响应的投标人不足3家如下情形时，除采购任务取消外，采购人报告市财政局，视情采取其他方式采购。</w:t>
      </w:r>
      <w:r>
        <w:rPr>
          <w:rFonts w:hint="eastAsia" w:ascii="宋体" w:hAnsi="宋体"/>
          <w:sz w:val="22"/>
          <w:szCs w:val="22"/>
          <w:lang w:val="zh-CN"/>
        </w:rPr>
        <w:t>本次招标文件中对供应商资质、技术等要求，将作为</w:t>
      </w:r>
      <w:r>
        <w:rPr>
          <w:rFonts w:hint="eastAsia" w:ascii="宋体" w:hAnsi="宋体"/>
          <w:sz w:val="22"/>
          <w:szCs w:val="22"/>
        </w:rPr>
        <w:t>其他</w:t>
      </w:r>
      <w:r>
        <w:rPr>
          <w:rFonts w:hint="eastAsia" w:ascii="宋体" w:hAnsi="宋体"/>
          <w:sz w:val="22"/>
          <w:szCs w:val="22"/>
          <w:lang w:val="zh-CN"/>
        </w:rPr>
        <w:t>方式采购的基本要求和依据。原已经参加投标并符合要求的供应商，根据自愿原则，参加</w:t>
      </w:r>
      <w:r>
        <w:rPr>
          <w:rFonts w:hint="eastAsia" w:ascii="宋体" w:hAnsi="宋体"/>
          <w:sz w:val="22"/>
          <w:szCs w:val="22"/>
        </w:rPr>
        <w:t>其他</w:t>
      </w:r>
      <w:r>
        <w:rPr>
          <w:rFonts w:hint="eastAsia" w:ascii="宋体" w:hAnsi="宋体"/>
          <w:sz w:val="22"/>
          <w:szCs w:val="22"/>
          <w:lang w:val="zh-CN"/>
        </w:rPr>
        <w:t>方式采购。</w:t>
      </w:r>
    </w:p>
    <w:p>
      <w:pPr>
        <w:keepNext w:val="0"/>
        <w:keepLines w:val="0"/>
        <w:pageBreakBefore w:val="0"/>
        <w:widowControl w:val="0"/>
        <w:kinsoku/>
        <w:wordWrap/>
        <w:overflowPunct/>
        <w:topLinePunct w:val="0"/>
        <w:bidi w:val="0"/>
        <w:snapToGrid w:val="0"/>
        <w:spacing w:line="440" w:lineRule="exact"/>
        <w:ind w:firstLine="555"/>
        <w:textAlignment w:val="auto"/>
        <w:rPr>
          <w:rFonts w:hint="eastAsia" w:ascii="宋体" w:hAnsi="宋体"/>
          <w:b/>
          <w:sz w:val="22"/>
          <w:szCs w:val="22"/>
        </w:rPr>
      </w:pPr>
      <w:r>
        <w:rPr>
          <w:rFonts w:hint="eastAsia" w:ascii="宋体" w:hAnsi="宋体"/>
          <w:b/>
          <w:sz w:val="22"/>
          <w:szCs w:val="22"/>
        </w:rPr>
        <w:t>七、评标方法</w:t>
      </w:r>
    </w:p>
    <w:p>
      <w:pPr>
        <w:keepNext w:val="0"/>
        <w:keepLines w:val="0"/>
        <w:pageBreakBefore w:val="0"/>
        <w:widowControl w:val="0"/>
        <w:kinsoku/>
        <w:wordWrap/>
        <w:overflowPunct/>
        <w:topLinePunct w:val="0"/>
        <w:bidi w:val="0"/>
        <w:snapToGrid w:val="0"/>
        <w:spacing w:line="440" w:lineRule="exact"/>
        <w:ind w:firstLine="555"/>
        <w:textAlignment w:val="auto"/>
        <w:rPr>
          <w:rFonts w:hint="eastAsia" w:ascii="宋体" w:hAnsi="宋体"/>
          <w:sz w:val="22"/>
          <w:szCs w:val="22"/>
        </w:rPr>
      </w:pPr>
      <w:r>
        <w:rPr>
          <w:rFonts w:hint="eastAsia" w:ascii="宋体" w:hAnsi="宋体"/>
          <w:sz w:val="22"/>
          <w:szCs w:val="22"/>
        </w:rPr>
        <w:t>采用综合评分法。分资格审查、商务技术标、报价文件三部分评审，总分值为100分，加分和减分因素除外。</w:t>
      </w:r>
    </w:p>
    <w:p>
      <w:pPr>
        <w:keepNext w:val="0"/>
        <w:keepLines w:val="0"/>
        <w:pageBreakBefore w:val="0"/>
        <w:widowControl w:val="0"/>
        <w:kinsoku/>
        <w:wordWrap/>
        <w:overflowPunct/>
        <w:topLinePunct w:val="0"/>
        <w:bidi w:val="0"/>
        <w:snapToGrid w:val="0"/>
        <w:spacing w:line="440" w:lineRule="exact"/>
        <w:ind w:firstLine="555"/>
        <w:textAlignment w:val="auto"/>
        <w:rPr>
          <w:rFonts w:hint="eastAsia" w:ascii="宋体" w:hAnsi="宋体"/>
          <w:sz w:val="22"/>
          <w:szCs w:val="22"/>
        </w:rPr>
      </w:pPr>
      <w:r>
        <w:rPr>
          <w:rFonts w:hint="eastAsia" w:ascii="宋体" w:hAnsi="宋体"/>
          <w:sz w:val="22"/>
          <w:szCs w:val="22"/>
        </w:rPr>
        <w:t>首先由评标委员会评审投标人资格性、符合性，对合格的投标人由评委会评审商务技术标，待商务技术标评审结束后，再开启报价文件。</w:t>
      </w:r>
    </w:p>
    <w:p>
      <w:pPr>
        <w:keepNext w:val="0"/>
        <w:keepLines w:val="0"/>
        <w:pageBreakBefore w:val="0"/>
        <w:widowControl w:val="0"/>
        <w:kinsoku/>
        <w:wordWrap/>
        <w:overflowPunct/>
        <w:topLinePunct w:val="0"/>
        <w:bidi w:val="0"/>
        <w:snapToGrid w:val="0"/>
        <w:spacing w:line="440" w:lineRule="exact"/>
        <w:ind w:firstLine="555"/>
        <w:textAlignment w:val="auto"/>
        <w:rPr>
          <w:rFonts w:hint="eastAsia" w:ascii="宋体" w:hAnsi="宋体"/>
          <w:sz w:val="22"/>
          <w:szCs w:val="22"/>
        </w:rPr>
      </w:pPr>
      <w:r>
        <w:rPr>
          <w:rFonts w:hint="eastAsia" w:ascii="宋体" w:hAnsi="宋体"/>
          <w:sz w:val="22"/>
          <w:szCs w:val="22"/>
        </w:rPr>
        <w:t>评委在认真审阅投标文件的基础上，根据各投标文件的商务、技术部分的响应情况，对各评分项目进行评分，不得统一打分。</w:t>
      </w:r>
    </w:p>
    <w:p>
      <w:pPr>
        <w:keepNext w:val="0"/>
        <w:keepLines w:val="0"/>
        <w:pageBreakBefore w:val="0"/>
        <w:widowControl w:val="0"/>
        <w:kinsoku/>
        <w:wordWrap/>
        <w:overflowPunct/>
        <w:topLinePunct w:val="0"/>
        <w:bidi w:val="0"/>
        <w:snapToGrid w:val="0"/>
        <w:spacing w:line="440" w:lineRule="exact"/>
        <w:ind w:left="568"/>
        <w:textAlignment w:val="auto"/>
        <w:rPr>
          <w:rFonts w:hint="eastAsia" w:ascii="宋体" w:hAnsi="宋体"/>
          <w:b/>
          <w:sz w:val="22"/>
          <w:szCs w:val="22"/>
        </w:rPr>
      </w:pPr>
      <w:r>
        <w:rPr>
          <w:rFonts w:hint="eastAsia" w:ascii="宋体" w:hAnsi="宋体"/>
          <w:b/>
          <w:sz w:val="22"/>
          <w:szCs w:val="22"/>
        </w:rPr>
        <w:t>（一）评标委员会对投标人资格性、符合性审查。</w:t>
      </w:r>
    </w:p>
    <w:p>
      <w:pPr>
        <w:pStyle w:val="14"/>
        <w:keepNext w:val="0"/>
        <w:keepLines w:val="0"/>
        <w:pageBreakBefore w:val="0"/>
        <w:widowControl w:val="0"/>
        <w:kinsoku/>
        <w:wordWrap/>
        <w:overflowPunct/>
        <w:topLinePunct w:val="0"/>
        <w:bidi w:val="0"/>
        <w:snapToGrid w:val="0"/>
        <w:spacing w:line="440" w:lineRule="exact"/>
        <w:ind w:firstLine="494"/>
        <w:contextualSpacing/>
        <w:textAlignment w:val="auto"/>
        <w:rPr>
          <w:rFonts w:hint="eastAsia" w:ascii="宋体" w:eastAsia="宋体"/>
          <w:sz w:val="22"/>
          <w:szCs w:val="22"/>
        </w:rPr>
      </w:pPr>
      <w:r>
        <w:rPr>
          <w:rFonts w:hint="eastAsia" w:ascii="宋体" w:eastAsia="宋体"/>
          <w:sz w:val="22"/>
          <w:szCs w:val="22"/>
        </w:rPr>
        <w:t>投标人资格性、符合性不合格的，其投标文件判定为无效投标文件。合格的，评委对其投标文件继续评审。</w:t>
      </w:r>
    </w:p>
    <w:p>
      <w:pPr>
        <w:keepNext w:val="0"/>
        <w:keepLines w:val="0"/>
        <w:pageBreakBefore w:val="0"/>
        <w:widowControl w:val="0"/>
        <w:kinsoku/>
        <w:wordWrap/>
        <w:overflowPunct/>
        <w:topLinePunct w:val="0"/>
        <w:bidi w:val="0"/>
        <w:snapToGrid w:val="0"/>
        <w:spacing w:line="440" w:lineRule="exact"/>
        <w:ind w:left="2" w:firstLine="442" w:firstLineChars="200"/>
        <w:jc w:val="left"/>
        <w:textAlignment w:val="auto"/>
        <w:rPr>
          <w:rFonts w:hint="eastAsia" w:ascii="宋体" w:hAnsi="宋体"/>
          <w:b/>
          <w:bCs/>
          <w:color w:val="0000FF"/>
          <w:sz w:val="24"/>
          <w:highlight w:val="yellow"/>
          <w:lang w:val="zh-CN"/>
        </w:rPr>
      </w:pPr>
      <w:r>
        <w:rPr>
          <w:rFonts w:ascii="宋体" w:hAnsi="宋体"/>
          <w:b/>
          <w:sz w:val="22"/>
          <w:szCs w:val="22"/>
          <w:lang w:val="zh-CN"/>
        </w:rPr>
        <w:t xml:space="preserve"> (</w:t>
      </w:r>
      <w:r>
        <w:rPr>
          <w:rFonts w:hint="eastAsia" w:ascii="宋体" w:hAnsi="宋体"/>
          <w:b/>
          <w:sz w:val="22"/>
          <w:szCs w:val="22"/>
          <w:lang w:val="zh-CN"/>
        </w:rPr>
        <w:t>二</w:t>
      </w:r>
      <w:r>
        <w:rPr>
          <w:rFonts w:ascii="宋体" w:hAnsi="宋体"/>
          <w:b/>
          <w:sz w:val="22"/>
          <w:szCs w:val="22"/>
          <w:lang w:val="zh-CN"/>
        </w:rPr>
        <w:t>)</w:t>
      </w:r>
      <w:r>
        <w:rPr>
          <w:rFonts w:hint="eastAsia" w:ascii="宋体" w:hAnsi="宋体"/>
          <w:b/>
          <w:sz w:val="22"/>
          <w:szCs w:val="22"/>
          <w:lang w:val="zh-CN"/>
        </w:rPr>
        <w:t>商务技术分</w:t>
      </w:r>
      <w:r>
        <w:rPr>
          <w:rFonts w:hint="eastAsia" w:ascii="宋体" w:hAnsi="宋体"/>
          <w:sz w:val="22"/>
          <w:szCs w:val="22"/>
          <w:lang w:val="zh-CN"/>
        </w:rPr>
        <w:t>：</w:t>
      </w:r>
      <w:r>
        <w:rPr>
          <w:rFonts w:hint="eastAsia" w:ascii="宋体" w:hAnsi="宋体"/>
          <w:b/>
          <w:bCs/>
          <w:sz w:val="22"/>
          <w:szCs w:val="22"/>
          <w:u w:val="single"/>
        </w:rPr>
        <w:t xml:space="preserve"> 80</w:t>
      </w:r>
      <w:r>
        <w:rPr>
          <w:rFonts w:hint="eastAsia" w:ascii="宋体" w:hAnsi="宋体"/>
          <w:b/>
          <w:bCs/>
          <w:sz w:val="22"/>
          <w:szCs w:val="22"/>
          <w:u w:val="single"/>
          <w:lang w:val="zh-CN"/>
        </w:rPr>
        <w:t>分</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7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ind w:firstLine="10" w:firstLineChars="5"/>
              <w:jc w:val="center"/>
              <w:textAlignment w:val="auto"/>
              <w:rPr>
                <w:rFonts w:hint="eastAsia" w:ascii="宋体" w:hAnsi="宋体" w:eastAsia="宋体" w:cs="宋体"/>
                <w:sz w:val="20"/>
                <w:szCs w:val="20"/>
              </w:rPr>
            </w:pPr>
            <w:r>
              <w:rPr>
                <w:rFonts w:hint="eastAsia" w:ascii="宋体" w:hAnsi="宋体" w:eastAsia="宋体" w:cs="宋体"/>
                <w:sz w:val="20"/>
                <w:szCs w:val="20"/>
              </w:rPr>
              <w:t>技术方案</w:t>
            </w:r>
          </w:p>
          <w:p>
            <w:pPr>
              <w:keepNext w:val="0"/>
              <w:keepLines w:val="0"/>
              <w:pageBreakBefore w:val="0"/>
              <w:kinsoku/>
              <w:wordWrap/>
              <w:overflowPunct/>
              <w:topLinePunct w:val="0"/>
              <w:autoSpaceDE/>
              <w:autoSpaceDN/>
              <w:bidi w:val="0"/>
              <w:adjustRightInd/>
              <w:snapToGrid/>
              <w:spacing w:line="400" w:lineRule="exact"/>
              <w:ind w:firstLine="10" w:firstLineChars="5"/>
              <w:jc w:val="center"/>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rPr>
              <w:t>（32分）</w:t>
            </w:r>
          </w:p>
        </w:tc>
        <w:tc>
          <w:tcPr>
            <w:tcW w:w="8127"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firstLine="402" w:firstLineChars="200"/>
              <w:jc w:val="both"/>
              <w:textAlignment w:val="auto"/>
              <w:rPr>
                <w:rFonts w:hint="eastAsia" w:ascii="宋体" w:hAnsi="宋体" w:eastAsia="宋体" w:cs="宋体"/>
                <w:b/>
                <w:bCs/>
                <w:sz w:val="20"/>
                <w:szCs w:val="20"/>
                <w:lang w:eastAsia="zh-CN"/>
              </w:rPr>
            </w:pPr>
            <w:r>
              <w:rPr>
                <w:rFonts w:hint="eastAsia" w:ascii="宋体" w:hAnsi="宋体" w:eastAsia="宋体" w:cs="宋体"/>
                <w:b/>
                <w:bCs/>
                <w:sz w:val="20"/>
                <w:szCs w:val="20"/>
                <w:lang w:eastAsia="zh-CN"/>
              </w:rPr>
              <w:t>（</w:t>
            </w:r>
            <w:r>
              <w:rPr>
                <w:rFonts w:hint="eastAsia" w:ascii="宋体" w:hAnsi="宋体" w:eastAsia="宋体" w:cs="宋体"/>
                <w:b/>
                <w:bCs/>
                <w:sz w:val="20"/>
                <w:szCs w:val="20"/>
                <w:lang w:val="en-US" w:eastAsia="zh-CN"/>
              </w:rPr>
              <w:t>一</w:t>
            </w:r>
            <w:r>
              <w:rPr>
                <w:rFonts w:hint="eastAsia" w:ascii="宋体" w:hAnsi="宋体" w:eastAsia="宋体" w:cs="宋体"/>
                <w:b/>
                <w:bCs/>
                <w:sz w:val="20"/>
                <w:szCs w:val="20"/>
                <w:lang w:eastAsia="zh-CN"/>
              </w:rPr>
              <w:t>）</w:t>
            </w:r>
            <w:r>
              <w:rPr>
                <w:rFonts w:hint="eastAsia" w:ascii="宋体" w:hAnsi="宋体" w:eastAsia="宋体" w:cs="宋体"/>
                <w:b/>
                <w:bCs/>
                <w:sz w:val="20"/>
                <w:szCs w:val="20"/>
              </w:rPr>
              <w:t>服务理念设想及规划、特色服务方案与合理化建议方案</w:t>
            </w:r>
            <w:r>
              <w:rPr>
                <w:rFonts w:hint="eastAsia" w:ascii="宋体" w:hAnsi="宋体" w:eastAsia="宋体" w:cs="宋体"/>
                <w:b/>
                <w:bCs/>
                <w:sz w:val="20"/>
                <w:szCs w:val="20"/>
                <w:lang w:eastAsia="zh-CN"/>
              </w:rPr>
              <w:t>（</w:t>
            </w:r>
            <w:r>
              <w:rPr>
                <w:rFonts w:hint="eastAsia" w:ascii="宋体" w:hAnsi="宋体" w:eastAsia="宋体" w:cs="宋体"/>
                <w:b/>
                <w:bCs/>
                <w:sz w:val="20"/>
                <w:szCs w:val="20"/>
                <w:lang w:val="en-US" w:eastAsia="zh-CN"/>
              </w:rPr>
              <w:t>满分6分</w:t>
            </w:r>
            <w:r>
              <w:rPr>
                <w:rFonts w:hint="eastAsia" w:ascii="宋体" w:hAnsi="宋体" w:eastAsia="宋体" w:cs="宋体"/>
                <w:b/>
                <w:bCs/>
                <w:sz w:val="20"/>
                <w:szCs w:val="20"/>
                <w:lang w:eastAsia="zh-CN"/>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00" w:firstLineChars="200"/>
              <w:jc w:val="both"/>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投标人提供</w:t>
            </w:r>
            <w:r>
              <w:rPr>
                <w:rFonts w:hint="eastAsia" w:ascii="宋体" w:hAnsi="宋体" w:eastAsia="宋体" w:cs="宋体"/>
                <w:color w:val="auto"/>
                <w:sz w:val="20"/>
                <w:szCs w:val="20"/>
              </w:rPr>
              <w:t>服务理念设想及规划、特色服务方案与合理化建议方案</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由评标委员会进行综合评审</w:t>
            </w:r>
            <w:r>
              <w:rPr>
                <w:rFonts w:hint="eastAsia" w:ascii="宋体" w:hAnsi="宋体" w:eastAsia="宋体" w:cs="宋体"/>
                <w:color w:val="auto"/>
                <w:sz w:val="20"/>
                <w:szCs w:val="20"/>
                <w:lang w:eastAsia="zh-CN"/>
              </w:rPr>
              <w:t>：</w:t>
            </w:r>
          </w:p>
          <w:p>
            <w:pPr>
              <w:keepNext w:val="0"/>
              <w:keepLines w:val="0"/>
              <w:pageBreakBefore w:val="0"/>
              <w:numPr>
                <w:ilvl w:val="0"/>
                <w:numId w:val="3"/>
              </w:numPr>
              <w:kinsoku/>
              <w:wordWrap/>
              <w:overflowPunct/>
              <w:topLinePunct w:val="0"/>
              <w:autoSpaceDE/>
              <w:autoSpaceDN/>
              <w:bidi w:val="0"/>
              <w:adjustRightInd/>
              <w:snapToGrid/>
              <w:spacing w:line="400" w:lineRule="exact"/>
              <w:ind w:firstLine="400" w:firstLineChars="20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投标人经过现场勘查和实地了解，对本项目服务内容和项目特点进行总体分析，提出总体物业管理服务模式及理念。优秀得3分；较好得2分；一般得1</w:t>
            </w:r>
            <w:r>
              <w:rPr>
                <w:rFonts w:hint="eastAsia" w:ascii="宋体" w:hAnsi="宋体" w:cs="宋体"/>
                <w:color w:val="auto"/>
                <w:sz w:val="20"/>
                <w:szCs w:val="20"/>
                <w:lang w:val="en-US" w:eastAsia="zh-CN"/>
              </w:rPr>
              <w:t>分</w:t>
            </w:r>
            <w:r>
              <w:rPr>
                <w:rFonts w:hint="eastAsia" w:ascii="宋体" w:hAnsi="宋体" w:eastAsia="宋体" w:cs="宋体"/>
                <w:color w:val="auto"/>
                <w:sz w:val="20"/>
                <w:szCs w:val="20"/>
              </w:rPr>
              <w:t>；没有提供不得分。</w:t>
            </w:r>
          </w:p>
          <w:p>
            <w:pPr>
              <w:pStyle w:val="13"/>
              <w:keepNext w:val="0"/>
              <w:keepLines w:val="0"/>
              <w:pageBreakBefore w:val="0"/>
              <w:widowControl w:val="0"/>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sz w:val="20"/>
                <w:szCs w:val="20"/>
                <w:vertAlign w:val="baseline"/>
                <w:lang w:val="en-US" w:eastAsia="zh-CN"/>
              </w:rPr>
            </w:pPr>
            <w:r>
              <w:rPr>
                <w:rFonts w:hint="eastAsia" w:ascii="宋体" w:hAnsi="宋体" w:eastAsia="宋体" w:cs="宋体"/>
                <w:color w:val="auto"/>
                <w:sz w:val="20"/>
                <w:szCs w:val="20"/>
              </w:rPr>
              <w:t>2</w:t>
            </w:r>
            <w:r>
              <w:rPr>
                <w:rFonts w:hint="eastAsia" w:ascii="宋体" w:hAnsi="宋体" w:eastAsia="宋体" w:cs="宋体"/>
                <w:color w:val="auto"/>
                <w:kern w:val="2"/>
                <w:sz w:val="20"/>
                <w:szCs w:val="20"/>
              </w:rPr>
              <w:t>、投标人针对本项目特点，提出符合采购需求特色服务方案与合理化建议，针对性强，切实可行</w:t>
            </w:r>
            <w:r>
              <w:rPr>
                <w:rFonts w:hint="eastAsia" w:ascii="宋体" w:hAnsi="宋体" w:eastAsia="宋体" w:cs="宋体"/>
                <w:color w:val="auto"/>
                <w:kern w:val="2"/>
                <w:sz w:val="20"/>
                <w:szCs w:val="20"/>
                <w:lang w:eastAsia="zh-CN"/>
              </w:rPr>
              <w:t>。</w:t>
            </w:r>
            <w:r>
              <w:rPr>
                <w:rFonts w:hint="eastAsia" w:ascii="宋体" w:hAnsi="宋体" w:eastAsia="宋体" w:cs="宋体"/>
                <w:color w:val="auto"/>
                <w:kern w:val="2"/>
                <w:sz w:val="20"/>
                <w:szCs w:val="20"/>
              </w:rPr>
              <w:t>优秀得3分；较好得2分；一般得1</w:t>
            </w:r>
            <w:r>
              <w:rPr>
                <w:rFonts w:hint="eastAsia" w:ascii="宋体" w:hAnsi="宋体" w:cs="宋体"/>
                <w:color w:val="auto"/>
                <w:kern w:val="2"/>
                <w:sz w:val="20"/>
                <w:szCs w:val="20"/>
                <w:lang w:val="en-US" w:eastAsia="zh-CN"/>
              </w:rPr>
              <w:t>分</w:t>
            </w:r>
            <w:r>
              <w:rPr>
                <w:rFonts w:hint="eastAsia" w:ascii="宋体" w:hAnsi="宋体" w:eastAsia="宋体" w:cs="宋体"/>
                <w:color w:val="auto"/>
                <w:kern w:val="2"/>
                <w:sz w:val="20"/>
                <w:szCs w:val="20"/>
              </w:rPr>
              <w:t>；没有提供不得分。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continue"/>
            <w:noWrap w:val="0"/>
            <w:vAlign w:val="top"/>
          </w:tcPr>
          <w:p>
            <w:pPr>
              <w:keepNext w:val="0"/>
              <w:keepLines w:val="0"/>
              <w:pageBreakBefore w:val="0"/>
              <w:kinsoku/>
              <w:wordWrap/>
              <w:overflowPunct/>
              <w:topLinePunct w:val="0"/>
              <w:autoSpaceDE/>
              <w:autoSpaceDN/>
              <w:bidi w:val="0"/>
              <w:adjustRightInd/>
              <w:snapToGrid/>
              <w:spacing w:line="400" w:lineRule="exact"/>
              <w:ind w:firstLine="10" w:firstLineChars="5"/>
              <w:jc w:val="center"/>
              <w:textAlignment w:val="auto"/>
              <w:rPr>
                <w:rFonts w:hint="eastAsia" w:ascii="宋体" w:hAnsi="宋体" w:eastAsia="宋体" w:cs="宋体"/>
                <w:sz w:val="20"/>
                <w:szCs w:val="20"/>
                <w:vertAlign w:val="baseline"/>
                <w:lang w:val="en-US" w:eastAsia="zh-CN"/>
              </w:rPr>
            </w:pPr>
          </w:p>
        </w:tc>
        <w:tc>
          <w:tcPr>
            <w:tcW w:w="8127" w:type="dxa"/>
            <w:noWrap w:val="0"/>
            <w:vAlign w:val="top"/>
          </w:tcPr>
          <w:p>
            <w:pPr>
              <w:keepNext w:val="0"/>
              <w:keepLines w:val="0"/>
              <w:pageBreakBefore w:val="0"/>
              <w:kinsoku/>
              <w:wordWrap/>
              <w:overflowPunct/>
              <w:topLinePunct w:val="0"/>
              <w:autoSpaceDE/>
              <w:autoSpaceDN/>
              <w:bidi w:val="0"/>
              <w:adjustRightInd/>
              <w:snapToGrid/>
              <w:spacing w:line="400" w:lineRule="exact"/>
              <w:ind w:firstLine="402" w:firstLineChars="200"/>
              <w:textAlignment w:val="auto"/>
              <w:rPr>
                <w:rFonts w:hint="eastAsia"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（二）服务管理方案（满分12分）</w:t>
            </w:r>
          </w:p>
          <w:p>
            <w:pPr>
              <w:keepNext w:val="0"/>
              <w:keepLines w:val="0"/>
              <w:pageBreakBefore w:val="0"/>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投标人根据项目要求提供服务管理方案，由评标委员会进行综合评审：</w:t>
            </w:r>
          </w:p>
          <w:p>
            <w:pPr>
              <w:keepNext w:val="0"/>
              <w:keepLines w:val="0"/>
              <w:pageBreakBefore w:val="0"/>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r>
              <w:rPr>
                <w:rFonts w:hint="eastAsia" w:ascii="宋体" w:hAnsi="宋体" w:eastAsia="宋体" w:cs="宋体"/>
                <w:sz w:val="20"/>
                <w:szCs w:val="20"/>
              </w:rPr>
              <w:t>秩序维护管理方案具有健全的管理制度，完善的安保工作计划，规范的作业标准；</w:t>
            </w:r>
          </w:p>
          <w:p>
            <w:pPr>
              <w:keepNext w:val="0"/>
              <w:keepLines w:val="0"/>
              <w:pageBreakBefore w:val="0"/>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优秀得3分；较好得2分；一般得1</w:t>
            </w:r>
            <w:r>
              <w:rPr>
                <w:rFonts w:hint="eastAsia" w:ascii="宋体" w:hAnsi="宋体" w:cs="宋体"/>
                <w:sz w:val="20"/>
                <w:szCs w:val="20"/>
                <w:lang w:val="en-US" w:eastAsia="zh-CN"/>
              </w:rPr>
              <w:t>分</w:t>
            </w:r>
            <w:r>
              <w:rPr>
                <w:rFonts w:hint="eastAsia" w:ascii="宋体" w:hAnsi="宋体" w:eastAsia="宋体" w:cs="宋体"/>
                <w:sz w:val="20"/>
                <w:szCs w:val="20"/>
              </w:rPr>
              <w:t>；没有提供不得分。</w:t>
            </w:r>
          </w:p>
          <w:p>
            <w:pPr>
              <w:keepNext w:val="0"/>
              <w:keepLines w:val="0"/>
              <w:pageBreakBefore w:val="0"/>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w:t>
            </w:r>
            <w:r>
              <w:rPr>
                <w:rFonts w:hint="eastAsia" w:ascii="宋体" w:hAnsi="宋体" w:eastAsia="宋体" w:cs="宋体"/>
                <w:sz w:val="20"/>
                <w:szCs w:val="20"/>
              </w:rPr>
              <w:t>保洁（包括日常保洁、专项保洁等）管理方案具有健全的管理制度，完善的保洁计划，规范的作业标准；</w:t>
            </w:r>
          </w:p>
          <w:p>
            <w:pPr>
              <w:keepNext w:val="0"/>
              <w:keepLines w:val="0"/>
              <w:pageBreakBefore w:val="0"/>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优秀得3分；较好得2分；一般得1</w:t>
            </w:r>
            <w:r>
              <w:rPr>
                <w:rFonts w:hint="eastAsia" w:ascii="宋体" w:hAnsi="宋体" w:cs="宋体"/>
                <w:sz w:val="20"/>
                <w:szCs w:val="20"/>
                <w:lang w:val="en-US" w:eastAsia="zh-CN"/>
              </w:rPr>
              <w:t>分</w:t>
            </w:r>
            <w:r>
              <w:rPr>
                <w:rFonts w:hint="eastAsia" w:ascii="宋体" w:hAnsi="宋体" w:eastAsia="宋体" w:cs="宋体"/>
                <w:sz w:val="20"/>
                <w:szCs w:val="20"/>
              </w:rPr>
              <w:t>；没有提供不得分。</w:t>
            </w:r>
          </w:p>
          <w:p>
            <w:pPr>
              <w:keepNext w:val="0"/>
              <w:keepLines w:val="0"/>
              <w:pageBreakBefore w:val="0"/>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3、</w:t>
            </w:r>
            <w:r>
              <w:rPr>
                <w:rFonts w:hint="eastAsia" w:ascii="宋体" w:hAnsi="宋体" w:eastAsia="宋体" w:cs="宋体"/>
                <w:sz w:val="20"/>
                <w:szCs w:val="20"/>
              </w:rPr>
              <w:t>工程维护和运行管理（包括电梯、空调系统、供电系统、给排水系统、弱电系统、消防系统等）运行管理方案及制度详细完整责任明确，及时响应维护运行服务，操作人员安全培训计划程序规范，具有可操作性；</w:t>
            </w:r>
          </w:p>
          <w:p>
            <w:pPr>
              <w:keepNext w:val="0"/>
              <w:keepLines w:val="0"/>
              <w:pageBreakBefore w:val="0"/>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优秀得3分；较好得2分；一般得1</w:t>
            </w:r>
            <w:r>
              <w:rPr>
                <w:rFonts w:hint="eastAsia" w:ascii="宋体" w:hAnsi="宋体" w:cs="宋体"/>
                <w:sz w:val="20"/>
                <w:szCs w:val="20"/>
                <w:lang w:val="en-US" w:eastAsia="zh-CN"/>
              </w:rPr>
              <w:t>分</w:t>
            </w:r>
            <w:r>
              <w:rPr>
                <w:rFonts w:hint="eastAsia" w:ascii="宋体" w:hAnsi="宋体" w:eastAsia="宋体" w:cs="宋体"/>
                <w:sz w:val="20"/>
                <w:szCs w:val="20"/>
              </w:rPr>
              <w:t>；没有提供不得分。</w:t>
            </w:r>
          </w:p>
          <w:p>
            <w:pPr>
              <w:keepNext w:val="0"/>
              <w:keepLines w:val="0"/>
              <w:pageBreakBefore w:val="0"/>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4、</w:t>
            </w:r>
            <w:r>
              <w:rPr>
                <w:rFonts w:hint="eastAsia" w:ascii="宋体" w:hAnsi="宋体" w:eastAsia="宋体" w:cs="宋体"/>
                <w:sz w:val="20"/>
                <w:szCs w:val="20"/>
              </w:rPr>
              <w:t>客服保障管理方案具有健全的管理制度，会务组织方案详细完整、会务服务操作规程明确、会务人员培训计划合理。</w:t>
            </w:r>
          </w:p>
          <w:p>
            <w:pPr>
              <w:keepNext w:val="0"/>
              <w:keepLines w:val="0"/>
              <w:pageBreakBefore w:val="0"/>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rPr>
              <w:t>优秀得3分；较好得2分；一般得1</w:t>
            </w:r>
            <w:r>
              <w:rPr>
                <w:rFonts w:hint="eastAsia" w:ascii="宋体" w:hAnsi="宋体" w:cs="宋体"/>
                <w:sz w:val="20"/>
                <w:szCs w:val="20"/>
                <w:lang w:val="en-US" w:eastAsia="zh-CN"/>
              </w:rPr>
              <w:t>分</w:t>
            </w:r>
            <w:r>
              <w:rPr>
                <w:rFonts w:hint="eastAsia" w:ascii="宋体" w:hAnsi="宋体" w:eastAsia="宋体" w:cs="宋体"/>
                <w:sz w:val="20"/>
                <w:szCs w:val="20"/>
              </w:rPr>
              <w:t>；没有提供不得分。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continue"/>
            <w:noWrap w:val="0"/>
            <w:vAlign w:val="top"/>
          </w:tcPr>
          <w:p>
            <w:pPr>
              <w:keepNext w:val="0"/>
              <w:keepLines w:val="0"/>
              <w:pageBreakBefore w:val="0"/>
              <w:kinsoku/>
              <w:wordWrap/>
              <w:overflowPunct/>
              <w:topLinePunct w:val="0"/>
              <w:autoSpaceDE/>
              <w:autoSpaceDN/>
              <w:bidi w:val="0"/>
              <w:adjustRightInd/>
              <w:snapToGrid/>
              <w:spacing w:line="400" w:lineRule="exact"/>
              <w:ind w:firstLine="10" w:firstLineChars="5"/>
              <w:jc w:val="center"/>
              <w:textAlignment w:val="auto"/>
              <w:rPr>
                <w:rFonts w:hint="eastAsia" w:ascii="宋体" w:hAnsi="宋体" w:eastAsia="宋体" w:cs="宋体"/>
                <w:sz w:val="20"/>
                <w:szCs w:val="20"/>
                <w:vertAlign w:val="baseline"/>
                <w:lang w:val="en-US" w:eastAsia="zh-CN"/>
              </w:rPr>
            </w:pPr>
          </w:p>
        </w:tc>
        <w:tc>
          <w:tcPr>
            <w:tcW w:w="8127" w:type="dxa"/>
            <w:noWrap w:val="0"/>
            <w:vAlign w:val="top"/>
          </w:tcPr>
          <w:p>
            <w:pPr>
              <w:keepNext w:val="0"/>
              <w:keepLines w:val="0"/>
              <w:pageBreakBefore w:val="0"/>
              <w:kinsoku/>
              <w:wordWrap/>
              <w:overflowPunct/>
              <w:topLinePunct w:val="0"/>
              <w:autoSpaceDE/>
              <w:autoSpaceDN/>
              <w:bidi w:val="0"/>
              <w:adjustRightInd/>
              <w:snapToGrid/>
              <w:spacing w:line="400" w:lineRule="exact"/>
              <w:ind w:firstLine="402" w:firstLineChars="200"/>
              <w:jc w:val="both"/>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（三）</w:t>
            </w:r>
            <w:r>
              <w:rPr>
                <w:rFonts w:hint="eastAsia" w:ascii="宋体" w:hAnsi="宋体" w:eastAsia="宋体" w:cs="宋体"/>
                <w:b/>
                <w:bCs/>
                <w:color w:val="auto"/>
                <w:sz w:val="20"/>
                <w:szCs w:val="20"/>
                <w:highlight w:val="none"/>
              </w:rPr>
              <w:t>应急预案（</w:t>
            </w:r>
            <w:r>
              <w:rPr>
                <w:rFonts w:hint="eastAsia" w:ascii="宋体" w:hAnsi="宋体" w:eastAsia="宋体" w:cs="宋体"/>
                <w:b/>
                <w:bCs/>
                <w:color w:val="auto"/>
                <w:sz w:val="20"/>
                <w:szCs w:val="20"/>
                <w:highlight w:val="none"/>
                <w:lang w:val="en-US" w:eastAsia="zh-CN"/>
              </w:rPr>
              <w:t>满分</w:t>
            </w:r>
            <w:r>
              <w:rPr>
                <w:rFonts w:hint="eastAsia" w:ascii="宋体" w:hAnsi="宋体" w:eastAsia="宋体" w:cs="宋体"/>
                <w:b/>
                <w:bCs/>
                <w:color w:val="auto"/>
                <w:sz w:val="20"/>
                <w:szCs w:val="20"/>
                <w:highlight w:val="none"/>
              </w:rPr>
              <w:t>2分）</w:t>
            </w:r>
          </w:p>
          <w:p>
            <w:pPr>
              <w:keepNext w:val="0"/>
              <w:keepLines w:val="0"/>
              <w:pageBreakBefore w:val="0"/>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投标人根据项目要求提供应急预案，由评标委员会进行综合评审：</w:t>
            </w:r>
          </w:p>
          <w:p>
            <w:pPr>
              <w:keepNext w:val="0"/>
              <w:keepLines w:val="0"/>
              <w:pageBreakBefore w:val="0"/>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应急预案具有</w:t>
            </w:r>
            <w:r>
              <w:rPr>
                <w:rFonts w:hint="eastAsia" w:ascii="宋体" w:hAnsi="宋体" w:eastAsia="宋体" w:cs="宋体"/>
                <w:color w:val="auto"/>
                <w:sz w:val="20"/>
                <w:szCs w:val="20"/>
                <w:highlight w:val="none"/>
              </w:rPr>
              <w:t>紧急情况（水、火灾、电、各类设备、异常天气等其他突发性事件）处理应急方案具备安全文明作业的保障措施、作业安全管理措施、安全检查记录等，同时重点说明人员长效保障措施、如何快速调配所需人员等，综合评定优秀，概述详细，切实可行且高效率，方案考虑周全等。</w:t>
            </w:r>
          </w:p>
          <w:p>
            <w:pPr>
              <w:keepNext w:val="0"/>
              <w:keepLines w:val="0"/>
              <w:pageBreakBefore w:val="0"/>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sz w:val="20"/>
                <w:szCs w:val="20"/>
                <w:vertAlign w:val="baseline"/>
                <w:lang w:val="en-US" w:eastAsia="zh-CN"/>
              </w:rPr>
            </w:pPr>
            <w:r>
              <w:rPr>
                <w:rFonts w:hint="eastAsia" w:ascii="宋体" w:hAnsi="宋体" w:eastAsia="宋体" w:cs="宋体"/>
                <w:color w:val="auto"/>
                <w:sz w:val="20"/>
                <w:szCs w:val="20"/>
                <w:highlight w:val="none"/>
              </w:rPr>
              <w:t>优秀得</w:t>
            </w:r>
            <w:r>
              <w:rPr>
                <w:rFonts w:hint="eastAsia" w:ascii="宋体" w:hAnsi="宋体" w:cs="宋体"/>
                <w:color w:val="auto"/>
                <w:sz w:val="20"/>
                <w:szCs w:val="20"/>
                <w:highlight w:val="none"/>
                <w:lang w:val="en-US" w:eastAsia="zh-CN"/>
              </w:rPr>
              <w:t>2</w:t>
            </w:r>
            <w:r>
              <w:rPr>
                <w:rFonts w:hint="eastAsia" w:ascii="宋体" w:hAnsi="宋体" w:eastAsia="宋体" w:cs="宋体"/>
                <w:color w:val="auto"/>
                <w:sz w:val="20"/>
                <w:szCs w:val="20"/>
                <w:highlight w:val="none"/>
              </w:rPr>
              <w:t>分；一般得1</w:t>
            </w:r>
            <w:r>
              <w:rPr>
                <w:rFonts w:hint="eastAsia" w:ascii="宋体" w:hAnsi="宋体" w:cs="宋体"/>
                <w:color w:val="auto"/>
                <w:sz w:val="20"/>
                <w:szCs w:val="20"/>
                <w:highlight w:val="none"/>
                <w:lang w:val="en-US" w:eastAsia="zh-CN"/>
              </w:rPr>
              <w:t>分</w:t>
            </w:r>
            <w:r>
              <w:rPr>
                <w:rFonts w:hint="eastAsia" w:ascii="宋体" w:hAnsi="宋体" w:eastAsia="宋体" w:cs="宋体"/>
                <w:color w:val="auto"/>
                <w:sz w:val="20"/>
                <w:szCs w:val="20"/>
                <w:highlight w:val="none"/>
              </w:rPr>
              <w:t>；没有提供不得分。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continue"/>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vertAlign w:val="baseline"/>
                <w:lang w:val="en-US" w:eastAsia="zh-CN"/>
              </w:rPr>
            </w:pPr>
          </w:p>
        </w:tc>
        <w:tc>
          <w:tcPr>
            <w:tcW w:w="8127" w:type="dxa"/>
            <w:noWrap w:val="0"/>
            <w:vAlign w:val="top"/>
          </w:tcPr>
          <w:p>
            <w:pPr>
              <w:keepNext w:val="0"/>
              <w:keepLines w:val="0"/>
              <w:pageBreakBefore w:val="0"/>
              <w:kinsoku/>
              <w:wordWrap/>
              <w:overflowPunct/>
              <w:topLinePunct w:val="0"/>
              <w:autoSpaceDE/>
              <w:autoSpaceDN/>
              <w:bidi w:val="0"/>
              <w:adjustRightInd/>
              <w:snapToGrid/>
              <w:spacing w:line="400" w:lineRule="exact"/>
              <w:ind w:firstLine="402" w:firstLineChars="200"/>
              <w:jc w:val="both"/>
              <w:textAlignment w:val="auto"/>
              <w:rPr>
                <w:rFonts w:hint="eastAsia" w:ascii="宋体" w:hAnsi="宋体" w:eastAsia="宋体" w:cs="宋体"/>
                <w:b/>
                <w:bCs/>
                <w:color w:val="auto"/>
                <w:sz w:val="20"/>
                <w:szCs w:val="20"/>
                <w:lang w:val="en-US" w:eastAsia="zh-CN"/>
              </w:rPr>
            </w:pPr>
            <w:r>
              <w:rPr>
                <w:rFonts w:hint="eastAsia" w:ascii="宋体" w:hAnsi="宋体" w:eastAsia="宋体" w:cs="宋体"/>
                <w:b/>
                <w:bCs/>
                <w:sz w:val="20"/>
                <w:szCs w:val="20"/>
                <w:lang w:eastAsia="zh-CN"/>
              </w:rPr>
              <w:t>（</w:t>
            </w:r>
            <w:r>
              <w:rPr>
                <w:rFonts w:hint="eastAsia" w:ascii="宋体" w:hAnsi="宋体" w:eastAsia="宋体" w:cs="宋体"/>
                <w:b/>
                <w:bCs/>
                <w:sz w:val="20"/>
                <w:szCs w:val="20"/>
                <w:lang w:val="en-US" w:eastAsia="zh-CN"/>
              </w:rPr>
              <w:t>四</w:t>
            </w:r>
            <w:r>
              <w:rPr>
                <w:rFonts w:hint="eastAsia" w:ascii="宋体" w:hAnsi="宋体" w:eastAsia="宋体" w:cs="宋体"/>
                <w:b/>
                <w:bCs/>
                <w:color w:val="auto"/>
                <w:sz w:val="20"/>
                <w:szCs w:val="20"/>
                <w:lang w:eastAsia="zh-CN"/>
              </w:rPr>
              <w:t>）</w:t>
            </w:r>
            <w:r>
              <w:rPr>
                <w:rFonts w:hint="eastAsia" w:ascii="宋体" w:hAnsi="宋体" w:eastAsia="宋体" w:cs="宋体"/>
                <w:b/>
                <w:bCs/>
                <w:color w:val="auto"/>
                <w:sz w:val="20"/>
                <w:szCs w:val="20"/>
              </w:rPr>
              <w:t>人员培训考核方案（</w:t>
            </w:r>
            <w:r>
              <w:rPr>
                <w:rFonts w:hint="eastAsia" w:ascii="宋体" w:hAnsi="宋体" w:eastAsia="宋体" w:cs="宋体"/>
                <w:b/>
                <w:bCs/>
                <w:color w:val="auto"/>
                <w:sz w:val="20"/>
                <w:szCs w:val="20"/>
                <w:lang w:val="en-US" w:eastAsia="zh-CN"/>
              </w:rPr>
              <w:t>满分</w:t>
            </w:r>
            <w:r>
              <w:rPr>
                <w:rFonts w:hint="eastAsia" w:ascii="宋体" w:hAnsi="宋体" w:eastAsia="宋体" w:cs="宋体"/>
                <w:b/>
                <w:bCs/>
                <w:color w:val="auto"/>
                <w:sz w:val="20"/>
                <w:szCs w:val="20"/>
              </w:rPr>
              <w:t>2分）</w:t>
            </w:r>
          </w:p>
          <w:p>
            <w:pPr>
              <w:keepNext w:val="0"/>
              <w:keepLines w:val="0"/>
              <w:pageBreakBefore w:val="0"/>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投标人根据项目要求提供人员培训考核方案，由评标委员会根据</w:t>
            </w:r>
            <w:r>
              <w:rPr>
                <w:rFonts w:hint="eastAsia" w:ascii="宋体" w:hAnsi="宋体" w:eastAsia="宋体" w:cs="宋体"/>
                <w:color w:val="auto"/>
                <w:sz w:val="20"/>
                <w:szCs w:val="20"/>
              </w:rPr>
              <w:t>人员培训考核方案、激励机制的完整、合理、可行情况</w:t>
            </w:r>
            <w:r>
              <w:rPr>
                <w:rFonts w:hint="eastAsia" w:ascii="宋体" w:hAnsi="宋体" w:eastAsia="宋体" w:cs="宋体"/>
                <w:color w:val="auto"/>
                <w:sz w:val="20"/>
                <w:szCs w:val="20"/>
                <w:lang w:val="en-US" w:eastAsia="zh-CN"/>
              </w:rPr>
              <w:t>进行综合评审：</w:t>
            </w:r>
          </w:p>
          <w:p>
            <w:pPr>
              <w:keepNext w:val="0"/>
              <w:keepLines w:val="0"/>
              <w:pageBreakBefore w:val="0"/>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sz w:val="20"/>
                <w:szCs w:val="20"/>
                <w:vertAlign w:val="baseline"/>
                <w:lang w:val="en-US" w:eastAsia="zh-CN"/>
              </w:rPr>
            </w:pPr>
            <w:r>
              <w:rPr>
                <w:rFonts w:hint="eastAsia" w:ascii="宋体" w:hAnsi="宋体" w:eastAsia="宋体" w:cs="宋体"/>
                <w:color w:val="auto"/>
                <w:sz w:val="20"/>
                <w:szCs w:val="20"/>
              </w:rPr>
              <w:t>优秀得2分；一般得1</w:t>
            </w:r>
            <w:r>
              <w:rPr>
                <w:rFonts w:hint="eastAsia" w:ascii="宋体" w:hAnsi="宋体" w:cs="宋体"/>
                <w:color w:val="auto"/>
                <w:sz w:val="20"/>
                <w:szCs w:val="20"/>
                <w:lang w:val="en-US" w:eastAsia="zh-CN"/>
              </w:rPr>
              <w:t>分</w:t>
            </w:r>
            <w:r>
              <w:rPr>
                <w:rFonts w:hint="eastAsia" w:ascii="宋体" w:hAnsi="宋体" w:eastAsia="宋体" w:cs="宋体"/>
                <w:color w:val="auto"/>
                <w:sz w:val="20"/>
                <w:szCs w:val="20"/>
              </w:rPr>
              <w:t>；没有提供不得分。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continue"/>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vertAlign w:val="baseline"/>
                <w:lang w:val="en-US" w:eastAsia="zh-CN"/>
              </w:rPr>
            </w:pPr>
          </w:p>
        </w:tc>
        <w:tc>
          <w:tcPr>
            <w:tcW w:w="8127"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02" w:firstLineChars="200"/>
              <w:jc w:val="both"/>
              <w:textAlignment w:val="auto"/>
              <w:rPr>
                <w:rFonts w:hint="eastAsia" w:ascii="宋体" w:hAnsi="宋体" w:eastAsia="宋体" w:cs="宋体"/>
                <w:b/>
                <w:bCs/>
                <w:color w:val="auto"/>
                <w:sz w:val="20"/>
                <w:szCs w:val="20"/>
                <w:highlight w:val="none"/>
                <w:lang w:eastAsia="zh-CN"/>
              </w:rPr>
            </w:pPr>
            <w:r>
              <w:rPr>
                <w:rFonts w:hint="eastAsia" w:ascii="宋体" w:hAnsi="宋体" w:eastAsia="宋体" w:cs="宋体"/>
                <w:b/>
                <w:bCs/>
                <w:color w:val="auto"/>
                <w:sz w:val="20"/>
                <w:szCs w:val="20"/>
                <w:highlight w:val="none"/>
                <w:lang w:eastAsia="zh-CN"/>
              </w:rPr>
              <w:t>（</w:t>
            </w:r>
            <w:r>
              <w:rPr>
                <w:rFonts w:hint="eastAsia" w:ascii="宋体" w:hAnsi="宋体" w:eastAsia="宋体" w:cs="宋体"/>
                <w:b/>
                <w:bCs/>
                <w:color w:val="auto"/>
                <w:sz w:val="20"/>
                <w:szCs w:val="20"/>
                <w:highlight w:val="none"/>
                <w:lang w:val="en-US" w:eastAsia="zh-CN"/>
              </w:rPr>
              <w:t>五</w:t>
            </w:r>
            <w:r>
              <w:rPr>
                <w:rFonts w:hint="eastAsia" w:ascii="宋体" w:hAnsi="宋体" w:eastAsia="宋体" w:cs="宋体"/>
                <w:b/>
                <w:bCs/>
                <w:color w:val="auto"/>
                <w:sz w:val="20"/>
                <w:szCs w:val="20"/>
                <w:highlight w:val="none"/>
                <w:lang w:eastAsia="zh-CN"/>
              </w:rPr>
              <w:t>）</w:t>
            </w:r>
            <w:r>
              <w:rPr>
                <w:rFonts w:hint="eastAsia" w:ascii="宋体" w:hAnsi="宋体" w:eastAsia="宋体" w:cs="宋体"/>
                <w:b/>
                <w:bCs/>
                <w:color w:val="auto"/>
                <w:sz w:val="20"/>
                <w:szCs w:val="20"/>
                <w:highlight w:val="none"/>
              </w:rPr>
              <w:t>信息化管理方案（10分）</w:t>
            </w:r>
          </w:p>
          <w:p>
            <w:pPr>
              <w:keepNext w:val="0"/>
              <w:keepLines w:val="0"/>
              <w:pageBreakBefore w:val="0"/>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sz w:val="20"/>
                <w:szCs w:val="20"/>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投标单位具有物业管理方面的信息化管理系统，包括但不限于</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保洁监管系统、安防系统、设备运营监测系统、会议管理</w:t>
            </w:r>
            <w:r>
              <w:rPr>
                <w:rFonts w:hint="eastAsia" w:ascii="宋体" w:hAnsi="宋体" w:eastAsia="宋体" w:cs="宋体"/>
                <w:color w:val="auto"/>
                <w:sz w:val="20"/>
                <w:szCs w:val="20"/>
                <w:highlight w:val="none"/>
                <w:lang w:val="en-US" w:eastAsia="zh-CN"/>
              </w:rPr>
              <w:t>系统</w:t>
            </w:r>
            <w:r>
              <w:rPr>
                <w:rFonts w:hint="eastAsia" w:ascii="宋体" w:hAnsi="宋体" w:eastAsia="宋体" w:cs="宋体"/>
                <w:color w:val="auto"/>
                <w:sz w:val="20"/>
                <w:szCs w:val="20"/>
                <w:highlight w:val="none"/>
              </w:rPr>
              <w:t>、风险管控系统、资产管理系统等，每</w:t>
            </w:r>
            <w:r>
              <w:rPr>
                <w:rFonts w:hint="eastAsia" w:ascii="宋体" w:hAnsi="宋体" w:eastAsia="宋体" w:cs="宋体"/>
                <w:color w:val="auto"/>
                <w:sz w:val="20"/>
                <w:szCs w:val="20"/>
                <w:highlight w:val="none"/>
                <w:lang w:val="en-US" w:eastAsia="zh-CN"/>
              </w:rPr>
              <w:t>提供</w:t>
            </w:r>
            <w:r>
              <w:rPr>
                <w:rFonts w:hint="eastAsia" w:ascii="宋体" w:hAnsi="宋体" w:eastAsia="宋体" w:cs="宋体"/>
                <w:color w:val="auto"/>
                <w:sz w:val="20"/>
                <w:szCs w:val="20"/>
                <w:highlight w:val="none"/>
              </w:rPr>
              <w:t>一个得 0.5 分，最高得3分。</w:t>
            </w:r>
            <w:r>
              <w:rPr>
                <w:rFonts w:hint="eastAsia" w:ascii="宋体" w:hAnsi="宋体" w:eastAsia="宋体" w:cs="宋体"/>
                <w:color w:val="auto"/>
                <w:sz w:val="20"/>
                <w:szCs w:val="20"/>
                <w:highlight w:val="none"/>
                <w:lang w:val="en-US" w:eastAsia="zh-CN"/>
              </w:rPr>
              <w:t>如相关系统为投标人自主开发的，则须</w:t>
            </w:r>
            <w:r>
              <w:rPr>
                <w:rFonts w:hint="eastAsia" w:ascii="宋体" w:hAnsi="宋体" w:eastAsia="宋体" w:cs="宋体"/>
                <w:color w:val="auto"/>
                <w:sz w:val="20"/>
                <w:szCs w:val="20"/>
                <w:highlight w:val="none"/>
              </w:rPr>
              <w:t>提供软件著作权登记证书复印件</w:t>
            </w:r>
            <w:r>
              <w:rPr>
                <w:rFonts w:hint="eastAsia" w:ascii="宋体" w:hAnsi="宋体" w:eastAsia="宋体" w:cs="宋体"/>
                <w:color w:val="auto"/>
                <w:sz w:val="20"/>
                <w:szCs w:val="20"/>
                <w:highlight w:val="none"/>
                <w:lang w:val="en-US" w:eastAsia="zh-CN"/>
              </w:rPr>
              <w:t>或其他有效证明材料复印件</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如为外购的系统的，则须提供外购的合同及发票复印件，</w:t>
            </w:r>
            <w:r>
              <w:rPr>
                <w:rFonts w:hint="eastAsia" w:ascii="宋体" w:hAnsi="宋体" w:eastAsia="宋体" w:cs="宋体"/>
                <w:color w:val="auto"/>
                <w:sz w:val="20"/>
                <w:szCs w:val="20"/>
                <w:highlight w:val="none"/>
              </w:rPr>
              <w:t>未提供不得分。</w:t>
            </w:r>
          </w:p>
          <w:p>
            <w:pPr>
              <w:keepNext w:val="0"/>
              <w:keepLines w:val="0"/>
              <w:pageBreakBefore w:val="0"/>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val="en-US" w:eastAsia="zh-CN"/>
              </w:rPr>
              <w:t>2、</w:t>
            </w:r>
            <w:r>
              <w:rPr>
                <w:rFonts w:hint="eastAsia" w:ascii="宋体" w:hAnsi="宋体" w:eastAsia="宋体" w:cs="宋体"/>
                <w:sz w:val="20"/>
                <w:szCs w:val="20"/>
                <w:highlight w:val="none"/>
              </w:rPr>
              <w:t>物业公司具有成熟的信息化或智慧管理平台，能够整合能耗管理、设备设施监测、访客/接待系统、保洁监管、会议系统、报修任务等等管理系统，提高能源使用效率，加强无感服务体验。提供详细服务方案、监管方案及在项目上运用的案例，</w:t>
            </w:r>
            <w:r>
              <w:rPr>
                <w:rFonts w:hint="eastAsia" w:ascii="宋体" w:hAnsi="宋体" w:eastAsia="宋体" w:cs="宋体"/>
                <w:sz w:val="20"/>
                <w:szCs w:val="20"/>
                <w:highlight w:val="none"/>
                <w:lang w:val="en-US" w:eastAsia="zh-CN"/>
              </w:rPr>
              <w:t>以及</w:t>
            </w:r>
            <w:r>
              <w:rPr>
                <w:rFonts w:hint="eastAsia" w:ascii="宋体" w:hAnsi="宋体" w:eastAsia="宋体" w:cs="宋体"/>
                <w:sz w:val="20"/>
                <w:szCs w:val="20"/>
                <w:highlight w:val="none"/>
              </w:rPr>
              <w:t>对应各项功能截图，方案全面详细</w:t>
            </w:r>
            <w:r>
              <w:rPr>
                <w:rFonts w:hint="eastAsia" w:ascii="宋体" w:hAnsi="宋体" w:eastAsia="宋体" w:cs="宋体"/>
                <w:sz w:val="20"/>
                <w:szCs w:val="20"/>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highlight w:val="none"/>
              </w:rPr>
              <w:t>优秀的得7分，较好的得</w:t>
            </w:r>
            <w:r>
              <w:rPr>
                <w:rFonts w:hint="eastAsia" w:ascii="宋体" w:hAnsi="宋体" w:cs="宋体"/>
                <w:sz w:val="20"/>
                <w:szCs w:val="20"/>
                <w:highlight w:val="none"/>
                <w:lang w:val="en-US" w:eastAsia="zh-CN"/>
              </w:rPr>
              <w:t>5</w:t>
            </w:r>
            <w:r>
              <w:rPr>
                <w:rFonts w:hint="eastAsia" w:ascii="宋体" w:hAnsi="宋体" w:eastAsia="宋体" w:cs="宋体"/>
                <w:sz w:val="20"/>
                <w:szCs w:val="20"/>
                <w:highlight w:val="none"/>
              </w:rPr>
              <w:t>分，一般的得</w:t>
            </w:r>
            <w:r>
              <w:rPr>
                <w:rFonts w:hint="eastAsia" w:ascii="宋体" w:hAnsi="宋体" w:cs="宋体"/>
                <w:sz w:val="20"/>
                <w:szCs w:val="20"/>
                <w:highlight w:val="none"/>
                <w:lang w:val="en-US" w:eastAsia="zh-CN"/>
              </w:rPr>
              <w:t>3</w:t>
            </w:r>
            <w:r>
              <w:rPr>
                <w:rFonts w:hint="eastAsia" w:ascii="宋体" w:hAnsi="宋体" w:eastAsia="宋体" w:cs="宋体"/>
                <w:sz w:val="20"/>
                <w:szCs w:val="20"/>
                <w:highlight w:val="none"/>
              </w:rPr>
              <w:t>分，</w:t>
            </w:r>
            <w:r>
              <w:rPr>
                <w:rFonts w:hint="eastAsia" w:ascii="宋体" w:hAnsi="宋体" w:cs="宋体"/>
                <w:sz w:val="20"/>
                <w:szCs w:val="20"/>
                <w:highlight w:val="none"/>
                <w:lang w:val="en-US" w:eastAsia="zh-CN"/>
              </w:rPr>
              <w:t>差的得1分，</w:t>
            </w:r>
            <w:r>
              <w:rPr>
                <w:rFonts w:hint="eastAsia" w:ascii="宋体" w:hAnsi="宋体" w:eastAsia="宋体" w:cs="宋体"/>
                <w:sz w:val="20"/>
                <w:szCs w:val="20"/>
                <w:highlight w:val="none"/>
              </w:rPr>
              <w:t>没有方案或案例的不得分。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ind w:firstLine="10" w:firstLineChars="5"/>
              <w:jc w:val="center"/>
              <w:textAlignment w:val="auto"/>
              <w:rPr>
                <w:rFonts w:hint="eastAsia" w:ascii="宋体" w:hAnsi="宋体" w:eastAsia="宋体" w:cs="宋体"/>
                <w:sz w:val="20"/>
                <w:szCs w:val="20"/>
              </w:rPr>
            </w:pPr>
            <w:r>
              <w:rPr>
                <w:rFonts w:hint="eastAsia" w:ascii="宋体" w:hAnsi="宋体" w:eastAsia="宋体" w:cs="宋体"/>
                <w:sz w:val="20"/>
                <w:szCs w:val="20"/>
              </w:rPr>
              <w:t>人员配置</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rPr>
              <w:t>（21分）</w:t>
            </w:r>
          </w:p>
        </w:tc>
        <w:tc>
          <w:tcPr>
            <w:tcW w:w="81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02" w:firstLineChars="200"/>
              <w:jc w:val="both"/>
              <w:textAlignment w:val="auto"/>
              <w:rPr>
                <w:rFonts w:hint="eastAsia" w:ascii="宋体" w:hAnsi="宋体" w:eastAsia="宋体" w:cs="宋体"/>
                <w:b/>
                <w:bCs/>
                <w:sz w:val="20"/>
                <w:szCs w:val="20"/>
              </w:rPr>
            </w:pPr>
            <w:r>
              <w:rPr>
                <w:rFonts w:hint="eastAsia" w:ascii="宋体" w:hAnsi="宋体" w:eastAsia="宋体" w:cs="宋体"/>
                <w:b/>
                <w:bCs/>
                <w:sz w:val="20"/>
                <w:szCs w:val="20"/>
                <w:lang w:eastAsia="zh-CN"/>
              </w:rPr>
              <w:t>（</w:t>
            </w:r>
            <w:r>
              <w:rPr>
                <w:rFonts w:hint="eastAsia" w:ascii="宋体" w:hAnsi="宋体" w:eastAsia="宋体" w:cs="宋体"/>
                <w:b/>
                <w:bCs/>
                <w:sz w:val="20"/>
                <w:szCs w:val="20"/>
                <w:lang w:val="en-US" w:eastAsia="zh-CN"/>
              </w:rPr>
              <w:t>一</w:t>
            </w:r>
            <w:r>
              <w:rPr>
                <w:rFonts w:hint="eastAsia" w:ascii="宋体" w:hAnsi="宋体" w:eastAsia="宋体" w:cs="宋体"/>
                <w:b/>
                <w:bCs/>
                <w:sz w:val="20"/>
                <w:szCs w:val="20"/>
                <w:lang w:eastAsia="zh-CN"/>
              </w:rPr>
              <w:t>）</w:t>
            </w:r>
            <w:r>
              <w:rPr>
                <w:rFonts w:hint="eastAsia" w:ascii="宋体" w:hAnsi="宋体" w:eastAsia="宋体" w:cs="宋体"/>
                <w:b/>
                <w:bCs/>
                <w:sz w:val="20"/>
                <w:szCs w:val="20"/>
              </w:rPr>
              <w:t>项目</w:t>
            </w:r>
            <w:r>
              <w:rPr>
                <w:rFonts w:hint="eastAsia" w:ascii="宋体" w:hAnsi="宋体" w:eastAsia="宋体" w:cs="宋体"/>
                <w:b/>
                <w:bCs/>
                <w:sz w:val="20"/>
                <w:szCs w:val="20"/>
                <w:lang w:val="en-US" w:eastAsia="zh-CN"/>
              </w:rPr>
              <w:t>负责人</w:t>
            </w:r>
            <w:r>
              <w:rPr>
                <w:rFonts w:hint="eastAsia" w:ascii="宋体" w:hAnsi="宋体" w:eastAsia="宋体" w:cs="宋体"/>
                <w:b/>
                <w:bCs/>
                <w:sz w:val="20"/>
                <w:szCs w:val="20"/>
              </w:rPr>
              <w:t>（</w:t>
            </w:r>
            <w:r>
              <w:rPr>
                <w:rFonts w:hint="eastAsia" w:ascii="宋体" w:hAnsi="宋体" w:eastAsia="宋体" w:cs="宋体"/>
                <w:b/>
                <w:bCs/>
                <w:sz w:val="20"/>
                <w:szCs w:val="20"/>
                <w:lang w:val="en-US" w:eastAsia="zh-CN"/>
              </w:rPr>
              <w:t>满分</w:t>
            </w:r>
            <w:r>
              <w:rPr>
                <w:rFonts w:hint="eastAsia" w:ascii="宋体" w:hAnsi="宋体" w:eastAsia="宋体" w:cs="宋体"/>
                <w:b/>
                <w:bCs/>
                <w:sz w:val="20"/>
                <w:szCs w:val="20"/>
              </w:rPr>
              <w:t>4分）</w:t>
            </w:r>
          </w:p>
          <w:p>
            <w:pPr>
              <w:pStyle w:val="16"/>
              <w:keepNext w:val="0"/>
              <w:keepLines w:val="0"/>
              <w:pageBreakBefore w:val="0"/>
              <w:widowControl w:val="0"/>
              <w:numPr>
                <w:ilvl w:val="1"/>
                <w:numId w:val="4"/>
              </w:numPr>
              <w:tabs>
                <w:tab w:val="left" w:pos="0"/>
              </w:tabs>
              <w:kinsoku/>
              <w:wordWrap/>
              <w:overflowPunct/>
              <w:topLinePunct w:val="0"/>
              <w:autoSpaceDE/>
              <w:autoSpaceDN/>
              <w:bidi w:val="0"/>
              <w:adjustRightInd/>
              <w:snapToGrid/>
              <w:spacing w:line="360" w:lineRule="exact"/>
              <w:ind w:left="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具有</w:t>
            </w:r>
            <w:r>
              <w:rPr>
                <w:rFonts w:hint="eastAsia" w:ascii="宋体" w:hAnsi="宋体" w:eastAsia="宋体" w:cs="宋体"/>
                <w:color w:val="auto"/>
                <w:sz w:val="20"/>
                <w:szCs w:val="20"/>
                <w:highlight w:val="none"/>
              </w:rPr>
              <w:t>本科或以上学历，得</w:t>
            </w:r>
            <w:r>
              <w:rPr>
                <w:rFonts w:hint="eastAsia" w:ascii="宋体" w:hAnsi="宋体" w:cs="宋体"/>
                <w:color w:val="auto"/>
                <w:sz w:val="20"/>
                <w:szCs w:val="20"/>
                <w:highlight w:val="none"/>
                <w:lang w:val="en-US" w:eastAsia="zh-CN"/>
              </w:rPr>
              <w:t>1</w:t>
            </w:r>
            <w:r>
              <w:rPr>
                <w:rFonts w:hint="eastAsia" w:ascii="宋体" w:hAnsi="宋体" w:eastAsia="宋体" w:cs="宋体"/>
                <w:color w:val="auto"/>
                <w:sz w:val="20"/>
                <w:szCs w:val="20"/>
                <w:highlight w:val="none"/>
              </w:rPr>
              <w:t>分；</w:t>
            </w:r>
          </w:p>
          <w:p>
            <w:pPr>
              <w:pStyle w:val="16"/>
              <w:keepNext w:val="0"/>
              <w:keepLines w:val="0"/>
              <w:pageBreakBefore w:val="0"/>
              <w:widowControl w:val="0"/>
              <w:numPr>
                <w:ilvl w:val="1"/>
                <w:numId w:val="4"/>
              </w:numPr>
              <w:tabs>
                <w:tab w:val="left" w:pos="0"/>
              </w:tabs>
              <w:kinsoku/>
              <w:wordWrap/>
              <w:overflowPunct/>
              <w:topLinePunct w:val="0"/>
              <w:autoSpaceDE/>
              <w:autoSpaceDN/>
              <w:bidi w:val="0"/>
              <w:adjustRightInd/>
              <w:snapToGrid/>
              <w:spacing w:line="360" w:lineRule="exact"/>
              <w:ind w:left="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具有</w:t>
            </w:r>
            <w:r>
              <w:rPr>
                <w:rFonts w:hint="eastAsia" w:ascii="宋体" w:hAnsi="宋体" w:eastAsia="宋体" w:cs="宋体"/>
                <w:color w:val="auto"/>
                <w:sz w:val="20"/>
                <w:szCs w:val="20"/>
                <w:highlight w:val="none"/>
              </w:rPr>
              <w:t>全国物业行业项目经理职业资格证书，得0.5分；</w:t>
            </w:r>
          </w:p>
          <w:p>
            <w:pPr>
              <w:pStyle w:val="16"/>
              <w:keepNext w:val="0"/>
              <w:keepLines w:val="0"/>
              <w:pageBreakBefore w:val="0"/>
              <w:widowControl w:val="0"/>
              <w:numPr>
                <w:ilvl w:val="1"/>
                <w:numId w:val="4"/>
              </w:numPr>
              <w:tabs>
                <w:tab w:val="left" w:pos="0"/>
              </w:tabs>
              <w:kinsoku/>
              <w:wordWrap/>
              <w:overflowPunct/>
              <w:topLinePunct w:val="0"/>
              <w:autoSpaceDE/>
              <w:autoSpaceDN/>
              <w:bidi w:val="0"/>
              <w:adjustRightInd/>
              <w:snapToGrid/>
              <w:spacing w:line="360" w:lineRule="exact"/>
              <w:ind w:left="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具有</w:t>
            </w:r>
            <w:r>
              <w:rPr>
                <w:rFonts w:hint="eastAsia" w:ascii="宋体" w:hAnsi="宋体" w:eastAsia="宋体" w:cs="宋体"/>
                <w:color w:val="auto"/>
                <w:sz w:val="20"/>
                <w:szCs w:val="20"/>
                <w:highlight w:val="none"/>
              </w:rPr>
              <w:t>中级</w:t>
            </w:r>
            <w:r>
              <w:rPr>
                <w:rFonts w:hint="eastAsia" w:ascii="宋体" w:hAnsi="宋体" w:eastAsia="宋体" w:cs="宋体"/>
                <w:color w:val="auto"/>
                <w:sz w:val="20"/>
                <w:szCs w:val="20"/>
                <w:highlight w:val="none"/>
                <w:lang w:val="en-US" w:eastAsia="zh-CN"/>
              </w:rPr>
              <w:t>工程师</w:t>
            </w:r>
            <w:r>
              <w:rPr>
                <w:rFonts w:hint="eastAsia" w:ascii="宋体" w:hAnsi="宋体" w:eastAsia="宋体" w:cs="宋体"/>
                <w:color w:val="auto"/>
                <w:sz w:val="20"/>
                <w:szCs w:val="20"/>
                <w:highlight w:val="none"/>
              </w:rPr>
              <w:t>或以上职称，得</w:t>
            </w:r>
            <w:r>
              <w:rPr>
                <w:rFonts w:hint="eastAsia" w:ascii="宋体" w:hAnsi="宋体" w:cs="宋体"/>
                <w:color w:val="auto"/>
                <w:sz w:val="20"/>
                <w:szCs w:val="20"/>
                <w:highlight w:val="none"/>
                <w:lang w:val="en-US" w:eastAsia="zh-CN"/>
              </w:rPr>
              <w:t>1</w:t>
            </w:r>
            <w:r>
              <w:rPr>
                <w:rFonts w:hint="eastAsia" w:ascii="宋体" w:hAnsi="宋体" w:eastAsia="宋体" w:cs="宋体"/>
                <w:color w:val="auto"/>
                <w:sz w:val="20"/>
                <w:szCs w:val="20"/>
                <w:highlight w:val="none"/>
              </w:rPr>
              <w:t>分；</w:t>
            </w:r>
          </w:p>
          <w:p>
            <w:pPr>
              <w:pStyle w:val="16"/>
              <w:keepNext w:val="0"/>
              <w:keepLines w:val="0"/>
              <w:pageBreakBefore w:val="0"/>
              <w:widowControl w:val="0"/>
              <w:numPr>
                <w:ilvl w:val="1"/>
                <w:numId w:val="4"/>
              </w:numPr>
              <w:tabs>
                <w:tab w:val="left" w:pos="0"/>
              </w:tabs>
              <w:kinsoku/>
              <w:wordWrap/>
              <w:overflowPunct/>
              <w:topLinePunct w:val="0"/>
              <w:autoSpaceDE/>
              <w:autoSpaceDN/>
              <w:bidi w:val="0"/>
              <w:adjustRightInd/>
              <w:snapToGrid/>
              <w:spacing w:line="360" w:lineRule="exact"/>
              <w:ind w:left="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具有</w:t>
            </w:r>
            <w:r>
              <w:rPr>
                <w:rFonts w:hint="eastAsia" w:ascii="宋体" w:hAnsi="宋体" w:eastAsia="宋体" w:cs="宋体"/>
                <w:color w:val="auto"/>
                <w:sz w:val="20"/>
                <w:szCs w:val="20"/>
                <w:highlight w:val="none"/>
              </w:rPr>
              <w:t>保安员</w:t>
            </w:r>
            <w:r>
              <w:rPr>
                <w:rFonts w:hint="eastAsia" w:ascii="宋体" w:hAnsi="宋体" w:eastAsia="宋体" w:cs="宋体"/>
                <w:color w:val="auto"/>
                <w:sz w:val="20"/>
                <w:szCs w:val="20"/>
                <w:highlight w:val="none"/>
                <w:lang w:val="en-US" w:eastAsia="zh-CN"/>
              </w:rPr>
              <w:t>证书</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四级/中级工或以上等级</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，得0.5分；</w:t>
            </w:r>
          </w:p>
          <w:p>
            <w:pPr>
              <w:pStyle w:val="16"/>
              <w:keepNext w:val="0"/>
              <w:keepLines w:val="0"/>
              <w:pageBreakBefore w:val="0"/>
              <w:widowControl w:val="0"/>
              <w:numPr>
                <w:ilvl w:val="1"/>
                <w:numId w:val="4"/>
              </w:numPr>
              <w:tabs>
                <w:tab w:val="left" w:pos="0"/>
              </w:tabs>
              <w:kinsoku/>
              <w:wordWrap/>
              <w:overflowPunct/>
              <w:topLinePunct w:val="0"/>
              <w:autoSpaceDE/>
              <w:autoSpaceDN/>
              <w:bidi w:val="0"/>
              <w:adjustRightInd/>
              <w:snapToGrid/>
              <w:spacing w:line="360" w:lineRule="exact"/>
              <w:ind w:left="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具有</w:t>
            </w:r>
            <w:r>
              <w:rPr>
                <w:rFonts w:hint="eastAsia" w:ascii="宋体" w:hAnsi="宋体" w:eastAsia="宋体" w:cs="宋体"/>
                <w:color w:val="auto"/>
                <w:sz w:val="20"/>
                <w:szCs w:val="20"/>
                <w:highlight w:val="none"/>
              </w:rPr>
              <w:t>救护培训合格证，得0.5分；</w:t>
            </w:r>
          </w:p>
          <w:p>
            <w:pPr>
              <w:pStyle w:val="16"/>
              <w:keepNext w:val="0"/>
              <w:keepLines w:val="0"/>
              <w:pageBreakBefore w:val="0"/>
              <w:widowControl w:val="0"/>
              <w:numPr>
                <w:ilvl w:val="1"/>
                <w:numId w:val="4"/>
              </w:numPr>
              <w:tabs>
                <w:tab w:val="left" w:pos="0"/>
              </w:tabs>
              <w:kinsoku/>
              <w:wordWrap/>
              <w:overflowPunct/>
              <w:topLinePunct w:val="0"/>
              <w:autoSpaceDE/>
              <w:autoSpaceDN/>
              <w:bidi w:val="0"/>
              <w:adjustRightInd/>
              <w:snapToGrid/>
              <w:spacing w:line="360" w:lineRule="exact"/>
              <w:ind w:left="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具有建（构）筑消防员证书或消防设施操作员国家职业资格以上证书的得0.5分</w:t>
            </w:r>
            <w:r>
              <w:rPr>
                <w:rFonts w:hint="eastAsia" w:ascii="宋体" w:hAnsi="宋体" w:eastAsia="宋体" w:cs="宋体"/>
                <w:color w:val="auto"/>
                <w:sz w:val="20"/>
                <w:szCs w:val="20"/>
                <w:highlight w:val="none"/>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4" w:leftChars="0" w:firstLine="402" w:firstLineChars="200"/>
              <w:textAlignment w:val="auto"/>
              <w:rPr>
                <w:rFonts w:hint="eastAsia" w:ascii="宋体" w:hAnsi="宋体" w:eastAsia="宋体" w:cs="宋体"/>
                <w:sz w:val="20"/>
                <w:szCs w:val="20"/>
                <w:vertAlign w:val="baseline"/>
                <w:lang w:val="en-US" w:eastAsia="zh-CN"/>
              </w:rPr>
            </w:pPr>
            <w:r>
              <w:rPr>
                <w:rFonts w:hint="eastAsia" w:ascii="宋体" w:hAnsi="宋体" w:eastAsia="宋体" w:cs="宋体"/>
                <w:b/>
                <w:bCs/>
                <w:color w:val="auto"/>
                <w:sz w:val="20"/>
                <w:szCs w:val="20"/>
                <w:highlight w:val="none"/>
                <w:lang w:val="en-US" w:eastAsia="zh-CN"/>
              </w:rPr>
              <w:t>注：</w:t>
            </w:r>
            <w:r>
              <w:rPr>
                <w:rFonts w:hint="eastAsia" w:ascii="宋体" w:hAnsi="宋体" w:eastAsia="宋体" w:cs="宋体"/>
                <w:b/>
                <w:bCs/>
                <w:strike w:val="0"/>
                <w:dstrike w:val="0"/>
                <w:color w:val="auto"/>
                <w:sz w:val="20"/>
                <w:szCs w:val="20"/>
                <w:highlight w:val="none"/>
                <w:lang w:val="en-US" w:eastAsia="zh-CN"/>
              </w:rPr>
              <w:t>项目负责人</w:t>
            </w:r>
            <w:r>
              <w:rPr>
                <w:rFonts w:hint="eastAsia" w:ascii="宋体" w:hAnsi="宋体" w:eastAsia="宋体" w:cs="宋体"/>
                <w:b/>
                <w:bCs/>
                <w:color w:val="auto"/>
                <w:sz w:val="20"/>
                <w:szCs w:val="20"/>
                <w:highlight w:val="none"/>
                <w:lang w:val="en-US" w:eastAsia="zh-CN"/>
              </w:rPr>
              <w:t>为投标企业正式人员并满足以上对应要求的，给予对应得分。提供有效的身份证复印件，社保机构出具的由投标人为项目负责人缴纳的202</w:t>
            </w:r>
            <w:r>
              <w:rPr>
                <w:rFonts w:hint="eastAsia" w:ascii="宋体" w:hAnsi="宋体" w:cs="宋体"/>
                <w:b/>
                <w:bCs/>
                <w:color w:val="auto"/>
                <w:sz w:val="20"/>
                <w:szCs w:val="20"/>
                <w:highlight w:val="none"/>
                <w:lang w:val="en-US" w:eastAsia="zh-CN"/>
              </w:rPr>
              <w:t>2</w:t>
            </w:r>
            <w:r>
              <w:rPr>
                <w:rFonts w:hint="eastAsia" w:ascii="宋体" w:hAnsi="宋体" w:eastAsia="宋体" w:cs="宋体"/>
                <w:b/>
                <w:bCs/>
                <w:color w:val="auto"/>
                <w:sz w:val="20"/>
                <w:szCs w:val="20"/>
                <w:highlight w:val="none"/>
                <w:lang w:val="en-US" w:eastAsia="zh-CN"/>
              </w:rPr>
              <w:t>年</w:t>
            </w:r>
            <w:r>
              <w:rPr>
                <w:rFonts w:hint="eastAsia" w:ascii="宋体" w:hAnsi="宋体" w:cs="宋体"/>
                <w:b/>
                <w:bCs/>
                <w:color w:val="auto"/>
                <w:sz w:val="20"/>
                <w:szCs w:val="20"/>
                <w:highlight w:val="none"/>
                <w:lang w:val="en-US" w:eastAsia="zh-CN"/>
              </w:rPr>
              <w:t>1</w:t>
            </w:r>
            <w:r>
              <w:rPr>
                <w:rFonts w:hint="eastAsia" w:ascii="宋体" w:hAnsi="宋体" w:eastAsia="宋体" w:cs="宋体"/>
                <w:b/>
                <w:bCs/>
                <w:color w:val="auto"/>
                <w:sz w:val="20"/>
                <w:szCs w:val="20"/>
                <w:highlight w:val="none"/>
                <w:lang w:val="en-US" w:eastAsia="zh-CN"/>
              </w:rPr>
              <w:t>2月至2023年</w:t>
            </w:r>
            <w:r>
              <w:rPr>
                <w:rFonts w:hint="eastAsia" w:ascii="宋体" w:hAnsi="宋体" w:cs="宋体"/>
                <w:b/>
                <w:bCs/>
                <w:color w:val="auto"/>
                <w:sz w:val="20"/>
                <w:szCs w:val="20"/>
                <w:highlight w:val="none"/>
                <w:lang w:val="en-US" w:eastAsia="zh-CN"/>
              </w:rPr>
              <w:t>5</w:t>
            </w:r>
            <w:r>
              <w:rPr>
                <w:rFonts w:hint="eastAsia" w:ascii="宋体" w:hAnsi="宋体" w:eastAsia="宋体" w:cs="宋体"/>
                <w:b/>
                <w:bCs/>
                <w:color w:val="auto"/>
                <w:sz w:val="20"/>
                <w:szCs w:val="20"/>
                <w:highlight w:val="none"/>
                <w:lang w:val="en-US" w:eastAsia="zh-CN"/>
              </w:rPr>
              <w:t>月连续</w:t>
            </w:r>
            <w:r>
              <w:rPr>
                <w:rFonts w:hint="eastAsia" w:ascii="宋体" w:hAnsi="宋体" w:cs="宋体"/>
                <w:b/>
                <w:bCs/>
                <w:color w:val="auto"/>
                <w:sz w:val="20"/>
                <w:szCs w:val="20"/>
                <w:highlight w:val="none"/>
                <w:lang w:val="en-US" w:eastAsia="zh-CN"/>
              </w:rPr>
              <w:t>六</w:t>
            </w:r>
            <w:r>
              <w:rPr>
                <w:rFonts w:hint="eastAsia" w:ascii="宋体" w:hAnsi="宋体" w:eastAsia="宋体" w:cs="宋体"/>
                <w:b/>
                <w:bCs/>
                <w:color w:val="auto"/>
                <w:sz w:val="20"/>
                <w:szCs w:val="20"/>
                <w:highlight w:val="none"/>
                <w:lang w:val="en-US" w:eastAsia="zh-CN"/>
              </w:rPr>
              <w:t>个月的社会保险缴纳证明材料复印件、有效的对应证书或证明材料复印件并加盖投标人单位公章。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27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vertAlign w:val="baseline"/>
                <w:lang w:val="en-US" w:eastAsia="zh-CN"/>
              </w:rPr>
            </w:pPr>
          </w:p>
        </w:tc>
        <w:tc>
          <w:tcPr>
            <w:tcW w:w="81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02" w:firstLineChars="200"/>
              <w:jc w:val="both"/>
              <w:textAlignment w:val="auto"/>
              <w:rPr>
                <w:rFonts w:hint="eastAsia" w:ascii="宋体" w:hAnsi="宋体" w:eastAsia="宋体" w:cs="宋体"/>
                <w:b/>
                <w:bCs/>
                <w:sz w:val="20"/>
                <w:szCs w:val="20"/>
              </w:rPr>
            </w:pPr>
            <w:r>
              <w:rPr>
                <w:rFonts w:hint="eastAsia" w:ascii="宋体" w:hAnsi="宋体" w:eastAsia="宋体" w:cs="宋体"/>
                <w:b/>
                <w:bCs/>
                <w:sz w:val="20"/>
                <w:szCs w:val="20"/>
                <w:lang w:eastAsia="zh-CN"/>
              </w:rPr>
              <w:t>（</w:t>
            </w:r>
            <w:r>
              <w:rPr>
                <w:rFonts w:hint="eastAsia" w:ascii="宋体" w:hAnsi="宋体" w:eastAsia="宋体" w:cs="宋体"/>
                <w:b/>
                <w:bCs/>
                <w:sz w:val="20"/>
                <w:szCs w:val="20"/>
                <w:lang w:val="en-US" w:eastAsia="zh-CN"/>
              </w:rPr>
              <w:t>二</w:t>
            </w:r>
            <w:r>
              <w:rPr>
                <w:rFonts w:hint="eastAsia" w:ascii="宋体" w:hAnsi="宋体" w:eastAsia="宋体" w:cs="宋体"/>
                <w:b/>
                <w:bCs/>
                <w:sz w:val="20"/>
                <w:szCs w:val="20"/>
                <w:lang w:eastAsia="zh-CN"/>
              </w:rPr>
              <w:t>）</w:t>
            </w:r>
            <w:r>
              <w:rPr>
                <w:rFonts w:hint="eastAsia" w:ascii="宋体" w:hAnsi="宋体" w:eastAsia="宋体" w:cs="宋体"/>
                <w:b/>
                <w:bCs/>
                <w:sz w:val="20"/>
                <w:szCs w:val="20"/>
              </w:rPr>
              <w:t>其他人员（</w:t>
            </w:r>
            <w:r>
              <w:rPr>
                <w:rFonts w:hint="eastAsia" w:ascii="宋体" w:hAnsi="宋体" w:eastAsia="宋体" w:cs="宋体"/>
                <w:b/>
                <w:bCs/>
                <w:sz w:val="20"/>
                <w:szCs w:val="20"/>
                <w:lang w:val="en-US" w:eastAsia="zh-CN"/>
              </w:rPr>
              <w:t>满分</w:t>
            </w:r>
            <w:r>
              <w:rPr>
                <w:rFonts w:hint="eastAsia" w:ascii="宋体" w:hAnsi="宋体" w:eastAsia="宋体" w:cs="宋体"/>
                <w:b/>
                <w:bCs/>
                <w:sz w:val="20"/>
                <w:szCs w:val="20"/>
              </w:rPr>
              <w:t>17分）</w:t>
            </w:r>
          </w:p>
          <w:p>
            <w:pPr>
              <w:keepNext w:val="0"/>
              <w:keepLines w:val="0"/>
              <w:pageBreakBefore w:val="0"/>
              <w:widowControl w:val="0"/>
              <w:kinsoku/>
              <w:wordWrap/>
              <w:overflowPunct/>
              <w:topLinePunct w:val="0"/>
              <w:autoSpaceDE/>
              <w:autoSpaceDN/>
              <w:bidi w:val="0"/>
              <w:adjustRightInd/>
              <w:snapToGrid/>
              <w:spacing w:line="400" w:lineRule="exact"/>
              <w:ind w:firstLine="402" w:firstLineChars="200"/>
              <w:textAlignment w:val="auto"/>
              <w:rPr>
                <w:rFonts w:hint="eastAsia" w:ascii="宋体" w:hAnsi="宋体" w:eastAsia="宋体" w:cs="宋体"/>
                <w:b/>
                <w:bCs/>
                <w:sz w:val="20"/>
                <w:szCs w:val="20"/>
              </w:rPr>
            </w:pPr>
            <w:r>
              <w:rPr>
                <w:rFonts w:hint="eastAsia" w:ascii="宋体" w:hAnsi="宋体" w:eastAsia="宋体" w:cs="宋体"/>
                <w:b/>
                <w:bCs/>
                <w:sz w:val="20"/>
                <w:szCs w:val="20"/>
              </w:rPr>
              <w:t>（1）秩序维护主管，最高3分。</w:t>
            </w:r>
          </w:p>
          <w:p>
            <w:pPr>
              <w:pStyle w:val="16"/>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30" w:firstLine="400" w:firstLineChars="200"/>
              <w:textAlignment w:val="auto"/>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具有</w:t>
            </w:r>
            <w:r>
              <w:rPr>
                <w:rFonts w:hint="eastAsia" w:ascii="宋体" w:hAnsi="宋体" w:eastAsia="宋体" w:cs="宋体"/>
                <w:kern w:val="0"/>
                <w:sz w:val="20"/>
                <w:szCs w:val="20"/>
              </w:rPr>
              <w:t>本科或以上学历，得0.5分；</w:t>
            </w:r>
          </w:p>
          <w:p>
            <w:pPr>
              <w:pStyle w:val="16"/>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30" w:firstLine="400" w:firstLineChars="200"/>
              <w:textAlignment w:val="auto"/>
              <w:rPr>
                <w:rFonts w:hint="eastAsia" w:ascii="宋体" w:hAnsi="宋体" w:eastAsia="宋体" w:cs="宋体"/>
                <w:color w:val="auto"/>
                <w:kern w:val="0"/>
                <w:sz w:val="20"/>
                <w:szCs w:val="20"/>
              </w:rPr>
            </w:pPr>
            <w:r>
              <w:rPr>
                <w:rFonts w:hint="eastAsia" w:ascii="宋体" w:hAnsi="宋体" w:eastAsia="宋体" w:cs="宋体"/>
                <w:kern w:val="0"/>
                <w:sz w:val="20"/>
                <w:szCs w:val="20"/>
                <w:lang w:val="en-US" w:eastAsia="zh-CN"/>
              </w:rPr>
              <w:t>为</w:t>
            </w:r>
            <w:r>
              <w:rPr>
                <w:rFonts w:hint="eastAsia" w:ascii="宋体" w:hAnsi="宋体" w:eastAsia="宋体" w:cs="宋体"/>
                <w:color w:val="auto"/>
                <w:kern w:val="0"/>
                <w:sz w:val="20"/>
                <w:szCs w:val="20"/>
              </w:rPr>
              <w:t>退伍军人</w:t>
            </w:r>
            <w:r>
              <w:rPr>
                <w:rFonts w:hint="eastAsia" w:ascii="宋体" w:hAnsi="宋体" w:eastAsia="宋体" w:cs="宋体"/>
                <w:color w:val="auto"/>
                <w:kern w:val="0"/>
                <w:sz w:val="20"/>
                <w:szCs w:val="20"/>
                <w:lang w:val="en-US" w:eastAsia="zh-CN"/>
              </w:rPr>
              <w:t>的</w:t>
            </w:r>
            <w:r>
              <w:rPr>
                <w:rFonts w:hint="eastAsia" w:ascii="宋体" w:hAnsi="宋体" w:eastAsia="宋体" w:cs="宋体"/>
                <w:color w:val="auto"/>
                <w:kern w:val="0"/>
                <w:sz w:val="20"/>
                <w:szCs w:val="20"/>
              </w:rPr>
              <w:t>，得0.5分；</w:t>
            </w:r>
          </w:p>
          <w:p>
            <w:pPr>
              <w:pStyle w:val="16"/>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30" w:firstLine="400" w:firstLineChars="200"/>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具有保安员证书（</w:t>
            </w:r>
            <w:r>
              <w:rPr>
                <w:rFonts w:hint="eastAsia" w:ascii="宋体" w:hAnsi="宋体" w:eastAsia="宋体" w:cs="宋体"/>
                <w:color w:val="auto"/>
                <w:kern w:val="0"/>
                <w:sz w:val="20"/>
                <w:szCs w:val="20"/>
                <w:lang w:val="en-US" w:eastAsia="zh-CN"/>
              </w:rPr>
              <w:t>三</w:t>
            </w:r>
            <w:r>
              <w:rPr>
                <w:rFonts w:hint="eastAsia" w:ascii="宋体" w:hAnsi="宋体" w:eastAsia="宋体" w:cs="宋体"/>
                <w:color w:val="auto"/>
                <w:kern w:val="0"/>
                <w:sz w:val="20"/>
                <w:szCs w:val="20"/>
              </w:rPr>
              <w:t>级/</w:t>
            </w:r>
            <w:r>
              <w:rPr>
                <w:rFonts w:hint="eastAsia" w:ascii="宋体" w:hAnsi="宋体" w:eastAsia="宋体" w:cs="宋体"/>
                <w:color w:val="auto"/>
                <w:kern w:val="0"/>
                <w:sz w:val="20"/>
                <w:szCs w:val="20"/>
                <w:lang w:val="en-US" w:eastAsia="zh-CN"/>
              </w:rPr>
              <w:t>高</w:t>
            </w:r>
            <w:r>
              <w:rPr>
                <w:rFonts w:hint="eastAsia" w:ascii="宋体" w:hAnsi="宋体" w:eastAsia="宋体" w:cs="宋体"/>
                <w:color w:val="auto"/>
                <w:kern w:val="0"/>
                <w:sz w:val="20"/>
                <w:szCs w:val="20"/>
              </w:rPr>
              <w:t>级工或以上等级），得0.5分；</w:t>
            </w:r>
          </w:p>
          <w:p>
            <w:pPr>
              <w:pStyle w:val="16"/>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30" w:firstLine="400" w:firstLineChars="200"/>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rPr>
              <w:t>具有建</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构</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筑消防</w:t>
            </w:r>
            <w:r>
              <w:rPr>
                <w:rFonts w:hint="eastAsia" w:ascii="宋体" w:hAnsi="宋体" w:cs="宋体"/>
                <w:color w:val="auto"/>
                <w:kern w:val="0"/>
                <w:sz w:val="20"/>
                <w:szCs w:val="20"/>
                <w:lang w:val="en-US" w:eastAsia="zh-CN"/>
              </w:rPr>
              <w:t>员</w:t>
            </w:r>
            <w:r>
              <w:rPr>
                <w:rFonts w:hint="eastAsia" w:ascii="宋体" w:hAnsi="宋体" w:eastAsia="宋体" w:cs="宋体"/>
                <w:color w:val="auto"/>
                <w:kern w:val="0"/>
                <w:sz w:val="20"/>
                <w:szCs w:val="20"/>
                <w:lang w:val="en-US" w:eastAsia="zh-CN"/>
              </w:rPr>
              <w:t>四级</w:t>
            </w:r>
            <w:r>
              <w:rPr>
                <w:rFonts w:hint="eastAsia" w:ascii="宋体" w:hAnsi="宋体" w:eastAsia="宋体" w:cs="宋体"/>
                <w:color w:val="auto"/>
                <w:kern w:val="0"/>
                <w:sz w:val="20"/>
                <w:szCs w:val="20"/>
              </w:rPr>
              <w:t>及以上证书或消防设施操作员国家职业资格</w:t>
            </w:r>
            <w:r>
              <w:rPr>
                <w:rFonts w:hint="eastAsia" w:ascii="宋体" w:hAnsi="宋体" w:eastAsia="宋体" w:cs="宋体"/>
                <w:color w:val="auto"/>
                <w:kern w:val="0"/>
                <w:sz w:val="20"/>
                <w:szCs w:val="20"/>
                <w:lang w:val="en-US" w:eastAsia="zh-CN"/>
              </w:rPr>
              <w:t>四级/中级工</w:t>
            </w:r>
            <w:r>
              <w:rPr>
                <w:rFonts w:hint="eastAsia" w:ascii="宋体" w:hAnsi="宋体" w:eastAsia="宋体" w:cs="宋体"/>
                <w:color w:val="auto"/>
                <w:kern w:val="0"/>
                <w:sz w:val="20"/>
                <w:szCs w:val="20"/>
              </w:rPr>
              <w:t>及以上证书的</w:t>
            </w:r>
            <w:r>
              <w:rPr>
                <w:rFonts w:hint="eastAsia" w:ascii="宋体" w:hAnsi="宋体" w:eastAsia="宋体" w:cs="宋体"/>
                <w:color w:val="auto"/>
                <w:kern w:val="0"/>
                <w:sz w:val="20"/>
                <w:szCs w:val="20"/>
                <w:highlight w:val="none"/>
              </w:rPr>
              <w:t>得</w:t>
            </w:r>
            <w:r>
              <w:rPr>
                <w:rFonts w:hint="eastAsia" w:ascii="宋体" w:hAnsi="宋体" w:eastAsia="宋体" w:cs="宋体"/>
                <w:color w:val="auto"/>
                <w:kern w:val="0"/>
                <w:sz w:val="20"/>
                <w:szCs w:val="20"/>
                <w:highlight w:val="none"/>
                <w:lang w:val="en-US" w:eastAsia="zh-CN"/>
              </w:rPr>
              <w:t>0.5</w:t>
            </w:r>
            <w:r>
              <w:rPr>
                <w:rFonts w:hint="eastAsia" w:ascii="宋体" w:hAnsi="宋体" w:eastAsia="宋体" w:cs="宋体"/>
                <w:color w:val="auto"/>
                <w:kern w:val="0"/>
                <w:sz w:val="20"/>
                <w:szCs w:val="20"/>
                <w:highlight w:val="none"/>
              </w:rPr>
              <w:t>分；</w:t>
            </w:r>
          </w:p>
          <w:p>
            <w:pPr>
              <w:pStyle w:val="16"/>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30" w:firstLine="400" w:firstLineChars="200"/>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rPr>
              <w:t>具有</w:t>
            </w:r>
            <w:r>
              <w:rPr>
                <w:rFonts w:hint="eastAsia" w:ascii="宋体" w:hAnsi="宋体" w:eastAsia="宋体" w:cs="宋体"/>
                <w:color w:val="auto"/>
                <w:kern w:val="0"/>
                <w:sz w:val="20"/>
                <w:szCs w:val="20"/>
                <w:highlight w:val="none"/>
              </w:rPr>
              <w:t>救护培训合格证，得0.5分；</w:t>
            </w:r>
          </w:p>
          <w:p>
            <w:pPr>
              <w:pStyle w:val="16"/>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30" w:firstLine="400" w:firstLineChars="200"/>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rPr>
              <w:t>具有</w:t>
            </w:r>
            <w:r>
              <w:rPr>
                <w:rFonts w:hint="eastAsia" w:ascii="宋体" w:hAnsi="宋体" w:eastAsia="宋体" w:cs="宋体"/>
                <w:color w:val="auto"/>
                <w:kern w:val="0"/>
                <w:sz w:val="20"/>
                <w:szCs w:val="20"/>
                <w:highlight w:val="none"/>
              </w:rPr>
              <w:t>普通话</w:t>
            </w:r>
            <w:r>
              <w:rPr>
                <w:rFonts w:hint="eastAsia" w:ascii="宋体" w:hAnsi="宋体" w:eastAsia="宋体" w:cs="宋体"/>
                <w:color w:val="auto"/>
                <w:kern w:val="0"/>
                <w:sz w:val="20"/>
                <w:szCs w:val="20"/>
                <w:highlight w:val="none"/>
                <w:lang w:val="en-US" w:eastAsia="zh-CN"/>
              </w:rPr>
              <w:t>水平测试等级证书（等级为</w:t>
            </w:r>
            <w:r>
              <w:rPr>
                <w:rFonts w:hint="eastAsia" w:ascii="宋体" w:hAnsi="宋体" w:eastAsia="宋体" w:cs="宋体"/>
                <w:color w:val="auto"/>
                <w:kern w:val="0"/>
                <w:sz w:val="20"/>
                <w:szCs w:val="20"/>
                <w:highlight w:val="none"/>
              </w:rPr>
              <w:t>二级甲等</w:t>
            </w:r>
            <w:r>
              <w:rPr>
                <w:rFonts w:hint="eastAsia" w:ascii="宋体" w:hAnsi="宋体" w:eastAsia="宋体" w:cs="宋体"/>
                <w:color w:val="auto"/>
                <w:kern w:val="0"/>
                <w:sz w:val="20"/>
                <w:szCs w:val="20"/>
                <w:highlight w:val="none"/>
                <w:lang w:val="en-US" w:eastAsia="zh-CN"/>
              </w:rPr>
              <w:t>或以上级别</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，得0.5分；</w:t>
            </w:r>
          </w:p>
          <w:p>
            <w:pPr>
              <w:keepNext w:val="0"/>
              <w:keepLines w:val="0"/>
              <w:pageBreakBefore w:val="0"/>
              <w:widowControl w:val="0"/>
              <w:kinsoku/>
              <w:wordWrap/>
              <w:overflowPunct/>
              <w:topLinePunct w:val="0"/>
              <w:autoSpaceDE/>
              <w:autoSpaceDN/>
              <w:bidi w:val="0"/>
              <w:adjustRightInd/>
              <w:snapToGrid/>
              <w:spacing w:line="400" w:lineRule="exact"/>
              <w:ind w:firstLine="402" w:firstLineChars="200"/>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（2）工程主管，最高3分。</w:t>
            </w:r>
          </w:p>
          <w:p>
            <w:pPr>
              <w:pStyle w:val="16"/>
              <w:keepNext w:val="0"/>
              <w:keepLines w:val="0"/>
              <w:pageBreakBefore w:val="0"/>
              <w:widowControl w:val="0"/>
              <w:numPr>
                <w:ilvl w:val="0"/>
                <w:numId w:val="6"/>
              </w:numPr>
              <w:kinsoku/>
              <w:wordWrap/>
              <w:overflowPunct/>
              <w:topLinePunct w:val="0"/>
              <w:autoSpaceDE/>
              <w:autoSpaceDN/>
              <w:bidi w:val="0"/>
              <w:adjustRightInd/>
              <w:snapToGrid/>
              <w:spacing w:line="400" w:lineRule="exact"/>
              <w:ind w:left="183" w:firstLine="400" w:firstLineChars="200"/>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rPr>
              <w:t>具有</w:t>
            </w:r>
            <w:r>
              <w:rPr>
                <w:rFonts w:hint="eastAsia" w:ascii="宋体" w:hAnsi="宋体" w:eastAsia="宋体" w:cs="宋体"/>
                <w:color w:val="auto"/>
                <w:kern w:val="0"/>
                <w:sz w:val="20"/>
                <w:szCs w:val="20"/>
                <w:highlight w:val="none"/>
              </w:rPr>
              <w:t>工程类本科或以上学历</w:t>
            </w:r>
            <w:r>
              <w:rPr>
                <w:rFonts w:hint="eastAsia" w:ascii="宋体" w:hAnsi="宋体" w:eastAsia="宋体" w:cs="宋体"/>
                <w:color w:val="auto"/>
                <w:kern w:val="0"/>
                <w:sz w:val="20"/>
                <w:szCs w:val="20"/>
                <w:highlight w:val="none"/>
                <w:lang w:val="en-US" w:eastAsia="zh-CN"/>
              </w:rPr>
              <w:t>的</w:t>
            </w:r>
            <w:r>
              <w:rPr>
                <w:rFonts w:hint="eastAsia" w:ascii="宋体" w:hAnsi="宋体" w:eastAsia="宋体" w:cs="宋体"/>
                <w:color w:val="auto"/>
                <w:kern w:val="0"/>
                <w:sz w:val="20"/>
                <w:szCs w:val="20"/>
                <w:highlight w:val="none"/>
              </w:rPr>
              <w:t>，得0.5分；</w:t>
            </w:r>
          </w:p>
          <w:p>
            <w:pPr>
              <w:pStyle w:val="16"/>
              <w:keepNext w:val="0"/>
              <w:keepLines w:val="0"/>
              <w:pageBreakBefore w:val="0"/>
              <w:widowControl w:val="0"/>
              <w:numPr>
                <w:ilvl w:val="0"/>
                <w:numId w:val="6"/>
              </w:numPr>
              <w:kinsoku/>
              <w:wordWrap/>
              <w:overflowPunct/>
              <w:topLinePunct w:val="0"/>
              <w:autoSpaceDE/>
              <w:autoSpaceDN/>
              <w:bidi w:val="0"/>
              <w:adjustRightInd/>
              <w:snapToGrid/>
              <w:spacing w:line="400" w:lineRule="exact"/>
              <w:ind w:left="183" w:firstLine="400" w:firstLineChars="200"/>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rPr>
              <w:t>具有</w:t>
            </w:r>
            <w:r>
              <w:rPr>
                <w:rFonts w:hint="eastAsia" w:ascii="宋体" w:hAnsi="宋体" w:eastAsia="宋体" w:cs="宋体"/>
                <w:color w:val="auto"/>
                <w:kern w:val="0"/>
                <w:sz w:val="20"/>
                <w:szCs w:val="20"/>
                <w:highlight w:val="none"/>
              </w:rPr>
              <w:t>注册</w:t>
            </w:r>
            <w:r>
              <w:rPr>
                <w:rFonts w:hint="eastAsia" w:ascii="宋体" w:hAnsi="宋体" w:eastAsia="宋体" w:cs="宋体"/>
                <w:color w:val="auto"/>
                <w:kern w:val="0"/>
                <w:sz w:val="20"/>
                <w:szCs w:val="20"/>
                <w:highlight w:val="none"/>
                <w:lang w:val="en-US" w:eastAsia="zh-CN"/>
              </w:rPr>
              <w:t>安全</w:t>
            </w:r>
            <w:r>
              <w:rPr>
                <w:rFonts w:hint="eastAsia" w:ascii="宋体" w:hAnsi="宋体" w:eastAsia="宋体" w:cs="宋体"/>
                <w:color w:val="auto"/>
                <w:kern w:val="0"/>
                <w:sz w:val="20"/>
                <w:szCs w:val="20"/>
                <w:highlight w:val="none"/>
              </w:rPr>
              <w:t>工程师</w:t>
            </w:r>
            <w:r>
              <w:rPr>
                <w:rFonts w:hint="eastAsia" w:ascii="宋体" w:hAnsi="宋体" w:eastAsia="宋体" w:cs="宋体"/>
                <w:color w:val="auto"/>
                <w:kern w:val="0"/>
                <w:sz w:val="20"/>
                <w:szCs w:val="20"/>
                <w:highlight w:val="none"/>
                <w:lang w:val="en-US" w:eastAsia="zh-CN"/>
              </w:rPr>
              <w:t>注册</w:t>
            </w:r>
            <w:r>
              <w:rPr>
                <w:rFonts w:hint="eastAsia" w:ascii="宋体" w:hAnsi="宋体" w:eastAsia="宋体" w:cs="宋体"/>
                <w:color w:val="auto"/>
                <w:kern w:val="0"/>
                <w:sz w:val="20"/>
                <w:szCs w:val="20"/>
                <w:highlight w:val="none"/>
              </w:rPr>
              <w:t>证书</w:t>
            </w:r>
            <w:r>
              <w:rPr>
                <w:rFonts w:hint="eastAsia" w:ascii="宋体" w:hAnsi="宋体" w:eastAsia="宋体" w:cs="宋体"/>
                <w:color w:val="auto"/>
                <w:kern w:val="0"/>
                <w:sz w:val="20"/>
                <w:szCs w:val="20"/>
                <w:highlight w:val="none"/>
                <w:lang w:val="en-US" w:eastAsia="zh-CN"/>
              </w:rPr>
              <w:t>的</w:t>
            </w:r>
            <w:r>
              <w:rPr>
                <w:rFonts w:hint="eastAsia" w:ascii="宋体" w:hAnsi="宋体" w:eastAsia="宋体" w:cs="宋体"/>
                <w:color w:val="auto"/>
                <w:kern w:val="0"/>
                <w:sz w:val="20"/>
                <w:szCs w:val="20"/>
                <w:highlight w:val="none"/>
              </w:rPr>
              <w:t>，得0.5分；</w:t>
            </w:r>
          </w:p>
          <w:p>
            <w:pPr>
              <w:pStyle w:val="16"/>
              <w:keepNext w:val="0"/>
              <w:keepLines w:val="0"/>
              <w:pageBreakBefore w:val="0"/>
              <w:widowControl w:val="0"/>
              <w:numPr>
                <w:ilvl w:val="0"/>
                <w:numId w:val="6"/>
              </w:numPr>
              <w:kinsoku/>
              <w:wordWrap/>
              <w:overflowPunct/>
              <w:topLinePunct w:val="0"/>
              <w:autoSpaceDE/>
              <w:autoSpaceDN/>
              <w:bidi w:val="0"/>
              <w:adjustRightInd/>
              <w:snapToGrid/>
              <w:spacing w:line="400" w:lineRule="exact"/>
              <w:ind w:left="183" w:firstLine="400" w:firstLineChars="200"/>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职称（按最高计分）：</w:t>
            </w:r>
            <w:r>
              <w:rPr>
                <w:rFonts w:hint="eastAsia" w:ascii="宋体" w:hAnsi="宋体" w:eastAsia="宋体" w:cs="宋体"/>
                <w:color w:val="auto"/>
                <w:kern w:val="0"/>
                <w:sz w:val="20"/>
                <w:szCs w:val="20"/>
                <w:highlight w:val="none"/>
                <w:lang w:val="en-US" w:eastAsia="zh-CN"/>
              </w:rPr>
              <w:t>具有</w:t>
            </w:r>
            <w:r>
              <w:rPr>
                <w:rFonts w:hint="eastAsia" w:ascii="宋体" w:hAnsi="宋体" w:eastAsia="宋体" w:cs="宋体"/>
                <w:color w:val="auto"/>
                <w:kern w:val="0"/>
                <w:sz w:val="20"/>
                <w:szCs w:val="20"/>
                <w:highlight w:val="none"/>
              </w:rPr>
              <w:t>中级工程师</w:t>
            </w:r>
            <w:r>
              <w:rPr>
                <w:rFonts w:hint="eastAsia" w:ascii="宋体" w:hAnsi="宋体" w:eastAsia="宋体" w:cs="宋体"/>
                <w:color w:val="auto"/>
                <w:kern w:val="0"/>
                <w:sz w:val="20"/>
                <w:szCs w:val="20"/>
                <w:highlight w:val="none"/>
                <w:lang w:val="en-US" w:eastAsia="zh-CN"/>
              </w:rPr>
              <w:t>的</w:t>
            </w:r>
            <w:r>
              <w:rPr>
                <w:rFonts w:hint="eastAsia" w:ascii="宋体" w:hAnsi="宋体" w:eastAsia="宋体" w:cs="宋体"/>
                <w:color w:val="auto"/>
                <w:kern w:val="0"/>
                <w:sz w:val="20"/>
                <w:szCs w:val="20"/>
                <w:highlight w:val="none"/>
              </w:rPr>
              <w:t>得0.5分，</w:t>
            </w:r>
            <w:r>
              <w:rPr>
                <w:rFonts w:hint="eastAsia" w:ascii="宋体" w:hAnsi="宋体" w:eastAsia="宋体" w:cs="宋体"/>
                <w:color w:val="auto"/>
                <w:kern w:val="0"/>
                <w:sz w:val="20"/>
                <w:szCs w:val="20"/>
                <w:highlight w:val="none"/>
                <w:lang w:val="en-US" w:eastAsia="zh-CN"/>
              </w:rPr>
              <w:t>具有</w:t>
            </w:r>
            <w:r>
              <w:rPr>
                <w:rFonts w:hint="eastAsia" w:ascii="宋体" w:hAnsi="宋体" w:eastAsia="宋体" w:cs="宋体"/>
                <w:color w:val="auto"/>
                <w:kern w:val="0"/>
                <w:sz w:val="20"/>
                <w:szCs w:val="20"/>
                <w:highlight w:val="none"/>
              </w:rPr>
              <w:t>高级工程师</w:t>
            </w:r>
            <w:r>
              <w:rPr>
                <w:rFonts w:hint="eastAsia" w:ascii="宋体" w:hAnsi="宋体" w:eastAsia="宋体" w:cs="宋体"/>
                <w:color w:val="auto"/>
                <w:kern w:val="0"/>
                <w:sz w:val="20"/>
                <w:szCs w:val="20"/>
                <w:highlight w:val="none"/>
                <w:lang w:val="en-US" w:eastAsia="zh-CN"/>
              </w:rPr>
              <w:t>及以上</w:t>
            </w:r>
            <w:r>
              <w:rPr>
                <w:rFonts w:hint="eastAsia" w:ascii="宋体" w:hAnsi="宋体" w:eastAsia="宋体" w:cs="宋体"/>
                <w:color w:val="auto"/>
                <w:kern w:val="0"/>
                <w:sz w:val="20"/>
                <w:szCs w:val="20"/>
                <w:highlight w:val="none"/>
              </w:rPr>
              <w:t>职称</w:t>
            </w:r>
            <w:r>
              <w:rPr>
                <w:rFonts w:hint="eastAsia" w:ascii="宋体" w:hAnsi="宋体" w:eastAsia="宋体" w:cs="宋体"/>
                <w:color w:val="auto"/>
                <w:kern w:val="0"/>
                <w:sz w:val="20"/>
                <w:szCs w:val="20"/>
                <w:highlight w:val="none"/>
                <w:lang w:val="en-US" w:eastAsia="zh-CN"/>
              </w:rPr>
              <w:t>的</w:t>
            </w:r>
            <w:r>
              <w:rPr>
                <w:rFonts w:hint="eastAsia" w:ascii="宋体" w:hAnsi="宋体" w:eastAsia="宋体" w:cs="宋体"/>
                <w:color w:val="auto"/>
                <w:kern w:val="0"/>
                <w:sz w:val="20"/>
                <w:szCs w:val="20"/>
                <w:highlight w:val="none"/>
              </w:rPr>
              <w:t>，得1分；</w:t>
            </w:r>
          </w:p>
          <w:p>
            <w:pPr>
              <w:pStyle w:val="16"/>
              <w:keepNext w:val="0"/>
              <w:keepLines w:val="0"/>
              <w:pageBreakBefore w:val="0"/>
              <w:widowControl w:val="0"/>
              <w:numPr>
                <w:ilvl w:val="0"/>
                <w:numId w:val="6"/>
              </w:numPr>
              <w:kinsoku/>
              <w:wordWrap/>
              <w:overflowPunct/>
              <w:topLinePunct w:val="0"/>
              <w:autoSpaceDE/>
              <w:autoSpaceDN/>
              <w:bidi w:val="0"/>
              <w:adjustRightInd/>
              <w:snapToGrid/>
              <w:spacing w:line="400" w:lineRule="exact"/>
              <w:ind w:left="183" w:firstLine="400" w:firstLineChars="200"/>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rPr>
              <w:t>具有</w:t>
            </w:r>
            <w:r>
              <w:rPr>
                <w:rFonts w:hint="eastAsia" w:ascii="宋体" w:hAnsi="宋体" w:eastAsia="宋体" w:cs="宋体"/>
                <w:color w:val="auto"/>
                <w:kern w:val="0"/>
                <w:sz w:val="20"/>
                <w:szCs w:val="20"/>
                <w:highlight w:val="none"/>
              </w:rPr>
              <w:t>设备点检员</w:t>
            </w:r>
            <w:r>
              <w:rPr>
                <w:rFonts w:hint="eastAsia" w:ascii="宋体" w:hAnsi="宋体" w:eastAsia="宋体" w:cs="宋体"/>
                <w:color w:val="auto"/>
                <w:kern w:val="0"/>
                <w:sz w:val="20"/>
                <w:szCs w:val="20"/>
                <w:highlight w:val="none"/>
                <w:lang w:val="en-US" w:eastAsia="zh-CN"/>
              </w:rPr>
              <w:t>职业资格证书</w:t>
            </w:r>
            <w:r>
              <w:rPr>
                <w:rFonts w:hint="eastAsia" w:ascii="宋体" w:hAnsi="宋体" w:eastAsia="宋体" w:cs="宋体"/>
                <w:color w:val="auto"/>
                <w:kern w:val="0"/>
                <w:sz w:val="20"/>
                <w:szCs w:val="20"/>
                <w:highlight w:val="none"/>
              </w:rPr>
              <w:t>（按最高计分），二级</w:t>
            </w:r>
            <w:r>
              <w:rPr>
                <w:rFonts w:hint="eastAsia" w:ascii="宋体" w:hAnsi="宋体" w:eastAsia="宋体" w:cs="宋体"/>
                <w:color w:val="auto"/>
                <w:kern w:val="0"/>
                <w:sz w:val="20"/>
                <w:szCs w:val="20"/>
                <w:highlight w:val="none"/>
                <w:lang w:val="en-US" w:eastAsia="zh-CN"/>
              </w:rPr>
              <w:t>/</w:t>
            </w:r>
            <w:r>
              <w:rPr>
                <w:rFonts w:hint="eastAsia" w:ascii="宋体" w:hAnsi="宋体" w:eastAsia="宋体" w:cs="宋体"/>
                <w:color w:val="auto"/>
                <w:kern w:val="0"/>
                <w:sz w:val="20"/>
                <w:szCs w:val="20"/>
                <w:highlight w:val="none"/>
              </w:rPr>
              <w:t>技师</w:t>
            </w:r>
            <w:r>
              <w:rPr>
                <w:rFonts w:hint="eastAsia" w:ascii="宋体" w:hAnsi="宋体" w:eastAsia="宋体" w:cs="宋体"/>
                <w:color w:val="auto"/>
                <w:kern w:val="0"/>
                <w:sz w:val="20"/>
                <w:szCs w:val="20"/>
                <w:highlight w:val="none"/>
                <w:lang w:val="en-US" w:eastAsia="zh-CN"/>
              </w:rPr>
              <w:t>的</w:t>
            </w:r>
            <w:r>
              <w:rPr>
                <w:rFonts w:hint="eastAsia" w:ascii="宋体" w:hAnsi="宋体" w:eastAsia="宋体" w:cs="宋体"/>
                <w:color w:val="auto"/>
                <w:kern w:val="0"/>
                <w:sz w:val="20"/>
                <w:szCs w:val="20"/>
                <w:highlight w:val="none"/>
              </w:rPr>
              <w:t>得0.5分，一级（高级技师）</w:t>
            </w:r>
            <w:r>
              <w:rPr>
                <w:rFonts w:hint="eastAsia" w:ascii="宋体" w:hAnsi="宋体" w:eastAsia="宋体" w:cs="宋体"/>
                <w:color w:val="auto"/>
                <w:kern w:val="0"/>
                <w:sz w:val="20"/>
                <w:szCs w:val="20"/>
                <w:highlight w:val="none"/>
                <w:lang w:val="en-US" w:eastAsia="zh-CN"/>
              </w:rPr>
              <w:t>的</w:t>
            </w:r>
            <w:r>
              <w:rPr>
                <w:rFonts w:hint="eastAsia" w:ascii="宋体" w:hAnsi="宋体" w:eastAsia="宋体" w:cs="宋体"/>
                <w:color w:val="auto"/>
                <w:kern w:val="0"/>
                <w:sz w:val="20"/>
                <w:szCs w:val="20"/>
                <w:highlight w:val="none"/>
              </w:rPr>
              <w:t>得1分；</w:t>
            </w:r>
          </w:p>
          <w:p>
            <w:pPr>
              <w:keepNext w:val="0"/>
              <w:keepLines w:val="0"/>
              <w:pageBreakBefore w:val="0"/>
              <w:widowControl w:val="0"/>
              <w:kinsoku/>
              <w:wordWrap/>
              <w:overflowPunct/>
              <w:topLinePunct w:val="0"/>
              <w:autoSpaceDE/>
              <w:autoSpaceDN/>
              <w:bidi w:val="0"/>
              <w:adjustRightInd/>
              <w:snapToGrid/>
              <w:spacing w:line="400" w:lineRule="exact"/>
              <w:ind w:firstLine="402" w:firstLineChars="200"/>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（3）保洁主管，最高2分。</w:t>
            </w:r>
          </w:p>
          <w:p>
            <w:pPr>
              <w:pStyle w:val="16"/>
              <w:keepNext w:val="0"/>
              <w:keepLines w:val="0"/>
              <w:pageBreakBefore w:val="0"/>
              <w:widowControl w:val="0"/>
              <w:numPr>
                <w:ilvl w:val="0"/>
                <w:numId w:val="7"/>
              </w:numPr>
              <w:kinsoku/>
              <w:wordWrap/>
              <w:overflowPunct/>
              <w:topLinePunct w:val="0"/>
              <w:autoSpaceDE/>
              <w:autoSpaceDN/>
              <w:bidi w:val="0"/>
              <w:adjustRightInd/>
              <w:snapToGrid/>
              <w:spacing w:line="400" w:lineRule="exact"/>
              <w:ind w:left="0" w:firstLine="400" w:firstLineChars="200"/>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rPr>
              <w:t>具有</w:t>
            </w:r>
            <w:r>
              <w:rPr>
                <w:rFonts w:hint="eastAsia" w:ascii="宋体" w:hAnsi="宋体" w:eastAsia="宋体" w:cs="宋体"/>
                <w:color w:val="auto"/>
                <w:kern w:val="0"/>
                <w:sz w:val="20"/>
                <w:szCs w:val="20"/>
                <w:highlight w:val="none"/>
              </w:rPr>
              <w:t>本科或以上学历</w:t>
            </w:r>
            <w:r>
              <w:rPr>
                <w:rFonts w:hint="eastAsia" w:ascii="宋体" w:hAnsi="宋体" w:eastAsia="宋体" w:cs="宋体"/>
                <w:color w:val="auto"/>
                <w:kern w:val="0"/>
                <w:sz w:val="20"/>
                <w:szCs w:val="20"/>
                <w:highlight w:val="none"/>
                <w:lang w:val="en-US" w:eastAsia="zh-CN"/>
              </w:rPr>
              <w:t>的</w:t>
            </w:r>
            <w:r>
              <w:rPr>
                <w:rFonts w:hint="eastAsia" w:ascii="宋体" w:hAnsi="宋体" w:eastAsia="宋体" w:cs="宋体"/>
                <w:color w:val="auto"/>
                <w:kern w:val="0"/>
                <w:sz w:val="20"/>
                <w:szCs w:val="20"/>
                <w:highlight w:val="none"/>
              </w:rPr>
              <w:t>，得0.5分；</w:t>
            </w:r>
          </w:p>
          <w:p>
            <w:pPr>
              <w:pStyle w:val="16"/>
              <w:keepNext w:val="0"/>
              <w:keepLines w:val="0"/>
              <w:pageBreakBefore w:val="0"/>
              <w:widowControl w:val="0"/>
              <w:numPr>
                <w:ilvl w:val="0"/>
                <w:numId w:val="7"/>
              </w:numPr>
              <w:kinsoku/>
              <w:wordWrap/>
              <w:overflowPunct/>
              <w:topLinePunct w:val="0"/>
              <w:autoSpaceDE/>
              <w:autoSpaceDN/>
              <w:bidi w:val="0"/>
              <w:adjustRightInd/>
              <w:snapToGrid/>
              <w:spacing w:line="400" w:lineRule="exact"/>
              <w:ind w:left="0" w:firstLine="400" w:firstLineChars="200"/>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中级或以上职称</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专业为</w:t>
            </w:r>
            <w:r>
              <w:rPr>
                <w:rFonts w:hint="eastAsia" w:ascii="宋体" w:hAnsi="宋体" w:eastAsia="宋体" w:cs="宋体"/>
                <w:color w:val="auto"/>
                <w:kern w:val="0"/>
                <w:sz w:val="20"/>
                <w:szCs w:val="20"/>
                <w:highlight w:val="none"/>
              </w:rPr>
              <w:t>园林绿化</w:t>
            </w:r>
            <w:r>
              <w:rPr>
                <w:rFonts w:hint="eastAsia" w:ascii="宋体" w:hAnsi="宋体" w:eastAsia="宋体" w:cs="宋体"/>
                <w:color w:val="auto"/>
                <w:kern w:val="0"/>
                <w:sz w:val="20"/>
                <w:szCs w:val="20"/>
                <w:highlight w:val="none"/>
                <w:lang w:val="en-US" w:eastAsia="zh-CN"/>
              </w:rPr>
              <w:t>及相关专业</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的</w:t>
            </w:r>
            <w:r>
              <w:rPr>
                <w:rFonts w:hint="eastAsia" w:ascii="宋体" w:hAnsi="宋体" w:eastAsia="宋体" w:cs="宋体"/>
                <w:color w:val="auto"/>
                <w:kern w:val="0"/>
                <w:sz w:val="20"/>
                <w:szCs w:val="20"/>
                <w:highlight w:val="none"/>
              </w:rPr>
              <w:t>，得0.5分</w:t>
            </w:r>
            <w:r>
              <w:rPr>
                <w:rFonts w:hint="eastAsia" w:ascii="宋体" w:hAnsi="宋体" w:eastAsia="宋体" w:cs="宋体"/>
                <w:color w:val="auto"/>
                <w:kern w:val="0"/>
                <w:sz w:val="20"/>
                <w:szCs w:val="20"/>
                <w:highlight w:val="none"/>
                <w:lang w:eastAsia="zh-CN"/>
              </w:rPr>
              <w:t>；</w:t>
            </w:r>
          </w:p>
          <w:p>
            <w:pPr>
              <w:pStyle w:val="16"/>
              <w:keepNext w:val="0"/>
              <w:keepLines w:val="0"/>
              <w:pageBreakBefore w:val="0"/>
              <w:widowControl w:val="0"/>
              <w:numPr>
                <w:ilvl w:val="0"/>
                <w:numId w:val="7"/>
              </w:numPr>
              <w:kinsoku/>
              <w:wordWrap/>
              <w:overflowPunct/>
              <w:topLinePunct w:val="0"/>
              <w:autoSpaceDE/>
              <w:autoSpaceDN/>
              <w:bidi w:val="0"/>
              <w:adjustRightInd/>
              <w:snapToGrid/>
              <w:spacing w:line="400" w:lineRule="exact"/>
              <w:ind w:left="0" w:firstLine="400" w:firstLineChars="200"/>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rPr>
              <w:t>具有</w:t>
            </w:r>
            <w:r>
              <w:rPr>
                <w:rFonts w:hint="eastAsia" w:ascii="宋体" w:hAnsi="宋体" w:eastAsia="宋体" w:cs="宋体"/>
                <w:color w:val="auto"/>
                <w:kern w:val="0"/>
                <w:sz w:val="20"/>
                <w:szCs w:val="20"/>
                <w:highlight w:val="none"/>
              </w:rPr>
              <w:t>有害生物防制员</w:t>
            </w:r>
            <w:r>
              <w:rPr>
                <w:rFonts w:hint="eastAsia" w:ascii="宋体" w:hAnsi="宋体" w:eastAsia="宋体" w:cs="宋体"/>
                <w:color w:val="auto"/>
                <w:kern w:val="0"/>
                <w:sz w:val="20"/>
                <w:szCs w:val="20"/>
                <w:highlight w:val="none"/>
                <w:lang w:val="en-US" w:eastAsia="zh-CN"/>
              </w:rPr>
              <w:t>职业资格证书</w:t>
            </w:r>
            <w:r>
              <w:rPr>
                <w:rFonts w:hint="eastAsia" w:ascii="宋体" w:hAnsi="宋体" w:eastAsia="宋体" w:cs="宋体"/>
                <w:color w:val="auto"/>
                <w:kern w:val="0"/>
                <w:sz w:val="20"/>
                <w:szCs w:val="20"/>
                <w:highlight w:val="none"/>
                <w:lang w:eastAsia="zh-CN"/>
              </w:rPr>
              <w:t>（三级/高级工</w:t>
            </w:r>
            <w:r>
              <w:rPr>
                <w:rFonts w:hint="eastAsia" w:ascii="宋体" w:hAnsi="宋体" w:eastAsia="宋体" w:cs="宋体"/>
                <w:color w:val="auto"/>
                <w:kern w:val="0"/>
                <w:sz w:val="20"/>
                <w:szCs w:val="20"/>
                <w:highlight w:val="none"/>
                <w:lang w:val="en-US" w:eastAsia="zh-CN"/>
              </w:rPr>
              <w:t>或以上级别</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，得0.5分；</w:t>
            </w:r>
          </w:p>
          <w:p>
            <w:pPr>
              <w:pStyle w:val="16"/>
              <w:keepNext w:val="0"/>
              <w:keepLines w:val="0"/>
              <w:pageBreakBefore w:val="0"/>
              <w:widowControl w:val="0"/>
              <w:numPr>
                <w:ilvl w:val="0"/>
                <w:numId w:val="7"/>
              </w:numPr>
              <w:kinsoku/>
              <w:wordWrap/>
              <w:overflowPunct/>
              <w:topLinePunct w:val="0"/>
              <w:autoSpaceDE/>
              <w:autoSpaceDN/>
              <w:bidi w:val="0"/>
              <w:adjustRightInd/>
              <w:snapToGrid/>
              <w:spacing w:line="400" w:lineRule="exact"/>
              <w:ind w:left="0" w:firstLine="400" w:firstLineChars="200"/>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rPr>
              <w:t>具有</w:t>
            </w:r>
            <w:r>
              <w:rPr>
                <w:rFonts w:hint="eastAsia" w:ascii="宋体" w:hAnsi="宋体" w:eastAsia="宋体" w:cs="宋体"/>
                <w:color w:val="auto"/>
                <w:kern w:val="0"/>
                <w:sz w:val="20"/>
                <w:szCs w:val="20"/>
                <w:highlight w:val="none"/>
              </w:rPr>
              <w:t>救护培训合格证，得0.5分；</w:t>
            </w:r>
          </w:p>
          <w:p>
            <w:pPr>
              <w:keepNext w:val="0"/>
              <w:keepLines w:val="0"/>
              <w:pageBreakBefore w:val="0"/>
              <w:widowControl w:val="0"/>
              <w:kinsoku/>
              <w:wordWrap/>
              <w:overflowPunct/>
              <w:topLinePunct w:val="0"/>
              <w:autoSpaceDE/>
              <w:autoSpaceDN/>
              <w:bidi w:val="0"/>
              <w:adjustRightInd/>
              <w:snapToGrid/>
              <w:spacing w:line="400" w:lineRule="exact"/>
              <w:ind w:firstLine="402" w:firstLineChars="200"/>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（4）消监控值班人员，最高3分。</w:t>
            </w:r>
          </w:p>
          <w:p>
            <w:pPr>
              <w:keepNext w:val="0"/>
              <w:keepLines w:val="0"/>
              <w:pageBreakBefore w:val="0"/>
              <w:widowControl w:val="0"/>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0"/>
                <w:szCs w:val="20"/>
                <w:highlight w:val="none"/>
              </w:rPr>
              <w:t>具有消防设施操作员国家职业资格</w:t>
            </w:r>
            <w:r>
              <w:rPr>
                <w:rFonts w:hint="eastAsia" w:ascii="宋体" w:hAnsi="宋体" w:eastAsia="宋体" w:cs="宋体"/>
                <w:color w:val="auto"/>
                <w:kern w:val="0"/>
                <w:sz w:val="20"/>
                <w:szCs w:val="20"/>
                <w:highlight w:val="none"/>
                <w:lang w:val="en-US" w:eastAsia="zh-CN"/>
              </w:rPr>
              <w:t>四级/中级工</w:t>
            </w:r>
            <w:r>
              <w:rPr>
                <w:rFonts w:hint="eastAsia" w:ascii="宋体" w:hAnsi="宋体" w:eastAsia="宋体" w:cs="宋体"/>
                <w:color w:val="auto"/>
                <w:kern w:val="0"/>
                <w:sz w:val="20"/>
                <w:szCs w:val="20"/>
                <w:highlight w:val="none"/>
              </w:rPr>
              <w:t>及以上证书</w:t>
            </w:r>
            <w:r>
              <w:rPr>
                <w:rFonts w:hint="eastAsia" w:ascii="宋体" w:hAnsi="宋体" w:eastAsia="宋体" w:cs="宋体"/>
                <w:color w:val="auto"/>
                <w:kern w:val="0"/>
                <w:sz w:val="20"/>
                <w:szCs w:val="20"/>
                <w:highlight w:val="none"/>
                <w:lang w:val="en-US" w:eastAsia="zh-CN"/>
              </w:rPr>
              <w:t>(或</w:t>
            </w:r>
            <w:r>
              <w:rPr>
                <w:rFonts w:hint="eastAsia" w:ascii="宋体" w:hAnsi="宋体" w:eastAsia="宋体" w:cs="宋体"/>
                <w:color w:val="auto"/>
                <w:kern w:val="0"/>
                <w:sz w:val="20"/>
                <w:szCs w:val="20"/>
                <w:highlight w:val="none"/>
              </w:rPr>
              <w:t>建</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构</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筑消防</w:t>
            </w:r>
            <w:r>
              <w:rPr>
                <w:rFonts w:hint="eastAsia" w:ascii="宋体" w:hAnsi="宋体" w:cs="宋体"/>
                <w:color w:val="auto"/>
                <w:kern w:val="0"/>
                <w:sz w:val="20"/>
                <w:szCs w:val="20"/>
                <w:highlight w:val="none"/>
                <w:lang w:val="en-US" w:eastAsia="zh-CN"/>
              </w:rPr>
              <w:t>员</w:t>
            </w:r>
            <w:r>
              <w:rPr>
                <w:rFonts w:hint="eastAsia" w:ascii="宋体" w:hAnsi="宋体" w:eastAsia="宋体" w:cs="宋体"/>
                <w:color w:val="auto"/>
                <w:kern w:val="0"/>
                <w:sz w:val="20"/>
                <w:szCs w:val="20"/>
                <w:highlight w:val="none"/>
                <w:lang w:val="en-US" w:eastAsia="zh-CN"/>
              </w:rPr>
              <w:t>四级</w:t>
            </w:r>
            <w:r>
              <w:rPr>
                <w:rFonts w:hint="eastAsia" w:ascii="宋体" w:hAnsi="宋体" w:eastAsia="宋体" w:cs="宋体"/>
                <w:color w:val="auto"/>
                <w:kern w:val="0"/>
                <w:sz w:val="20"/>
                <w:szCs w:val="20"/>
                <w:highlight w:val="none"/>
              </w:rPr>
              <w:t>及以上证书</w:t>
            </w:r>
            <w:r>
              <w:rPr>
                <w:rFonts w:hint="eastAsia" w:ascii="宋体" w:hAnsi="宋体" w:eastAsia="宋体" w:cs="宋体"/>
                <w:color w:val="auto"/>
                <w:kern w:val="0"/>
                <w:sz w:val="20"/>
                <w:szCs w:val="20"/>
                <w:highlight w:val="none"/>
                <w:lang w:val="en-US" w:eastAsia="zh-CN"/>
              </w:rPr>
              <w:t>)</w:t>
            </w:r>
            <w:r>
              <w:rPr>
                <w:rFonts w:hint="eastAsia" w:ascii="宋体" w:hAnsi="宋体" w:eastAsia="宋体" w:cs="宋体"/>
                <w:color w:val="auto"/>
                <w:sz w:val="20"/>
                <w:szCs w:val="20"/>
                <w:highlight w:val="none"/>
                <w:lang w:val="en-US" w:eastAsia="zh-CN"/>
              </w:rPr>
              <w:t>同时</w:t>
            </w:r>
            <w:r>
              <w:rPr>
                <w:rFonts w:hint="eastAsia" w:ascii="宋体" w:hAnsi="宋体" w:eastAsia="宋体" w:cs="宋体"/>
                <w:color w:val="auto"/>
                <w:sz w:val="20"/>
                <w:szCs w:val="20"/>
                <w:highlight w:val="none"/>
              </w:rPr>
              <w:t>具有救护培训合格证书</w:t>
            </w:r>
            <w:r>
              <w:rPr>
                <w:rFonts w:hint="eastAsia" w:ascii="宋体" w:hAnsi="宋体" w:eastAsia="宋体" w:cs="宋体"/>
                <w:color w:val="auto"/>
                <w:sz w:val="20"/>
                <w:szCs w:val="20"/>
                <w:highlight w:val="none"/>
                <w:lang w:val="en-US" w:eastAsia="zh-CN"/>
              </w:rPr>
              <w:t>的</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每提供1名符合要求的人员得</w:t>
            </w:r>
            <w:r>
              <w:rPr>
                <w:rFonts w:hint="eastAsia" w:ascii="宋体" w:hAnsi="宋体" w:eastAsia="宋体" w:cs="宋体"/>
                <w:color w:val="auto"/>
                <w:sz w:val="20"/>
                <w:szCs w:val="20"/>
                <w:highlight w:val="none"/>
              </w:rPr>
              <w:t>0.5分，最高3分</w:t>
            </w:r>
            <w:r>
              <w:rPr>
                <w:rFonts w:hint="eastAsia" w:ascii="宋体" w:hAnsi="宋体" w:eastAsia="宋体" w:cs="宋体"/>
                <w:color w:val="auto"/>
                <w:sz w:val="20"/>
                <w:szCs w:val="20"/>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02" w:firstLineChars="200"/>
              <w:textAlignment w:val="auto"/>
              <w:rPr>
                <w:rFonts w:hint="eastAsia" w:ascii="宋体" w:hAnsi="宋体" w:eastAsia="宋体" w:cs="宋体"/>
                <w:b/>
                <w:bCs/>
                <w:color w:val="auto"/>
                <w:sz w:val="20"/>
                <w:szCs w:val="20"/>
                <w:highlight w:val="none"/>
                <w:lang w:eastAsia="zh-CN"/>
              </w:rPr>
            </w:pPr>
            <w:r>
              <w:rPr>
                <w:rFonts w:hint="eastAsia" w:ascii="宋体" w:hAnsi="宋体" w:eastAsia="宋体" w:cs="宋体"/>
                <w:b/>
                <w:bCs/>
                <w:color w:val="auto"/>
                <w:sz w:val="20"/>
                <w:szCs w:val="20"/>
                <w:highlight w:val="none"/>
              </w:rPr>
              <w:t>（5）工程人员，最高4分</w:t>
            </w:r>
            <w:r>
              <w:rPr>
                <w:rFonts w:hint="eastAsia" w:ascii="宋体" w:hAnsi="宋体" w:eastAsia="宋体" w:cs="宋体"/>
                <w:b/>
                <w:bCs/>
                <w:color w:val="auto"/>
                <w:sz w:val="20"/>
                <w:szCs w:val="20"/>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w:t>
            </w:r>
            <w:r>
              <w:rPr>
                <w:rFonts w:hint="eastAsia" w:ascii="宋体" w:hAnsi="宋体" w:eastAsia="宋体" w:cs="宋体"/>
                <w:color w:val="auto"/>
                <w:sz w:val="20"/>
                <w:szCs w:val="20"/>
                <w:highlight w:val="none"/>
                <w:lang w:val="en-US" w:eastAsia="zh-CN"/>
              </w:rPr>
              <w:t>工程人员（</w:t>
            </w:r>
            <w:r>
              <w:rPr>
                <w:rFonts w:hint="eastAsia" w:ascii="宋体" w:hAnsi="宋体" w:eastAsia="宋体" w:cs="宋体"/>
                <w:color w:val="auto"/>
                <w:sz w:val="20"/>
                <w:szCs w:val="20"/>
                <w:highlight w:val="none"/>
              </w:rPr>
              <w:t>维修人员</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中有一人</w:t>
            </w:r>
            <w:r>
              <w:rPr>
                <w:rFonts w:hint="eastAsia" w:ascii="宋体" w:hAnsi="宋体" w:eastAsia="宋体" w:cs="宋体"/>
                <w:color w:val="auto"/>
                <w:sz w:val="20"/>
                <w:szCs w:val="20"/>
                <w:highlight w:val="none"/>
                <w:lang w:val="en-US" w:eastAsia="zh-CN"/>
              </w:rPr>
              <w:t>同时</w:t>
            </w:r>
            <w:r>
              <w:rPr>
                <w:rFonts w:hint="eastAsia" w:ascii="宋体" w:hAnsi="宋体" w:eastAsia="宋体" w:cs="宋体"/>
                <w:color w:val="auto"/>
                <w:sz w:val="20"/>
                <w:szCs w:val="20"/>
                <w:highlight w:val="none"/>
              </w:rPr>
              <w:t>具有</w:t>
            </w:r>
            <w:r>
              <w:rPr>
                <w:rFonts w:hint="eastAsia" w:ascii="宋体" w:hAnsi="宋体" w:eastAsia="宋体" w:cs="宋体"/>
                <w:color w:val="auto"/>
                <w:sz w:val="20"/>
                <w:szCs w:val="20"/>
                <w:highlight w:val="none"/>
                <w:lang w:val="en-US" w:eastAsia="zh-CN"/>
              </w:rPr>
              <w:t>①特种作业操作证（作业类别：电工作业，准操项目：高压电工作业）②特种作业操作证（作业类别：电工作业，准操项目：低压电工作业）③特种作业操作证（作业类别：高处作业）三类证书的</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得1分</w:t>
            </w:r>
            <w:r>
              <w:rPr>
                <w:rFonts w:hint="eastAsia" w:ascii="宋体" w:hAnsi="宋体" w:eastAsia="宋体" w:cs="宋体"/>
                <w:color w:val="auto"/>
                <w:sz w:val="20"/>
                <w:szCs w:val="20"/>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B、工程人员（维修人员）中有一人同时具有①特种设备安全管理和作业人员证（A）②具有消防设施操作员国家职业资格证书(或建（构）筑消防</w:t>
            </w:r>
            <w:r>
              <w:rPr>
                <w:rFonts w:hint="eastAsia" w:ascii="宋体" w:hAnsi="宋体" w:cs="宋体"/>
                <w:color w:val="auto"/>
                <w:sz w:val="20"/>
                <w:szCs w:val="20"/>
                <w:highlight w:val="none"/>
                <w:lang w:val="en-US" w:eastAsia="zh-CN"/>
              </w:rPr>
              <w:t>员证书</w:t>
            </w:r>
            <w:r>
              <w:rPr>
                <w:rFonts w:hint="eastAsia" w:ascii="宋体" w:hAnsi="宋体" w:eastAsia="宋体" w:cs="宋体"/>
                <w:color w:val="auto"/>
                <w:sz w:val="20"/>
                <w:szCs w:val="20"/>
                <w:highlight w:val="none"/>
              </w:rPr>
              <w:t>)③特种作业操作证（作业类别：制冷与空调作业证）三类证书的,得1分；</w:t>
            </w:r>
          </w:p>
          <w:p>
            <w:pPr>
              <w:keepNext w:val="0"/>
              <w:keepLines w:val="0"/>
              <w:pageBreakBefore w:val="0"/>
              <w:widowControl w:val="0"/>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C、</w:t>
            </w:r>
            <w:r>
              <w:rPr>
                <w:rFonts w:hint="eastAsia" w:ascii="宋体" w:hAnsi="宋体" w:eastAsia="宋体" w:cs="宋体"/>
                <w:color w:val="auto"/>
                <w:sz w:val="20"/>
                <w:szCs w:val="20"/>
                <w:highlight w:val="none"/>
                <w:lang w:val="en-US" w:eastAsia="zh-CN"/>
              </w:rPr>
              <w:t>工程人员（</w:t>
            </w:r>
            <w:r>
              <w:rPr>
                <w:rFonts w:hint="eastAsia" w:ascii="宋体" w:hAnsi="宋体" w:eastAsia="宋体" w:cs="宋体"/>
                <w:color w:val="auto"/>
                <w:sz w:val="20"/>
                <w:szCs w:val="20"/>
                <w:highlight w:val="none"/>
              </w:rPr>
              <w:t>暖通人员</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具有暖通专业中级以上（含中级）职称或具有</w:t>
            </w:r>
            <w:r>
              <w:rPr>
                <w:rFonts w:hint="eastAsia" w:ascii="宋体" w:hAnsi="宋体" w:eastAsia="宋体" w:cs="宋体"/>
                <w:color w:val="auto"/>
                <w:sz w:val="20"/>
                <w:szCs w:val="20"/>
                <w:highlight w:val="none"/>
                <w:lang w:val="en-US" w:eastAsia="zh-CN"/>
              </w:rPr>
              <w:t>制冷工</w:t>
            </w:r>
            <w:r>
              <w:rPr>
                <w:rFonts w:hint="eastAsia" w:ascii="宋体" w:hAnsi="宋体" w:eastAsia="宋体" w:cs="宋体"/>
                <w:color w:val="auto"/>
                <w:sz w:val="20"/>
                <w:szCs w:val="20"/>
                <w:highlight w:val="none"/>
              </w:rPr>
              <w:t>国家职业资格</w:t>
            </w:r>
            <w:r>
              <w:rPr>
                <w:rFonts w:hint="eastAsia" w:ascii="宋体" w:hAnsi="宋体" w:eastAsia="宋体" w:cs="宋体"/>
                <w:color w:val="auto"/>
                <w:sz w:val="20"/>
                <w:szCs w:val="20"/>
                <w:highlight w:val="none"/>
                <w:lang w:val="en-US" w:eastAsia="zh-CN"/>
              </w:rPr>
              <w:t>二</w:t>
            </w:r>
            <w:r>
              <w:rPr>
                <w:rFonts w:hint="eastAsia" w:ascii="宋体" w:hAnsi="宋体" w:eastAsia="宋体" w:cs="宋体"/>
                <w:color w:val="auto"/>
                <w:sz w:val="20"/>
                <w:szCs w:val="20"/>
                <w:highlight w:val="none"/>
              </w:rPr>
              <w:t>级/</w:t>
            </w:r>
            <w:r>
              <w:rPr>
                <w:rFonts w:hint="eastAsia" w:ascii="宋体" w:hAnsi="宋体" w:eastAsia="宋体" w:cs="宋体"/>
                <w:color w:val="auto"/>
                <w:sz w:val="20"/>
                <w:szCs w:val="20"/>
                <w:highlight w:val="none"/>
                <w:lang w:val="en-US" w:eastAsia="zh-CN"/>
              </w:rPr>
              <w:t>技师及以上</w:t>
            </w:r>
            <w:r>
              <w:rPr>
                <w:rFonts w:hint="eastAsia" w:ascii="宋体" w:hAnsi="宋体" w:eastAsia="宋体" w:cs="宋体"/>
                <w:color w:val="auto"/>
                <w:sz w:val="20"/>
                <w:szCs w:val="20"/>
                <w:highlight w:val="none"/>
              </w:rPr>
              <w:t>证书</w:t>
            </w:r>
            <w:r>
              <w:rPr>
                <w:rFonts w:hint="eastAsia" w:ascii="宋体" w:hAnsi="宋体" w:eastAsia="宋体" w:cs="宋体"/>
                <w:color w:val="auto"/>
                <w:sz w:val="20"/>
                <w:szCs w:val="20"/>
                <w:highlight w:val="none"/>
                <w:lang w:val="en-US" w:eastAsia="zh-CN"/>
              </w:rPr>
              <w:t>的</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每提供</w:t>
            </w:r>
            <w:r>
              <w:rPr>
                <w:rFonts w:hint="eastAsia" w:ascii="宋体" w:hAnsi="宋体" w:eastAsia="宋体" w:cs="宋体"/>
                <w:color w:val="auto"/>
                <w:sz w:val="20"/>
                <w:szCs w:val="20"/>
                <w:highlight w:val="none"/>
              </w:rPr>
              <w:t>1人</w:t>
            </w:r>
            <w:r>
              <w:rPr>
                <w:rFonts w:hint="eastAsia" w:ascii="宋体" w:hAnsi="宋体" w:eastAsia="宋体" w:cs="宋体"/>
                <w:color w:val="auto"/>
                <w:sz w:val="20"/>
                <w:szCs w:val="20"/>
                <w:highlight w:val="none"/>
                <w:lang w:val="en-US" w:eastAsia="zh-CN"/>
              </w:rPr>
              <w:t>符合要求的人员的</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得0.5分，</w:t>
            </w:r>
            <w:r>
              <w:rPr>
                <w:rFonts w:hint="eastAsia" w:ascii="宋体" w:hAnsi="宋体" w:eastAsia="宋体" w:cs="宋体"/>
                <w:color w:val="auto"/>
                <w:sz w:val="20"/>
                <w:szCs w:val="20"/>
                <w:highlight w:val="none"/>
              </w:rPr>
              <w:t>最高</w:t>
            </w:r>
            <w:r>
              <w:rPr>
                <w:rFonts w:hint="eastAsia" w:ascii="宋体" w:hAnsi="宋体" w:eastAsia="宋体" w:cs="宋体"/>
                <w:color w:val="auto"/>
                <w:sz w:val="20"/>
                <w:szCs w:val="20"/>
                <w:highlight w:val="none"/>
                <w:lang w:val="en-US" w:eastAsia="zh-CN"/>
              </w:rPr>
              <w:t>得</w:t>
            </w:r>
            <w:r>
              <w:rPr>
                <w:rFonts w:hint="eastAsia" w:ascii="宋体" w:hAnsi="宋体" w:eastAsia="宋体" w:cs="宋体"/>
                <w:color w:val="auto"/>
                <w:sz w:val="20"/>
                <w:szCs w:val="20"/>
                <w:highlight w:val="none"/>
              </w:rPr>
              <w:t>1分；</w:t>
            </w:r>
          </w:p>
          <w:p>
            <w:pPr>
              <w:keepNext w:val="0"/>
              <w:keepLines w:val="0"/>
              <w:pageBreakBefore w:val="0"/>
              <w:widowControl w:val="0"/>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D、</w:t>
            </w:r>
            <w:r>
              <w:rPr>
                <w:rFonts w:hint="eastAsia" w:ascii="宋体" w:hAnsi="宋体" w:eastAsia="宋体" w:cs="宋体"/>
                <w:color w:val="auto"/>
                <w:sz w:val="20"/>
                <w:szCs w:val="20"/>
                <w:highlight w:val="none"/>
                <w:lang w:val="en-US" w:eastAsia="zh-CN"/>
              </w:rPr>
              <w:t>工程人员（</w:t>
            </w:r>
            <w:r>
              <w:rPr>
                <w:rFonts w:hint="eastAsia" w:ascii="宋体" w:hAnsi="宋体" w:eastAsia="宋体" w:cs="宋体"/>
                <w:color w:val="auto"/>
                <w:sz w:val="20"/>
                <w:szCs w:val="20"/>
                <w:highlight w:val="none"/>
              </w:rPr>
              <w:t>配电间人员</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中有1人</w:t>
            </w:r>
            <w:r>
              <w:rPr>
                <w:rFonts w:hint="eastAsia" w:ascii="宋体" w:hAnsi="宋体" w:eastAsia="宋体" w:cs="宋体"/>
                <w:color w:val="auto"/>
                <w:sz w:val="20"/>
                <w:szCs w:val="20"/>
                <w:highlight w:val="none"/>
              </w:rPr>
              <w:t>同时具有①特种作业操作证（作业类别：电工作业，准操项目：高压电工作业）②特种作业操作证（作业类别：电工作业，准操项目：低压电工作业）</w:t>
            </w:r>
            <w:r>
              <w:rPr>
                <w:rFonts w:hint="eastAsia" w:ascii="宋体" w:hAnsi="宋体" w:eastAsia="宋体" w:cs="宋体"/>
                <w:color w:val="auto"/>
                <w:sz w:val="20"/>
                <w:szCs w:val="20"/>
                <w:highlight w:val="none"/>
                <w:lang w:val="en-US" w:eastAsia="zh-CN"/>
              </w:rPr>
              <w:t>的，得1分</w:t>
            </w:r>
            <w:r>
              <w:rPr>
                <w:rFonts w:hint="eastAsia" w:ascii="宋体" w:hAnsi="宋体" w:eastAsia="宋体" w:cs="宋体"/>
                <w:color w:val="auto"/>
                <w:sz w:val="20"/>
                <w:szCs w:val="20"/>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02" w:firstLineChars="200"/>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（6）客服人员，最高2分</w:t>
            </w:r>
          </w:p>
          <w:p>
            <w:pPr>
              <w:keepNext w:val="0"/>
              <w:keepLines w:val="0"/>
              <w:pageBreakBefore w:val="0"/>
              <w:widowControl w:val="0"/>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同时具有：①</w:t>
            </w:r>
            <w:r>
              <w:rPr>
                <w:rFonts w:hint="eastAsia" w:ascii="宋体" w:hAnsi="宋体" w:eastAsia="宋体" w:cs="宋体"/>
                <w:color w:val="auto"/>
                <w:sz w:val="20"/>
                <w:szCs w:val="20"/>
                <w:highlight w:val="none"/>
              </w:rPr>
              <w:t>本科或以上学历</w:t>
            </w:r>
            <w:r>
              <w:rPr>
                <w:rFonts w:hint="eastAsia" w:ascii="宋体" w:hAnsi="宋体" w:eastAsia="宋体" w:cs="宋体"/>
                <w:color w:val="auto"/>
                <w:sz w:val="20"/>
                <w:szCs w:val="20"/>
                <w:highlight w:val="none"/>
                <w:lang w:val="en-US" w:eastAsia="zh-CN"/>
              </w:rPr>
              <w:t>②</w:t>
            </w:r>
            <w:r>
              <w:rPr>
                <w:rFonts w:hint="eastAsia" w:ascii="宋体" w:hAnsi="宋体" w:eastAsia="宋体" w:cs="宋体"/>
                <w:color w:val="auto"/>
                <w:sz w:val="20"/>
                <w:szCs w:val="20"/>
                <w:highlight w:val="none"/>
              </w:rPr>
              <w:t>普通话水平测试等级证书（等级为二级或以上级别）</w:t>
            </w:r>
            <w:r>
              <w:rPr>
                <w:rFonts w:hint="eastAsia" w:ascii="宋体" w:hAnsi="宋体" w:eastAsia="宋体" w:cs="宋体"/>
                <w:color w:val="auto"/>
                <w:sz w:val="20"/>
                <w:szCs w:val="20"/>
                <w:highlight w:val="none"/>
                <w:lang w:val="en-US" w:eastAsia="zh-CN"/>
              </w:rPr>
              <w:t>③</w:t>
            </w:r>
            <w:r>
              <w:rPr>
                <w:rFonts w:hint="eastAsia" w:ascii="宋体" w:hAnsi="宋体" w:eastAsia="宋体" w:cs="宋体"/>
                <w:color w:val="auto"/>
                <w:sz w:val="20"/>
                <w:szCs w:val="20"/>
                <w:highlight w:val="none"/>
              </w:rPr>
              <w:t>英语等级证书，</w:t>
            </w:r>
            <w:r>
              <w:rPr>
                <w:rFonts w:hint="eastAsia" w:ascii="宋体" w:hAnsi="宋体" w:eastAsia="宋体" w:cs="宋体"/>
                <w:color w:val="auto"/>
                <w:sz w:val="20"/>
                <w:szCs w:val="20"/>
                <w:highlight w:val="none"/>
                <w:lang w:val="en-US" w:eastAsia="zh-CN"/>
              </w:rPr>
              <w:t>每提供</w:t>
            </w:r>
            <w:r>
              <w:rPr>
                <w:rFonts w:hint="eastAsia" w:ascii="宋体" w:hAnsi="宋体" w:eastAsia="宋体" w:cs="宋体"/>
                <w:color w:val="auto"/>
                <w:sz w:val="20"/>
                <w:szCs w:val="20"/>
                <w:highlight w:val="none"/>
              </w:rPr>
              <w:t>1人</w:t>
            </w:r>
            <w:r>
              <w:rPr>
                <w:rFonts w:hint="eastAsia" w:ascii="宋体" w:hAnsi="宋体" w:eastAsia="宋体" w:cs="宋体"/>
                <w:color w:val="auto"/>
                <w:sz w:val="20"/>
                <w:szCs w:val="20"/>
                <w:highlight w:val="none"/>
                <w:lang w:val="en-US" w:eastAsia="zh-CN"/>
              </w:rPr>
              <w:t>符合要求的人员的</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得1分，本项</w:t>
            </w:r>
            <w:r>
              <w:rPr>
                <w:rFonts w:hint="eastAsia" w:ascii="宋体" w:hAnsi="宋体" w:eastAsia="宋体" w:cs="宋体"/>
                <w:color w:val="auto"/>
                <w:sz w:val="20"/>
                <w:szCs w:val="20"/>
                <w:highlight w:val="none"/>
              </w:rPr>
              <w:t>最高</w:t>
            </w:r>
            <w:r>
              <w:rPr>
                <w:rFonts w:hint="eastAsia" w:ascii="宋体" w:hAnsi="宋体" w:eastAsia="宋体" w:cs="宋体"/>
                <w:color w:val="auto"/>
                <w:sz w:val="20"/>
                <w:szCs w:val="20"/>
                <w:highlight w:val="none"/>
                <w:lang w:val="en-US" w:eastAsia="zh-CN"/>
              </w:rPr>
              <w:t>得</w:t>
            </w:r>
            <w:r>
              <w:rPr>
                <w:rFonts w:hint="eastAsia" w:ascii="宋体" w:hAnsi="宋体" w:eastAsia="宋体" w:cs="宋体"/>
                <w:color w:val="auto"/>
                <w:sz w:val="20"/>
                <w:szCs w:val="20"/>
                <w:highlight w:val="none"/>
              </w:rPr>
              <w:t>2分。</w:t>
            </w:r>
          </w:p>
          <w:p>
            <w:pPr>
              <w:keepNext w:val="0"/>
              <w:keepLines w:val="0"/>
              <w:pageBreakBefore w:val="0"/>
              <w:widowControl w:val="0"/>
              <w:kinsoku/>
              <w:wordWrap/>
              <w:overflowPunct/>
              <w:topLinePunct w:val="0"/>
              <w:autoSpaceDE/>
              <w:autoSpaceDN/>
              <w:bidi w:val="0"/>
              <w:adjustRightInd/>
              <w:snapToGrid/>
              <w:spacing w:line="400" w:lineRule="exact"/>
              <w:ind w:firstLine="402" w:firstLineChars="200"/>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注：</w:t>
            </w:r>
          </w:p>
          <w:p>
            <w:pPr>
              <w:keepNext w:val="0"/>
              <w:keepLines w:val="0"/>
              <w:pageBreakBefore w:val="0"/>
              <w:widowControl w:val="0"/>
              <w:kinsoku/>
              <w:wordWrap/>
              <w:overflowPunct/>
              <w:topLinePunct w:val="0"/>
              <w:autoSpaceDE/>
              <w:autoSpaceDN/>
              <w:bidi w:val="0"/>
              <w:adjustRightInd/>
              <w:snapToGrid/>
              <w:spacing w:line="400" w:lineRule="exact"/>
              <w:ind w:firstLine="402" w:firstLineChars="200"/>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①</w:t>
            </w:r>
            <w:r>
              <w:rPr>
                <w:rFonts w:hint="eastAsia" w:ascii="宋体" w:hAnsi="宋体" w:eastAsia="宋体" w:cs="宋体"/>
                <w:b/>
                <w:bCs/>
                <w:color w:val="auto"/>
                <w:sz w:val="20"/>
                <w:szCs w:val="20"/>
                <w:highlight w:val="none"/>
              </w:rPr>
              <w:t>上述得分要求，</w:t>
            </w:r>
            <w:r>
              <w:rPr>
                <w:rFonts w:hint="eastAsia" w:ascii="宋体" w:hAnsi="宋体" w:eastAsia="宋体" w:cs="宋体"/>
                <w:b/>
                <w:bCs/>
                <w:color w:val="auto"/>
                <w:sz w:val="20"/>
                <w:szCs w:val="20"/>
                <w:highlight w:val="none"/>
                <w:lang w:val="en-US" w:eastAsia="zh-CN"/>
              </w:rPr>
              <w:t>持证人员</w:t>
            </w:r>
            <w:r>
              <w:rPr>
                <w:rFonts w:hint="eastAsia" w:ascii="宋体" w:hAnsi="宋体" w:eastAsia="宋体" w:cs="宋体"/>
                <w:b/>
                <w:bCs/>
                <w:color w:val="auto"/>
                <w:sz w:val="20"/>
                <w:szCs w:val="20"/>
                <w:highlight w:val="none"/>
              </w:rPr>
              <w:t>为投标企业正式人员并满足以上对应要求的，给予对应得分。提供有效的社保机构出具的由投标人</w:t>
            </w:r>
            <w:r>
              <w:rPr>
                <w:rFonts w:hint="eastAsia" w:ascii="宋体" w:hAnsi="宋体" w:eastAsia="宋体" w:cs="宋体"/>
                <w:b/>
                <w:bCs/>
                <w:color w:val="auto"/>
                <w:sz w:val="20"/>
                <w:szCs w:val="20"/>
                <w:highlight w:val="none"/>
                <w:lang w:val="en-US" w:eastAsia="zh-CN"/>
              </w:rPr>
              <w:t>为对应人员</w:t>
            </w:r>
            <w:r>
              <w:rPr>
                <w:rFonts w:hint="eastAsia" w:ascii="宋体" w:hAnsi="宋体" w:eastAsia="宋体" w:cs="宋体"/>
                <w:b/>
                <w:bCs/>
                <w:color w:val="auto"/>
                <w:sz w:val="20"/>
                <w:szCs w:val="20"/>
                <w:highlight w:val="none"/>
              </w:rPr>
              <w:t>缴纳的202</w:t>
            </w:r>
            <w:r>
              <w:rPr>
                <w:rFonts w:hint="eastAsia" w:ascii="宋体" w:hAnsi="宋体" w:cs="宋体"/>
                <w:b/>
                <w:bCs/>
                <w:color w:val="auto"/>
                <w:sz w:val="20"/>
                <w:szCs w:val="20"/>
                <w:highlight w:val="none"/>
                <w:lang w:val="en-US" w:eastAsia="zh-CN"/>
              </w:rPr>
              <w:t>2</w:t>
            </w:r>
            <w:r>
              <w:rPr>
                <w:rFonts w:hint="eastAsia" w:ascii="宋体" w:hAnsi="宋体" w:eastAsia="宋体" w:cs="宋体"/>
                <w:b/>
                <w:bCs/>
                <w:color w:val="auto"/>
                <w:sz w:val="20"/>
                <w:szCs w:val="20"/>
                <w:highlight w:val="none"/>
              </w:rPr>
              <w:t>年</w:t>
            </w:r>
            <w:r>
              <w:rPr>
                <w:rFonts w:hint="eastAsia" w:ascii="宋体" w:hAnsi="宋体" w:cs="宋体"/>
                <w:b/>
                <w:bCs/>
                <w:color w:val="auto"/>
                <w:sz w:val="20"/>
                <w:szCs w:val="20"/>
                <w:highlight w:val="none"/>
                <w:lang w:val="en-US" w:eastAsia="zh-CN"/>
              </w:rPr>
              <w:t>1</w:t>
            </w:r>
            <w:r>
              <w:rPr>
                <w:rFonts w:hint="eastAsia" w:ascii="宋体" w:hAnsi="宋体" w:eastAsia="宋体" w:cs="宋体"/>
                <w:b/>
                <w:bCs/>
                <w:color w:val="auto"/>
                <w:sz w:val="20"/>
                <w:szCs w:val="20"/>
                <w:highlight w:val="none"/>
              </w:rPr>
              <w:t>2月至2023年</w:t>
            </w:r>
            <w:r>
              <w:rPr>
                <w:rFonts w:hint="eastAsia" w:ascii="宋体" w:hAnsi="宋体" w:cs="宋体"/>
                <w:b/>
                <w:bCs/>
                <w:color w:val="auto"/>
                <w:sz w:val="20"/>
                <w:szCs w:val="20"/>
                <w:highlight w:val="none"/>
                <w:lang w:val="en-US" w:eastAsia="zh-CN"/>
              </w:rPr>
              <w:t>5</w:t>
            </w:r>
            <w:r>
              <w:rPr>
                <w:rFonts w:hint="eastAsia" w:ascii="宋体" w:hAnsi="宋体" w:eastAsia="宋体" w:cs="宋体"/>
                <w:b/>
                <w:bCs/>
                <w:color w:val="auto"/>
                <w:sz w:val="20"/>
                <w:szCs w:val="20"/>
                <w:highlight w:val="none"/>
              </w:rPr>
              <w:t>月连续</w:t>
            </w:r>
            <w:r>
              <w:rPr>
                <w:rFonts w:hint="eastAsia" w:ascii="宋体" w:hAnsi="宋体" w:cs="宋体"/>
                <w:b/>
                <w:bCs/>
                <w:color w:val="auto"/>
                <w:sz w:val="20"/>
                <w:szCs w:val="20"/>
                <w:highlight w:val="none"/>
                <w:lang w:val="en-US" w:eastAsia="zh-CN"/>
              </w:rPr>
              <w:t>六</w:t>
            </w:r>
            <w:r>
              <w:rPr>
                <w:rFonts w:hint="eastAsia" w:ascii="宋体" w:hAnsi="宋体" w:eastAsia="宋体" w:cs="宋体"/>
                <w:b/>
                <w:bCs/>
                <w:color w:val="auto"/>
                <w:sz w:val="20"/>
                <w:szCs w:val="20"/>
                <w:highlight w:val="none"/>
              </w:rPr>
              <w:t>个月的社会保险缴纳证明材料复印件、有效的对应证书或证明材料复印件并加盖投标人单位公章。</w:t>
            </w:r>
          </w:p>
          <w:p>
            <w:pPr>
              <w:keepNext w:val="0"/>
              <w:keepLines w:val="0"/>
              <w:pageBreakBefore w:val="0"/>
              <w:widowControl w:val="0"/>
              <w:kinsoku/>
              <w:wordWrap/>
              <w:overflowPunct/>
              <w:topLinePunct w:val="0"/>
              <w:autoSpaceDE/>
              <w:autoSpaceDN/>
              <w:bidi w:val="0"/>
              <w:adjustRightInd/>
              <w:snapToGrid/>
              <w:spacing w:line="400" w:lineRule="exact"/>
              <w:ind w:firstLine="402" w:firstLineChars="200"/>
              <w:textAlignment w:val="auto"/>
              <w:rPr>
                <w:rFonts w:hint="eastAsia" w:ascii="宋体" w:hAnsi="宋体" w:eastAsia="宋体" w:cs="宋体"/>
                <w:sz w:val="20"/>
                <w:szCs w:val="20"/>
                <w:lang w:val="en-US" w:eastAsia="zh-CN"/>
              </w:rPr>
            </w:pPr>
            <w:r>
              <w:rPr>
                <w:rFonts w:hint="eastAsia" w:ascii="宋体" w:hAnsi="宋体" w:eastAsia="宋体" w:cs="宋体"/>
                <w:b/>
                <w:bCs/>
                <w:color w:val="auto"/>
                <w:sz w:val="20"/>
                <w:szCs w:val="20"/>
                <w:highlight w:val="none"/>
                <w:lang w:val="en-US" w:eastAsia="zh-CN"/>
              </w:rPr>
              <w:t>②园林绿化及相关专业：根据修订《城市园林绿化企业资质标准》的通知（城建【2009】157号文件），包括园林（含园林规划设计、园林植物、风景园林、园林绿化等）、园艺、城市规划、景观、植物（含植保、森保等）、风景旅游、环境</w:t>
            </w:r>
            <w:r>
              <w:rPr>
                <w:rFonts w:hint="eastAsia" w:ascii="宋体" w:hAnsi="宋体" w:eastAsia="宋体" w:cs="宋体"/>
                <w:b/>
                <w:bCs/>
                <w:sz w:val="20"/>
                <w:szCs w:val="20"/>
                <w:lang w:val="en-US" w:eastAsia="zh-CN"/>
              </w:rPr>
              <w:t>艺术等专业）。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rPr>
              <w:t>综合实力</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rPr>
              <w:t>（27分）</w:t>
            </w:r>
          </w:p>
        </w:tc>
        <w:tc>
          <w:tcPr>
            <w:tcW w:w="8127" w:type="dxa"/>
            <w:noWrap w:val="0"/>
            <w:vAlign w:val="top"/>
          </w:tcPr>
          <w:p>
            <w:pPr>
              <w:keepNext w:val="0"/>
              <w:keepLines w:val="0"/>
              <w:pageBreakBefore w:val="0"/>
              <w:kinsoku/>
              <w:wordWrap/>
              <w:overflowPunct/>
              <w:topLinePunct w:val="0"/>
              <w:autoSpaceDE/>
              <w:autoSpaceDN/>
              <w:bidi w:val="0"/>
              <w:adjustRightInd/>
              <w:snapToGrid/>
              <w:spacing w:line="400" w:lineRule="exact"/>
              <w:ind w:firstLine="402" w:firstLineChars="200"/>
              <w:jc w:val="both"/>
              <w:textAlignment w:val="auto"/>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（一）</w:t>
            </w:r>
            <w:r>
              <w:rPr>
                <w:rFonts w:hint="eastAsia" w:ascii="宋体" w:hAnsi="宋体" w:eastAsia="宋体" w:cs="宋体"/>
                <w:b/>
                <w:bCs/>
                <w:sz w:val="20"/>
                <w:szCs w:val="20"/>
              </w:rPr>
              <w:t>管理体系认证证书（</w:t>
            </w:r>
            <w:r>
              <w:rPr>
                <w:rFonts w:hint="eastAsia" w:ascii="宋体" w:hAnsi="宋体" w:eastAsia="宋体" w:cs="宋体"/>
                <w:b/>
                <w:bCs/>
                <w:sz w:val="20"/>
                <w:szCs w:val="20"/>
                <w:lang w:val="en-US" w:eastAsia="zh-CN"/>
              </w:rPr>
              <w:t>满分</w:t>
            </w:r>
            <w:r>
              <w:rPr>
                <w:rFonts w:hint="eastAsia" w:ascii="宋体" w:hAnsi="宋体" w:eastAsia="宋体" w:cs="宋体"/>
                <w:b/>
                <w:bCs/>
                <w:sz w:val="20"/>
                <w:szCs w:val="20"/>
              </w:rPr>
              <w:t>3分）</w:t>
            </w:r>
          </w:p>
          <w:p>
            <w:pPr>
              <w:keepNext w:val="0"/>
              <w:keepLines w:val="0"/>
              <w:pageBreakBefore w:val="0"/>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投标单位具备有效期内的</w:t>
            </w:r>
            <w:r>
              <w:rPr>
                <w:rFonts w:hint="eastAsia" w:ascii="宋体" w:hAnsi="宋体" w:eastAsia="宋体" w:cs="宋体"/>
                <w:sz w:val="20"/>
                <w:szCs w:val="20"/>
                <w:lang w:val="en-US" w:eastAsia="zh-CN"/>
              </w:rPr>
              <w:t>①</w:t>
            </w:r>
            <w:r>
              <w:rPr>
                <w:rFonts w:hint="eastAsia" w:ascii="宋体" w:hAnsi="宋体" w:eastAsia="宋体" w:cs="宋体"/>
                <w:sz w:val="20"/>
                <w:szCs w:val="20"/>
              </w:rPr>
              <w:t>质量管理体系认证证书</w:t>
            </w:r>
            <w:r>
              <w:rPr>
                <w:rFonts w:hint="eastAsia" w:ascii="宋体" w:hAnsi="宋体" w:eastAsia="宋体" w:cs="宋体"/>
                <w:sz w:val="20"/>
                <w:szCs w:val="20"/>
                <w:lang w:val="en-US" w:eastAsia="zh-CN"/>
              </w:rPr>
              <w:t>②</w:t>
            </w:r>
            <w:r>
              <w:rPr>
                <w:rFonts w:hint="eastAsia" w:ascii="宋体" w:hAnsi="宋体" w:eastAsia="宋体" w:cs="宋体"/>
                <w:sz w:val="20"/>
                <w:szCs w:val="20"/>
              </w:rPr>
              <w:t>环境管理体系认证证书</w:t>
            </w:r>
            <w:r>
              <w:rPr>
                <w:rFonts w:hint="eastAsia" w:ascii="宋体" w:hAnsi="宋体" w:eastAsia="宋体" w:cs="宋体"/>
                <w:sz w:val="20"/>
                <w:szCs w:val="20"/>
                <w:lang w:val="en-US" w:eastAsia="zh-CN"/>
              </w:rPr>
              <w:t>③</w:t>
            </w:r>
            <w:r>
              <w:rPr>
                <w:rFonts w:hint="eastAsia" w:ascii="宋体" w:hAnsi="宋体" w:eastAsia="宋体" w:cs="宋体"/>
                <w:sz w:val="20"/>
                <w:szCs w:val="20"/>
              </w:rPr>
              <w:t>职业安全健康体系认证证书</w:t>
            </w:r>
            <w:r>
              <w:rPr>
                <w:rFonts w:hint="eastAsia" w:ascii="宋体" w:hAnsi="宋体" w:eastAsia="宋体" w:cs="宋体"/>
                <w:sz w:val="20"/>
                <w:szCs w:val="20"/>
                <w:lang w:val="en-US" w:eastAsia="zh-CN"/>
              </w:rPr>
              <w:t>④</w:t>
            </w:r>
            <w:r>
              <w:rPr>
                <w:rFonts w:hint="eastAsia" w:ascii="宋体" w:hAnsi="宋体" w:eastAsia="宋体" w:cs="宋体"/>
                <w:sz w:val="20"/>
                <w:szCs w:val="20"/>
              </w:rPr>
              <w:t>能源管理体系认证证书</w:t>
            </w:r>
            <w:r>
              <w:rPr>
                <w:rFonts w:hint="eastAsia" w:ascii="宋体" w:hAnsi="宋体" w:eastAsia="宋体" w:cs="宋体"/>
                <w:sz w:val="20"/>
                <w:szCs w:val="20"/>
                <w:lang w:val="en-US" w:eastAsia="zh-CN"/>
              </w:rPr>
              <w:t>⑤</w:t>
            </w:r>
            <w:r>
              <w:rPr>
                <w:rFonts w:hint="eastAsia" w:ascii="宋体" w:hAnsi="宋体" w:eastAsia="宋体" w:cs="宋体"/>
                <w:sz w:val="20"/>
                <w:szCs w:val="20"/>
              </w:rPr>
              <w:t>生活垃圾分类服务能力认证证书</w:t>
            </w:r>
            <w:r>
              <w:rPr>
                <w:rFonts w:hint="eastAsia" w:ascii="宋体" w:hAnsi="宋体" w:eastAsia="宋体" w:cs="宋体"/>
                <w:sz w:val="20"/>
                <w:szCs w:val="20"/>
                <w:lang w:val="en-US" w:eastAsia="zh-CN"/>
              </w:rPr>
              <w:t>⑥</w:t>
            </w:r>
            <w:r>
              <w:rPr>
                <w:rFonts w:hint="eastAsia" w:ascii="宋体" w:hAnsi="宋体" w:eastAsia="宋体" w:cs="宋体"/>
                <w:sz w:val="20"/>
                <w:szCs w:val="20"/>
              </w:rPr>
              <w:t>五星级物业服务认证证书，</w:t>
            </w:r>
            <w:r>
              <w:rPr>
                <w:rFonts w:hint="eastAsia" w:ascii="宋体" w:hAnsi="宋体" w:eastAsia="宋体" w:cs="宋体"/>
                <w:sz w:val="20"/>
                <w:szCs w:val="20"/>
                <w:lang w:val="en-US" w:eastAsia="zh-CN"/>
              </w:rPr>
              <w:t>每提供一类证书，</w:t>
            </w:r>
            <w:r>
              <w:rPr>
                <w:rFonts w:hint="eastAsia" w:ascii="宋体" w:hAnsi="宋体" w:eastAsia="宋体" w:cs="宋体"/>
                <w:sz w:val="20"/>
                <w:szCs w:val="20"/>
              </w:rPr>
              <w:t>得0.5分，最高3分。</w:t>
            </w:r>
          </w:p>
          <w:p>
            <w:pPr>
              <w:keepNext w:val="0"/>
              <w:keepLines w:val="0"/>
              <w:pageBreakBefore w:val="0"/>
              <w:kinsoku/>
              <w:wordWrap/>
              <w:overflowPunct/>
              <w:topLinePunct w:val="0"/>
              <w:autoSpaceDE/>
              <w:autoSpaceDN/>
              <w:bidi w:val="0"/>
              <w:adjustRightInd/>
              <w:snapToGrid/>
              <w:spacing w:line="400" w:lineRule="exact"/>
              <w:ind w:firstLine="402" w:firstLineChars="200"/>
              <w:textAlignment w:val="auto"/>
              <w:rPr>
                <w:rFonts w:hint="eastAsia" w:ascii="宋体" w:hAnsi="宋体" w:eastAsia="宋体" w:cs="宋体"/>
                <w:sz w:val="20"/>
                <w:szCs w:val="20"/>
                <w:vertAlign w:val="baseline"/>
                <w:lang w:val="en-US" w:eastAsia="zh-CN"/>
              </w:rPr>
            </w:pPr>
            <w:r>
              <w:rPr>
                <w:rFonts w:hint="eastAsia" w:ascii="宋体" w:hAnsi="宋体" w:eastAsia="宋体" w:cs="宋体"/>
                <w:b/>
                <w:bCs/>
                <w:sz w:val="20"/>
                <w:szCs w:val="20"/>
                <w:lang w:val="en-US" w:eastAsia="zh-CN"/>
              </w:rPr>
              <w:t>注：提供有效的对应证书复印件及</w:t>
            </w:r>
            <w:r>
              <w:rPr>
                <w:rFonts w:hint="eastAsia" w:ascii="宋体" w:hAnsi="宋体" w:eastAsia="宋体" w:cs="宋体"/>
                <w:b/>
                <w:bCs/>
                <w:sz w:val="20"/>
                <w:szCs w:val="20"/>
              </w:rPr>
              <w:t>中国国家认证认可监督管理委员会</w:t>
            </w:r>
            <w:r>
              <w:rPr>
                <w:rFonts w:hint="eastAsia" w:ascii="宋体" w:hAnsi="宋体" w:eastAsia="宋体" w:cs="宋体"/>
                <w:b/>
                <w:bCs/>
                <w:sz w:val="20"/>
                <w:szCs w:val="20"/>
                <w:lang w:val="en-US" w:eastAsia="zh-CN"/>
              </w:rPr>
              <w:t>查询截图打印件，否则不得分</w:t>
            </w:r>
            <w:r>
              <w:rPr>
                <w:rFonts w:hint="eastAsia" w:ascii="宋体" w:hAnsi="宋体" w:eastAsia="宋体" w:cs="宋体"/>
                <w:b/>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continue"/>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vertAlign w:val="baseline"/>
                <w:lang w:val="en-US" w:eastAsia="zh-CN"/>
              </w:rPr>
            </w:pPr>
          </w:p>
        </w:tc>
        <w:tc>
          <w:tcPr>
            <w:tcW w:w="8127" w:type="dxa"/>
            <w:noWrap w:val="0"/>
            <w:vAlign w:val="top"/>
          </w:tcPr>
          <w:p>
            <w:pPr>
              <w:keepNext w:val="0"/>
              <w:keepLines w:val="0"/>
              <w:pageBreakBefore w:val="0"/>
              <w:kinsoku/>
              <w:wordWrap/>
              <w:overflowPunct/>
              <w:topLinePunct w:val="0"/>
              <w:autoSpaceDE/>
              <w:autoSpaceDN/>
              <w:bidi w:val="0"/>
              <w:adjustRightInd/>
              <w:snapToGrid/>
              <w:spacing w:line="400" w:lineRule="exact"/>
              <w:ind w:firstLine="402" w:firstLineChars="200"/>
              <w:jc w:val="both"/>
              <w:textAlignment w:val="auto"/>
              <w:rPr>
                <w:rFonts w:hint="eastAsia" w:ascii="宋体" w:hAnsi="宋体" w:eastAsia="宋体" w:cs="宋体"/>
                <w:b/>
                <w:bCs/>
                <w:sz w:val="20"/>
                <w:szCs w:val="20"/>
              </w:rPr>
            </w:pPr>
            <w:r>
              <w:rPr>
                <w:rFonts w:hint="eastAsia" w:ascii="宋体" w:hAnsi="宋体" w:eastAsia="宋体" w:cs="宋体"/>
                <w:b/>
                <w:bCs/>
                <w:sz w:val="20"/>
                <w:szCs w:val="20"/>
                <w:lang w:eastAsia="zh-CN"/>
              </w:rPr>
              <w:t>（</w:t>
            </w:r>
            <w:r>
              <w:rPr>
                <w:rFonts w:hint="eastAsia" w:ascii="宋体" w:hAnsi="宋体" w:eastAsia="宋体" w:cs="宋体"/>
                <w:b/>
                <w:bCs/>
                <w:sz w:val="20"/>
                <w:szCs w:val="20"/>
                <w:lang w:val="en-US" w:eastAsia="zh-CN"/>
              </w:rPr>
              <w:t>二</w:t>
            </w:r>
            <w:r>
              <w:rPr>
                <w:rFonts w:hint="eastAsia" w:ascii="宋体" w:hAnsi="宋体" w:eastAsia="宋体" w:cs="宋体"/>
                <w:b/>
                <w:bCs/>
                <w:sz w:val="20"/>
                <w:szCs w:val="20"/>
                <w:lang w:eastAsia="zh-CN"/>
              </w:rPr>
              <w:t>）</w:t>
            </w:r>
            <w:r>
              <w:rPr>
                <w:rFonts w:hint="eastAsia" w:ascii="宋体" w:hAnsi="宋体" w:eastAsia="宋体" w:cs="宋体"/>
                <w:b/>
                <w:bCs/>
                <w:sz w:val="20"/>
                <w:szCs w:val="20"/>
              </w:rPr>
              <w:t>公司荣誉（</w:t>
            </w:r>
            <w:r>
              <w:rPr>
                <w:rFonts w:hint="eastAsia" w:ascii="宋体" w:hAnsi="宋体" w:eastAsia="宋体" w:cs="宋体"/>
                <w:b/>
                <w:bCs/>
                <w:sz w:val="20"/>
                <w:szCs w:val="20"/>
                <w:lang w:val="en-US" w:eastAsia="zh-CN"/>
              </w:rPr>
              <w:t>满分</w:t>
            </w:r>
            <w:r>
              <w:rPr>
                <w:rFonts w:hint="eastAsia" w:ascii="宋体" w:hAnsi="宋体" w:eastAsia="宋体" w:cs="宋体"/>
                <w:b/>
                <w:bCs/>
                <w:sz w:val="20"/>
                <w:szCs w:val="20"/>
              </w:rPr>
              <w:t>9分）</w:t>
            </w:r>
          </w:p>
          <w:p>
            <w:pPr>
              <w:keepNext w:val="0"/>
              <w:keepLines w:val="0"/>
              <w:pageBreakBefore w:val="0"/>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2020年1月1日（以发文或证书落款日期为准）以来投标单位获得政府部门颁发的与服务质量相关的奖项（包括但不限于质量奖、科学技术奖、创新奖、贡献奖），（区）市级的得1分，省级及以上的得2分，国家级的，得3分，同一奖项不重复得分，以级别高的计分，最高3分。</w:t>
            </w:r>
          </w:p>
          <w:p>
            <w:pPr>
              <w:pStyle w:val="13"/>
              <w:keepNext w:val="0"/>
              <w:keepLines w:val="0"/>
              <w:pageBreakBefore w:val="0"/>
              <w:widowControl w:val="0"/>
              <w:kinsoku/>
              <w:wordWrap/>
              <w:overflowPunct/>
              <w:topLinePunct w:val="0"/>
              <w:autoSpaceDE/>
              <w:autoSpaceDN/>
              <w:bidi w:val="0"/>
              <w:adjustRightInd/>
              <w:snapToGrid/>
              <w:spacing w:line="400" w:lineRule="exact"/>
              <w:ind w:firstLine="402" w:firstLineChars="200"/>
              <w:textAlignment w:val="auto"/>
              <w:rPr>
                <w:rFonts w:hint="eastAsia" w:ascii="宋体" w:hAnsi="宋体" w:cs="宋体"/>
                <w:b/>
                <w:bCs/>
                <w:color w:val="auto"/>
                <w:sz w:val="20"/>
                <w:szCs w:val="20"/>
                <w:highlight w:val="none"/>
                <w:lang w:val="en-US" w:eastAsia="zh-CN"/>
              </w:rPr>
            </w:pPr>
            <w:r>
              <w:rPr>
                <w:rFonts w:hint="eastAsia" w:ascii="宋体" w:hAnsi="宋体" w:cs="宋体"/>
                <w:b/>
                <w:bCs/>
                <w:color w:val="auto"/>
                <w:sz w:val="20"/>
                <w:szCs w:val="20"/>
                <w:highlight w:val="none"/>
                <w:lang w:val="en-US" w:eastAsia="zh-CN"/>
              </w:rPr>
              <w:t>注：提供获奖证书或证明材料复印件。</w:t>
            </w:r>
          </w:p>
          <w:p>
            <w:pPr>
              <w:pStyle w:val="13"/>
              <w:keepNext w:val="0"/>
              <w:keepLines w:val="0"/>
              <w:pageBreakBefore w:val="0"/>
              <w:widowControl w:val="0"/>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（2）投标人自2020年1月1日以来（以发文或证书落款日期为准）管理的非住宅类项目获得的政府部门颁发的物业管理优秀项目荣誉</w:t>
            </w:r>
            <w:r>
              <w:rPr>
                <w:rFonts w:hint="eastAsia" w:ascii="宋体" w:hAnsi="宋体" w:cs="宋体"/>
                <w:color w:val="auto"/>
                <w:sz w:val="20"/>
                <w:szCs w:val="20"/>
                <w:highlight w:val="none"/>
                <w:lang w:eastAsia="zh-CN"/>
              </w:rPr>
              <w:t>，</w:t>
            </w:r>
            <w:r>
              <w:rPr>
                <w:rFonts w:hint="eastAsia" w:ascii="宋体" w:hAnsi="宋体" w:eastAsia="宋体" w:cs="宋体"/>
                <w:color w:val="auto"/>
                <w:sz w:val="20"/>
                <w:szCs w:val="20"/>
                <w:highlight w:val="none"/>
              </w:rPr>
              <w:t>地市级的每个得0.5分，省级或以上的每个得1分，本项最高6分</w:t>
            </w:r>
            <w:r>
              <w:rPr>
                <w:rFonts w:hint="eastAsia" w:ascii="宋体" w:hAnsi="宋体" w:eastAsia="宋体" w:cs="宋体"/>
                <w:color w:val="auto"/>
                <w:sz w:val="20"/>
                <w:szCs w:val="20"/>
                <w:highlight w:val="none"/>
                <w:lang w:eastAsia="zh-CN"/>
              </w:rPr>
              <w:t>。</w:t>
            </w:r>
          </w:p>
          <w:p>
            <w:pPr>
              <w:pStyle w:val="13"/>
              <w:keepNext w:val="0"/>
              <w:keepLines w:val="0"/>
              <w:pageBreakBefore w:val="0"/>
              <w:widowControl w:val="0"/>
              <w:kinsoku/>
              <w:wordWrap/>
              <w:overflowPunct/>
              <w:topLinePunct w:val="0"/>
              <w:autoSpaceDE/>
              <w:autoSpaceDN/>
              <w:bidi w:val="0"/>
              <w:adjustRightInd/>
              <w:snapToGrid/>
              <w:spacing w:line="400" w:lineRule="exact"/>
              <w:ind w:firstLine="402" w:firstLineChars="200"/>
              <w:textAlignment w:val="auto"/>
              <w:rPr>
                <w:rFonts w:hint="eastAsia" w:ascii="宋体" w:hAnsi="宋体" w:eastAsia="宋体" w:cs="宋体"/>
                <w:sz w:val="20"/>
                <w:szCs w:val="20"/>
                <w:vertAlign w:val="baseline"/>
                <w:lang w:val="en-US" w:eastAsia="zh-CN"/>
              </w:rPr>
            </w:pPr>
            <w:r>
              <w:rPr>
                <w:rFonts w:hint="eastAsia" w:ascii="宋体" w:hAnsi="宋体" w:eastAsia="宋体" w:cs="宋体"/>
                <w:b/>
                <w:bCs/>
                <w:sz w:val="20"/>
                <w:szCs w:val="20"/>
                <w:lang w:val="en-US" w:eastAsia="zh-CN"/>
              </w:rPr>
              <w:t>注：提供项目合同及</w:t>
            </w:r>
            <w:r>
              <w:rPr>
                <w:rFonts w:hint="eastAsia" w:ascii="宋体" w:hAnsi="宋体" w:eastAsia="宋体" w:cs="宋体"/>
                <w:b/>
                <w:bCs/>
                <w:sz w:val="20"/>
                <w:szCs w:val="20"/>
              </w:rPr>
              <w:t>相关证书</w:t>
            </w:r>
            <w:r>
              <w:rPr>
                <w:rFonts w:hint="eastAsia" w:ascii="宋体" w:hAnsi="宋体" w:eastAsia="宋体" w:cs="宋体"/>
                <w:b/>
                <w:bCs/>
                <w:sz w:val="20"/>
                <w:szCs w:val="20"/>
                <w:lang w:val="en-US" w:eastAsia="zh-CN"/>
              </w:rPr>
              <w:t>复印件</w:t>
            </w:r>
            <w:r>
              <w:rPr>
                <w:rFonts w:hint="eastAsia" w:ascii="宋体" w:hAnsi="宋体" w:eastAsia="宋体" w:cs="宋体"/>
                <w:b/>
                <w:bCs/>
                <w:sz w:val="20"/>
                <w:szCs w:val="20"/>
                <w:lang w:eastAsia="zh-CN"/>
              </w:rPr>
              <w:t>（</w:t>
            </w:r>
            <w:r>
              <w:rPr>
                <w:rFonts w:hint="eastAsia" w:ascii="宋体" w:hAnsi="宋体" w:eastAsia="宋体" w:cs="宋体"/>
                <w:b/>
                <w:bCs/>
                <w:sz w:val="20"/>
                <w:szCs w:val="20"/>
              </w:rPr>
              <w:t>同一项目不重复计分，以分值高者计</w:t>
            </w:r>
            <w:r>
              <w:rPr>
                <w:rFonts w:hint="eastAsia" w:ascii="宋体" w:hAnsi="宋体" w:eastAsia="宋体" w:cs="宋体"/>
                <w:b/>
                <w:bCs/>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continue"/>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0"/>
                <w:szCs w:val="20"/>
                <w:highlight w:val="none"/>
                <w:vertAlign w:val="baseline"/>
                <w:lang w:val="en-US" w:eastAsia="zh-CN"/>
              </w:rPr>
            </w:pPr>
          </w:p>
        </w:tc>
        <w:tc>
          <w:tcPr>
            <w:tcW w:w="8127" w:type="dxa"/>
            <w:noWrap w:val="0"/>
            <w:vAlign w:val="top"/>
          </w:tcPr>
          <w:p>
            <w:pPr>
              <w:keepNext w:val="0"/>
              <w:keepLines w:val="0"/>
              <w:pageBreakBefore w:val="0"/>
              <w:kinsoku/>
              <w:wordWrap/>
              <w:overflowPunct/>
              <w:topLinePunct w:val="0"/>
              <w:autoSpaceDE/>
              <w:autoSpaceDN/>
              <w:bidi w:val="0"/>
              <w:adjustRightInd/>
              <w:snapToGrid/>
              <w:spacing w:line="400" w:lineRule="exact"/>
              <w:ind w:firstLine="402" w:firstLineChars="200"/>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（三）项目业绩（满分15分）</w:t>
            </w:r>
          </w:p>
          <w:p>
            <w:pPr>
              <w:pStyle w:val="13"/>
              <w:keepNext w:val="0"/>
              <w:keepLines w:val="0"/>
              <w:pageBreakBefore w:val="0"/>
              <w:widowControl w:val="0"/>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投标人自2020年1月1日（以合同签订时间为准）至投标截止时间承担过办公楼或商业综合体物业项目（至少包含保安</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或</w:t>
            </w:r>
            <w:r>
              <w:rPr>
                <w:rFonts w:hint="eastAsia" w:ascii="宋体" w:hAnsi="宋体" w:eastAsia="宋体" w:cs="宋体"/>
                <w:color w:val="auto"/>
                <w:sz w:val="20"/>
                <w:szCs w:val="20"/>
                <w:highlight w:val="none"/>
              </w:rPr>
              <w:t>秩序维护</w:t>
            </w:r>
            <w:r>
              <w:rPr>
                <w:rFonts w:hint="eastAsia" w:ascii="宋体" w:hAnsi="宋体" w:cs="宋体"/>
                <w:color w:val="auto"/>
                <w:sz w:val="20"/>
                <w:szCs w:val="20"/>
                <w:highlight w:val="none"/>
                <w:lang w:eastAsia="zh-CN"/>
              </w:rPr>
              <w:t>）</w:t>
            </w:r>
            <w:r>
              <w:rPr>
                <w:rFonts w:hint="eastAsia" w:ascii="宋体" w:hAnsi="宋体" w:eastAsia="宋体" w:cs="宋体"/>
                <w:color w:val="auto"/>
                <w:sz w:val="20"/>
                <w:szCs w:val="20"/>
                <w:highlight w:val="none"/>
              </w:rPr>
              <w:t>、保洁</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或</w:t>
            </w:r>
            <w:r>
              <w:rPr>
                <w:rFonts w:hint="eastAsia" w:ascii="宋体" w:hAnsi="宋体" w:eastAsia="宋体" w:cs="宋体"/>
                <w:color w:val="auto"/>
                <w:sz w:val="20"/>
                <w:szCs w:val="20"/>
                <w:highlight w:val="none"/>
              </w:rPr>
              <w:t>清洁</w:t>
            </w:r>
            <w:r>
              <w:rPr>
                <w:rFonts w:hint="eastAsia" w:ascii="宋体" w:hAnsi="宋体" w:cs="宋体"/>
                <w:color w:val="auto"/>
                <w:sz w:val="20"/>
                <w:szCs w:val="20"/>
                <w:highlight w:val="none"/>
                <w:lang w:eastAsia="zh-CN"/>
              </w:rPr>
              <w:t>）</w:t>
            </w:r>
            <w:r>
              <w:rPr>
                <w:rFonts w:hint="eastAsia" w:ascii="宋体" w:hAnsi="宋体" w:eastAsia="宋体" w:cs="宋体"/>
                <w:color w:val="auto"/>
                <w:sz w:val="20"/>
                <w:szCs w:val="20"/>
                <w:highlight w:val="none"/>
              </w:rPr>
              <w:t>、工程维修等内容，以合同实际体现的服务内容进行认定）</w:t>
            </w:r>
            <w:r>
              <w:rPr>
                <w:rFonts w:hint="eastAsia" w:ascii="宋体" w:hAnsi="宋体" w:cs="宋体"/>
                <w:color w:val="auto"/>
                <w:sz w:val="20"/>
                <w:szCs w:val="20"/>
                <w:highlight w:val="none"/>
                <w:lang w:eastAsia="zh-CN"/>
              </w:rPr>
              <w:t>、</w:t>
            </w:r>
            <w:r>
              <w:rPr>
                <w:rFonts w:hint="eastAsia" w:ascii="宋体" w:hAnsi="宋体" w:eastAsia="宋体" w:cs="宋体"/>
                <w:color w:val="auto"/>
                <w:sz w:val="20"/>
                <w:szCs w:val="20"/>
                <w:highlight w:val="none"/>
              </w:rPr>
              <w:t>服务面积超过4.5万平方米</w:t>
            </w:r>
            <w:r>
              <w:rPr>
                <w:rFonts w:hint="eastAsia" w:ascii="宋体" w:hAnsi="宋体" w:cs="宋体"/>
                <w:color w:val="auto"/>
                <w:sz w:val="20"/>
                <w:szCs w:val="20"/>
                <w:highlight w:val="none"/>
                <w:lang w:val="en-US" w:eastAsia="zh-CN"/>
              </w:rPr>
              <w:t>的</w:t>
            </w:r>
            <w:r>
              <w:rPr>
                <w:rFonts w:hint="eastAsia" w:ascii="宋体" w:hAnsi="宋体" w:eastAsia="宋体" w:cs="宋体"/>
                <w:color w:val="auto"/>
                <w:sz w:val="20"/>
                <w:szCs w:val="20"/>
                <w:highlight w:val="none"/>
              </w:rPr>
              <w:t>，</w:t>
            </w:r>
            <w:r>
              <w:rPr>
                <w:rFonts w:hint="eastAsia" w:ascii="宋体" w:hAnsi="宋体" w:cs="宋体"/>
                <w:color w:val="auto"/>
                <w:sz w:val="20"/>
                <w:szCs w:val="20"/>
                <w:highlight w:val="none"/>
                <w:lang w:val="en-US" w:eastAsia="zh-CN"/>
              </w:rPr>
              <w:t>每提供</w:t>
            </w:r>
            <w:r>
              <w:rPr>
                <w:rFonts w:hint="eastAsia" w:ascii="宋体" w:hAnsi="宋体" w:eastAsia="宋体" w:cs="宋体"/>
                <w:color w:val="auto"/>
                <w:sz w:val="20"/>
                <w:szCs w:val="20"/>
                <w:highlight w:val="none"/>
              </w:rPr>
              <w:t>1个得3分，本项最高15分。</w:t>
            </w:r>
          </w:p>
          <w:p>
            <w:pPr>
              <w:pStyle w:val="13"/>
              <w:keepNext w:val="0"/>
              <w:keepLines w:val="0"/>
              <w:pageBreakBefore w:val="0"/>
              <w:widowControl w:val="0"/>
              <w:kinsoku/>
              <w:wordWrap/>
              <w:overflowPunct/>
              <w:topLinePunct w:val="0"/>
              <w:autoSpaceDE/>
              <w:autoSpaceDN/>
              <w:bidi w:val="0"/>
              <w:adjustRightInd/>
              <w:snapToGrid/>
              <w:spacing w:line="400" w:lineRule="exact"/>
              <w:ind w:firstLine="402" w:firstLineChars="20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注：提供合同复印件</w:t>
            </w:r>
            <w:r>
              <w:rPr>
                <w:rFonts w:hint="eastAsia" w:ascii="宋体" w:hAnsi="宋体" w:cs="宋体"/>
                <w:b/>
                <w:bCs/>
                <w:color w:val="auto"/>
                <w:sz w:val="20"/>
                <w:szCs w:val="20"/>
                <w:highlight w:val="none"/>
                <w:lang w:val="en-US" w:eastAsia="zh-CN"/>
              </w:rPr>
              <w:t>及对应合同的任意一期发票复印件</w:t>
            </w:r>
            <w:r>
              <w:rPr>
                <w:rFonts w:hint="eastAsia" w:ascii="宋体" w:hAnsi="宋体" w:eastAsia="宋体" w:cs="宋体"/>
                <w:b/>
                <w:bCs/>
                <w:color w:val="auto"/>
                <w:sz w:val="20"/>
                <w:szCs w:val="20"/>
                <w:highlight w:val="none"/>
                <w:lang w:val="en-US" w:eastAsia="zh-CN"/>
              </w:rPr>
              <w:t>，同一个项目不重复计分。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6" w:type="dxa"/>
            <w:gridSpan w:val="2"/>
            <w:noWrap w:val="0"/>
            <w:vAlign w:val="top"/>
          </w:tcPr>
          <w:p>
            <w:pPr>
              <w:pStyle w:val="13"/>
              <w:keepNext w:val="0"/>
              <w:keepLines w:val="0"/>
              <w:pageBreakBefore w:val="0"/>
              <w:widowControl w:val="0"/>
              <w:kinsoku/>
              <w:wordWrap/>
              <w:overflowPunct/>
              <w:topLinePunct w:val="0"/>
              <w:autoSpaceDE/>
              <w:autoSpaceDN/>
              <w:bidi w:val="0"/>
              <w:adjustRightInd/>
              <w:snapToGrid/>
              <w:spacing w:line="400" w:lineRule="exact"/>
              <w:ind w:firstLine="402" w:firstLineChars="200"/>
              <w:textAlignment w:val="auto"/>
              <w:rPr>
                <w:rFonts w:hint="eastAsia"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备注：</w:t>
            </w:r>
          </w:p>
          <w:p>
            <w:pPr>
              <w:pStyle w:val="13"/>
              <w:keepNext w:val="0"/>
              <w:keepLines w:val="0"/>
              <w:pageBreakBefore w:val="0"/>
              <w:widowControl w:val="0"/>
              <w:kinsoku/>
              <w:wordWrap/>
              <w:overflowPunct/>
              <w:topLinePunct w:val="0"/>
              <w:autoSpaceDE/>
              <w:autoSpaceDN/>
              <w:bidi w:val="0"/>
              <w:adjustRightInd/>
              <w:snapToGrid/>
              <w:spacing w:line="400" w:lineRule="exact"/>
              <w:ind w:firstLine="402" w:firstLineChars="200"/>
              <w:textAlignment w:val="auto"/>
              <w:rPr>
                <w:rFonts w:hint="eastAsia"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①以上要求提供的相关证明材料（如证书、截图打印件等）均为有效的原件（或网页）的复印件（或打印件）并加盖投标人单位公章。</w:t>
            </w:r>
          </w:p>
          <w:p>
            <w:pPr>
              <w:keepNext w:val="0"/>
              <w:keepLines w:val="0"/>
              <w:pageBreakBefore w:val="0"/>
              <w:kinsoku/>
              <w:wordWrap/>
              <w:overflowPunct/>
              <w:topLinePunct w:val="0"/>
              <w:autoSpaceDE/>
              <w:autoSpaceDN/>
              <w:bidi w:val="0"/>
              <w:adjustRightInd/>
              <w:snapToGrid/>
              <w:spacing w:line="400" w:lineRule="exact"/>
              <w:ind w:firstLine="402" w:firstLineChars="200"/>
              <w:textAlignment w:val="auto"/>
              <w:rPr>
                <w:rFonts w:hint="eastAsia"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②上述投标文件中所提供的相关合同业绩、获奖证书、获奖文件、证明等相关材料必须与原件一致。中标后，如招标人对相关材料真实性存疑，招标人将对中标单位投标文件中所提供的相关材料要求提供原件进行核实，如发现虚假或与事实不符的，将取消其中标资格。</w:t>
            </w:r>
          </w:p>
          <w:p>
            <w:pPr>
              <w:pStyle w:val="13"/>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③</w:t>
            </w:r>
            <w:r>
              <w:rPr>
                <w:rFonts w:hint="eastAsia" w:ascii="宋体" w:hAnsi="宋体" w:cs="宋体"/>
                <w:b/>
                <w:bCs/>
                <w:color w:val="auto"/>
                <w:sz w:val="20"/>
                <w:szCs w:val="20"/>
                <w:lang w:val="en-US" w:eastAsia="zh-CN"/>
              </w:rPr>
              <w:t>为方便评审，请投标人按以上评分项编制目录、人员表格、提供的材料名称及自评分，按顺序放置。</w:t>
            </w:r>
          </w:p>
          <w:p>
            <w:pPr>
              <w:pStyle w:val="1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0"/>
                <w:szCs w:val="20"/>
                <w:lang w:val="en-US" w:eastAsia="zh-CN"/>
              </w:rPr>
            </w:pPr>
            <w:r>
              <w:rPr>
                <w:rFonts w:hint="eastAsia" w:ascii="宋体" w:hAnsi="宋体" w:cs="宋体"/>
                <w:b/>
                <w:bCs/>
                <w:color w:val="auto"/>
                <w:sz w:val="20"/>
                <w:szCs w:val="20"/>
                <w:lang w:val="en-US" w:eastAsia="zh-CN"/>
              </w:rPr>
              <w:t>④</w:t>
            </w:r>
            <w:r>
              <w:rPr>
                <w:rFonts w:hint="eastAsia" w:ascii="宋体" w:hAnsi="宋体" w:eastAsia="宋体" w:cs="宋体"/>
                <w:b/>
                <w:bCs/>
                <w:color w:val="auto"/>
                <w:sz w:val="20"/>
                <w:szCs w:val="20"/>
                <w:lang w:val="en-US" w:eastAsia="zh-CN"/>
              </w:rPr>
              <w:t>各投标人得分为评委会成员评分的算术平均分，分值四舍五入后保留小数点后两位。</w:t>
            </w:r>
          </w:p>
        </w:tc>
      </w:tr>
    </w:tbl>
    <w:p>
      <w:pPr>
        <w:keepNext w:val="0"/>
        <w:keepLines w:val="0"/>
        <w:pageBreakBefore w:val="0"/>
        <w:widowControl w:val="0"/>
        <w:kinsoku/>
        <w:wordWrap/>
        <w:overflowPunct/>
        <w:topLinePunct w:val="0"/>
        <w:autoSpaceDE w:val="0"/>
        <w:autoSpaceDN w:val="0"/>
        <w:bidi w:val="0"/>
        <w:adjustRightInd w:val="0"/>
        <w:snapToGrid/>
        <w:spacing w:line="440" w:lineRule="exact"/>
        <w:ind w:firstLine="560"/>
        <w:textAlignment w:val="auto"/>
        <w:rPr>
          <w:rFonts w:ascii="宋体" w:hAnsi="宋体"/>
          <w:sz w:val="22"/>
          <w:szCs w:val="22"/>
        </w:rPr>
      </w:pPr>
      <w:r>
        <w:rPr>
          <w:rFonts w:ascii="宋体" w:hAnsi="宋体"/>
          <w:b/>
          <w:sz w:val="22"/>
          <w:szCs w:val="22"/>
        </w:rPr>
        <w:t xml:space="preserve"> (</w:t>
      </w:r>
      <w:r>
        <w:rPr>
          <w:rFonts w:hint="eastAsia" w:ascii="宋体" w:hAnsi="宋体"/>
          <w:b/>
          <w:sz w:val="22"/>
          <w:szCs w:val="22"/>
          <w:lang w:val="zh-CN"/>
        </w:rPr>
        <w:t>三</w:t>
      </w:r>
      <w:r>
        <w:rPr>
          <w:rFonts w:hint="eastAsia" w:ascii="宋体" w:hAnsi="宋体"/>
          <w:b/>
          <w:sz w:val="22"/>
          <w:szCs w:val="22"/>
        </w:rPr>
        <w:t>）</w:t>
      </w:r>
      <w:r>
        <w:rPr>
          <w:rFonts w:hint="eastAsia" w:ascii="宋体" w:hAnsi="宋体"/>
          <w:b/>
          <w:sz w:val="22"/>
          <w:szCs w:val="22"/>
          <w:lang w:val="zh-CN"/>
        </w:rPr>
        <w:t>价格分</w:t>
      </w:r>
      <w:r>
        <w:rPr>
          <w:rFonts w:hint="eastAsia" w:ascii="宋体" w:hAnsi="宋体"/>
          <w:b/>
          <w:sz w:val="22"/>
          <w:szCs w:val="22"/>
        </w:rPr>
        <w:t>：</w:t>
      </w:r>
      <w:r>
        <w:rPr>
          <w:rFonts w:hint="eastAsia" w:ascii="宋体" w:hAnsi="宋体"/>
          <w:b/>
          <w:bCs/>
          <w:sz w:val="22"/>
          <w:szCs w:val="22"/>
          <w:u w:val="single"/>
        </w:rPr>
        <w:t xml:space="preserve"> 20</w:t>
      </w:r>
      <w:r>
        <w:rPr>
          <w:rFonts w:hint="eastAsia" w:ascii="宋体" w:hAnsi="宋体"/>
          <w:b/>
          <w:bCs/>
          <w:sz w:val="22"/>
          <w:szCs w:val="22"/>
          <w:u w:val="single"/>
          <w:lang w:val="zh-CN"/>
        </w:rPr>
        <w:t>分</w:t>
      </w:r>
    </w:p>
    <w:p>
      <w:pPr>
        <w:keepNext w:val="0"/>
        <w:keepLines w:val="0"/>
        <w:pageBreakBefore w:val="0"/>
        <w:widowControl w:val="0"/>
        <w:kinsoku/>
        <w:wordWrap/>
        <w:overflowPunct/>
        <w:topLinePunct w:val="0"/>
        <w:bidi w:val="0"/>
        <w:snapToGrid/>
        <w:spacing w:line="440" w:lineRule="exact"/>
        <w:ind w:firstLine="442" w:firstLineChars="200"/>
        <w:textAlignment w:val="auto"/>
        <w:rPr>
          <w:rFonts w:hint="eastAsia" w:ascii="宋体" w:hAnsi="宋体"/>
          <w:color w:val="auto"/>
          <w:sz w:val="22"/>
          <w:szCs w:val="22"/>
        </w:rPr>
      </w:pPr>
      <w:r>
        <w:rPr>
          <w:rFonts w:hint="eastAsia" w:ascii="宋体" w:hAnsi="宋体" w:eastAsia="宋体" w:cs="宋体"/>
          <w:b/>
          <w:bCs/>
          <w:color w:val="auto"/>
          <w:sz w:val="22"/>
          <w:szCs w:val="28"/>
          <w:highlight w:val="none"/>
        </w:rPr>
        <w:t>本项目计算评标基准价、投标报价得分、排名时均以投标总价（</w:t>
      </w:r>
      <w:r>
        <w:rPr>
          <w:rFonts w:hint="eastAsia" w:ascii="宋体" w:hAnsi="宋体" w:eastAsia="宋体" w:cs="宋体"/>
          <w:b/>
          <w:bCs/>
          <w:color w:val="auto"/>
          <w:sz w:val="22"/>
          <w:szCs w:val="28"/>
          <w:highlight w:val="none"/>
          <w:lang w:val="en-US" w:eastAsia="zh-CN"/>
        </w:rPr>
        <w:t>不含税</w:t>
      </w:r>
      <w:r>
        <w:rPr>
          <w:rFonts w:hint="eastAsia" w:ascii="宋体" w:hAnsi="宋体" w:eastAsia="宋体" w:cs="宋体"/>
          <w:b/>
          <w:bCs/>
          <w:color w:val="auto"/>
          <w:sz w:val="22"/>
          <w:szCs w:val="28"/>
          <w:highlight w:val="none"/>
        </w:rPr>
        <w:t>）进行计算：</w:t>
      </w:r>
    </w:p>
    <w:p>
      <w:pPr>
        <w:keepNext w:val="0"/>
        <w:keepLines w:val="0"/>
        <w:pageBreakBefore w:val="0"/>
        <w:widowControl w:val="0"/>
        <w:kinsoku/>
        <w:wordWrap/>
        <w:overflowPunct/>
        <w:topLinePunct w:val="0"/>
        <w:bidi w:val="0"/>
        <w:snapToGrid/>
        <w:spacing w:line="44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价格分统一采用低价优先法计算，即满足招标文件要求且投标价格总价最低的投标报价为评标基准价，其价格分为满分。其他投标人的价格分统一按照下列公式计算：</w:t>
      </w:r>
    </w:p>
    <w:p>
      <w:pPr>
        <w:keepNext w:val="0"/>
        <w:keepLines w:val="0"/>
        <w:pageBreakBefore w:val="0"/>
        <w:widowControl w:val="0"/>
        <w:kinsoku/>
        <w:wordWrap/>
        <w:overflowPunct/>
        <w:topLinePunct w:val="0"/>
        <w:bidi w:val="0"/>
        <w:snapToGrid/>
        <w:spacing w:line="440" w:lineRule="exact"/>
        <w:ind w:firstLine="440" w:firstLineChars="200"/>
        <w:textAlignment w:val="auto"/>
        <w:rPr>
          <w:rFonts w:ascii="宋体" w:hAnsi="宋体"/>
          <w:color w:val="auto"/>
          <w:sz w:val="22"/>
          <w:szCs w:val="22"/>
        </w:rPr>
      </w:pPr>
      <w:r>
        <w:rPr>
          <w:rFonts w:hint="eastAsia" w:ascii="宋体" w:hAnsi="宋体"/>
          <w:color w:val="auto"/>
          <w:sz w:val="22"/>
          <w:szCs w:val="22"/>
        </w:rPr>
        <w:t>投标报价得分=（评标基准价/投标报价总价）×</w:t>
      </w:r>
      <w:r>
        <w:rPr>
          <w:rFonts w:hint="eastAsia" w:ascii="宋体" w:hAnsi="宋体"/>
          <w:b/>
          <w:bCs/>
          <w:color w:val="auto"/>
          <w:sz w:val="22"/>
          <w:szCs w:val="22"/>
        </w:rPr>
        <w:t>20</w:t>
      </w:r>
    </w:p>
    <w:p>
      <w:pPr>
        <w:keepNext w:val="0"/>
        <w:keepLines w:val="0"/>
        <w:pageBreakBefore w:val="0"/>
        <w:widowControl w:val="0"/>
        <w:kinsoku/>
        <w:wordWrap/>
        <w:overflowPunct/>
        <w:topLinePunct w:val="0"/>
        <w:bidi w:val="0"/>
        <w:snapToGrid/>
        <w:spacing w:line="440" w:lineRule="exact"/>
        <w:ind w:firstLine="570"/>
        <w:textAlignment w:val="auto"/>
        <w:rPr>
          <w:rFonts w:hint="eastAsia" w:ascii="宋体" w:hAnsi="宋体"/>
          <w:bCs/>
          <w:sz w:val="22"/>
          <w:szCs w:val="22"/>
        </w:rPr>
      </w:pPr>
      <w:r>
        <w:rPr>
          <w:rFonts w:hint="eastAsia" w:ascii="宋体" w:hAnsi="宋体"/>
          <w:b/>
          <w:sz w:val="22"/>
          <w:szCs w:val="22"/>
        </w:rPr>
        <w:t>八、中标人的确定</w:t>
      </w:r>
    </w:p>
    <w:p>
      <w:pPr>
        <w:keepNext w:val="0"/>
        <w:keepLines w:val="0"/>
        <w:pageBreakBefore w:val="0"/>
        <w:widowControl w:val="0"/>
        <w:kinsoku/>
        <w:wordWrap/>
        <w:overflowPunct/>
        <w:topLinePunct w:val="0"/>
        <w:bidi w:val="0"/>
        <w:snapToGrid/>
        <w:spacing w:line="440" w:lineRule="exact"/>
        <w:ind w:firstLine="570"/>
        <w:textAlignment w:val="auto"/>
        <w:rPr>
          <w:rFonts w:hint="eastAsia" w:ascii="宋体" w:hAnsi="宋体"/>
          <w:bCs/>
          <w:sz w:val="22"/>
          <w:szCs w:val="22"/>
        </w:rPr>
      </w:pPr>
      <w:r>
        <w:rPr>
          <w:rFonts w:hint="eastAsia" w:ascii="宋体" w:hAnsi="宋体"/>
          <w:bCs/>
          <w:sz w:val="22"/>
          <w:szCs w:val="22"/>
        </w:rPr>
        <w:t>评委会认为投标人的报价明显低于其他通过符合性审查投标人的报价，有可能影响产品质量或者不能诚信履约的，应当要求其在合理的时间内提供书面说明，必要时提交相关证明材料；投标人不能证明其报价合理性的，评委会应当将其作为无效投标处理。</w:t>
      </w:r>
    </w:p>
    <w:p>
      <w:pPr>
        <w:keepNext w:val="0"/>
        <w:keepLines w:val="0"/>
        <w:pageBreakBefore w:val="0"/>
        <w:widowControl w:val="0"/>
        <w:kinsoku/>
        <w:wordWrap/>
        <w:overflowPunct/>
        <w:topLinePunct w:val="0"/>
        <w:bidi w:val="0"/>
        <w:snapToGrid/>
        <w:spacing w:line="440" w:lineRule="exact"/>
        <w:ind w:firstLine="570"/>
        <w:textAlignment w:val="auto"/>
        <w:rPr>
          <w:rFonts w:hint="eastAsia" w:ascii="宋体" w:hAnsi="宋体"/>
          <w:bCs/>
          <w:sz w:val="22"/>
          <w:szCs w:val="22"/>
        </w:rPr>
      </w:pPr>
      <w:r>
        <w:rPr>
          <w:rFonts w:hint="eastAsia" w:ascii="宋体" w:hAnsi="宋体"/>
          <w:bCs/>
          <w:sz w:val="22"/>
          <w:szCs w:val="22"/>
        </w:rPr>
        <w:t>评委对中标候选人报价总表和明细表进行审核，应审核供应商投标报价是否前后一致、大小写金额是否一致、总价金额与单价汇总金额是否一致。对过高过低报价的并作为中标候选人的，应重点审核报价明细表有否重大重复报价或漏项报价等情况，一经发现，现场请中标候选人予以澄清，明显过错或不能澄清的，经超半数以上评委认定，有权取消供应商中标候选人资格。</w:t>
      </w:r>
    </w:p>
    <w:p>
      <w:pPr>
        <w:keepNext w:val="0"/>
        <w:keepLines w:val="0"/>
        <w:pageBreakBefore w:val="0"/>
        <w:widowControl w:val="0"/>
        <w:kinsoku/>
        <w:wordWrap/>
        <w:overflowPunct/>
        <w:topLinePunct w:val="0"/>
        <w:bidi w:val="0"/>
        <w:snapToGrid/>
        <w:spacing w:line="440" w:lineRule="exact"/>
        <w:ind w:firstLine="570"/>
        <w:textAlignment w:val="auto"/>
        <w:rPr>
          <w:rFonts w:hint="eastAsia" w:ascii="宋体" w:hAnsi="宋体"/>
          <w:bCs/>
          <w:sz w:val="22"/>
          <w:szCs w:val="22"/>
        </w:rPr>
      </w:pPr>
      <w:r>
        <w:rPr>
          <w:rFonts w:hint="eastAsia" w:ascii="宋体" w:hAnsi="宋体"/>
          <w:bCs/>
          <w:sz w:val="22"/>
          <w:szCs w:val="22"/>
        </w:rPr>
        <w:t>评委会根据全体评标成员签字的原始评标记录和评标结果编写评标报告。</w:t>
      </w:r>
      <w:r>
        <w:rPr>
          <w:rFonts w:hint="eastAsia" w:ascii="宋体" w:hAnsi="宋体"/>
          <w:sz w:val="22"/>
          <w:szCs w:val="22"/>
        </w:rPr>
        <w:t>评委会汇总各评委评分后，评审后得分（商务技术得分+价格得分）由高到低顺序排列，排名前三名的依次为第一、第二、第三中标候选人。得分相同的，按投标报价由低到高顺</w:t>
      </w:r>
      <w:r>
        <w:rPr>
          <w:rFonts w:hint="eastAsia" w:ascii="宋体" w:hAnsi="宋体"/>
          <w:bCs/>
          <w:sz w:val="22"/>
          <w:szCs w:val="22"/>
        </w:rPr>
        <w:t>序排列，得分且投标报价相同的，现场抽签决定中标候选人排名顺序。</w:t>
      </w:r>
    </w:p>
    <w:p>
      <w:pPr>
        <w:keepNext w:val="0"/>
        <w:keepLines w:val="0"/>
        <w:pageBreakBefore w:val="0"/>
        <w:widowControl w:val="0"/>
        <w:kinsoku/>
        <w:wordWrap/>
        <w:overflowPunct/>
        <w:topLinePunct w:val="0"/>
        <w:bidi w:val="0"/>
        <w:snapToGrid/>
        <w:spacing w:line="440" w:lineRule="exact"/>
        <w:ind w:firstLine="570"/>
        <w:textAlignment w:val="auto"/>
        <w:rPr>
          <w:rFonts w:hint="eastAsia" w:ascii="宋体" w:hAnsi="宋体"/>
          <w:bCs/>
          <w:sz w:val="22"/>
          <w:szCs w:val="22"/>
        </w:rPr>
      </w:pPr>
      <w:r>
        <w:rPr>
          <w:rFonts w:hint="eastAsia" w:ascii="宋体" w:hAnsi="宋体"/>
          <w:b/>
          <w:sz w:val="22"/>
          <w:szCs w:val="22"/>
        </w:rPr>
        <w:t>项目各标段第一中标候选人原则上为中标人，中标价为其投标报价。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keepNext w:val="0"/>
        <w:keepLines w:val="0"/>
        <w:pageBreakBefore w:val="0"/>
        <w:widowControl w:val="0"/>
        <w:kinsoku/>
        <w:wordWrap/>
        <w:overflowPunct/>
        <w:topLinePunct w:val="0"/>
        <w:bidi w:val="0"/>
        <w:snapToGrid/>
        <w:spacing w:line="440" w:lineRule="exact"/>
        <w:ind w:firstLine="570"/>
        <w:textAlignment w:val="auto"/>
        <w:rPr>
          <w:rFonts w:hint="eastAsia" w:ascii="宋体" w:hAnsi="宋体"/>
          <w:bCs/>
          <w:sz w:val="22"/>
          <w:szCs w:val="22"/>
        </w:rPr>
      </w:pPr>
      <w:r>
        <w:rPr>
          <w:rFonts w:hint="eastAsia" w:ascii="宋体" w:hAnsi="宋体"/>
          <w:bCs/>
          <w:sz w:val="22"/>
          <w:szCs w:val="22"/>
        </w:rPr>
        <w:t>本项目由</w:t>
      </w:r>
      <w:r>
        <w:rPr>
          <w:rFonts w:hint="eastAsia" w:ascii="宋体" w:hAnsi="宋体"/>
          <w:b/>
          <w:bCs/>
          <w:sz w:val="22"/>
          <w:szCs w:val="22"/>
          <w:u w:val="single"/>
        </w:rPr>
        <w:t>采购人</w:t>
      </w:r>
      <w:r>
        <w:rPr>
          <w:rFonts w:hint="eastAsia" w:ascii="宋体" w:hAnsi="宋体"/>
          <w:bCs/>
          <w:sz w:val="22"/>
          <w:szCs w:val="22"/>
        </w:rPr>
        <w:t>确定中标人。</w:t>
      </w:r>
    </w:p>
    <w:p>
      <w:pPr>
        <w:keepNext w:val="0"/>
        <w:keepLines w:val="0"/>
        <w:pageBreakBefore w:val="0"/>
        <w:widowControl w:val="0"/>
        <w:kinsoku/>
        <w:wordWrap/>
        <w:overflowPunct/>
        <w:topLinePunct w:val="0"/>
        <w:bidi w:val="0"/>
        <w:snapToGrid/>
        <w:spacing w:line="440" w:lineRule="exact"/>
        <w:ind w:firstLine="437" w:firstLineChars="198"/>
        <w:textAlignment w:val="auto"/>
        <w:rPr>
          <w:rFonts w:hint="eastAsia" w:ascii="宋体" w:hAnsi="宋体"/>
          <w:b/>
          <w:sz w:val="22"/>
          <w:szCs w:val="22"/>
        </w:rPr>
      </w:pPr>
      <w:r>
        <w:rPr>
          <w:rFonts w:hint="eastAsia" w:ascii="宋体" w:hAnsi="宋体"/>
          <w:b/>
          <w:sz w:val="22"/>
          <w:szCs w:val="22"/>
        </w:rPr>
        <w:t>代理机构宣布评标结果。</w:t>
      </w:r>
    </w:p>
    <w:p>
      <w:pPr>
        <w:keepNext w:val="0"/>
        <w:keepLines w:val="0"/>
        <w:pageBreakBefore w:val="0"/>
        <w:widowControl w:val="0"/>
        <w:kinsoku/>
        <w:wordWrap/>
        <w:overflowPunct/>
        <w:topLinePunct w:val="0"/>
        <w:bidi w:val="0"/>
        <w:snapToGrid/>
        <w:spacing w:line="440" w:lineRule="exact"/>
        <w:ind w:firstLine="437" w:firstLineChars="198"/>
        <w:textAlignment w:val="auto"/>
        <w:rPr>
          <w:rFonts w:hint="eastAsia" w:ascii="宋体" w:hAnsi="宋体"/>
          <w:b/>
          <w:sz w:val="22"/>
          <w:szCs w:val="22"/>
        </w:rPr>
      </w:pPr>
      <w:r>
        <w:rPr>
          <w:rFonts w:hint="eastAsia" w:ascii="宋体" w:hAnsi="宋体"/>
          <w:b/>
          <w:sz w:val="22"/>
          <w:szCs w:val="22"/>
        </w:rPr>
        <w:t>九、其他注意事项</w:t>
      </w:r>
    </w:p>
    <w:p>
      <w:pPr>
        <w:keepNext w:val="0"/>
        <w:keepLines w:val="0"/>
        <w:pageBreakBefore w:val="0"/>
        <w:widowControl w:val="0"/>
        <w:kinsoku/>
        <w:wordWrap/>
        <w:overflowPunct/>
        <w:topLinePunct w:val="0"/>
        <w:bidi w:val="0"/>
        <w:snapToGrid/>
        <w:spacing w:line="440" w:lineRule="exact"/>
        <w:ind w:firstLine="570"/>
        <w:textAlignment w:val="auto"/>
        <w:rPr>
          <w:rFonts w:hint="eastAsia" w:ascii="宋体" w:hAnsi="宋体"/>
          <w:sz w:val="22"/>
          <w:szCs w:val="22"/>
        </w:rPr>
      </w:pPr>
      <w:r>
        <w:rPr>
          <w:rFonts w:hint="eastAsia" w:ascii="宋体" w:hAnsi="宋体"/>
          <w:sz w:val="22"/>
          <w:szCs w:val="22"/>
        </w:rPr>
        <w:t>1、在投标、开标时间，投标人不得向评委询问情况，不得进行旨在影响评标结果的活动。</w:t>
      </w:r>
    </w:p>
    <w:p>
      <w:pPr>
        <w:keepNext w:val="0"/>
        <w:keepLines w:val="0"/>
        <w:pageBreakBefore w:val="0"/>
        <w:widowControl w:val="0"/>
        <w:kinsoku/>
        <w:wordWrap/>
        <w:overflowPunct/>
        <w:topLinePunct w:val="0"/>
        <w:bidi w:val="0"/>
        <w:snapToGrid/>
        <w:spacing w:line="440" w:lineRule="exact"/>
        <w:ind w:firstLine="570"/>
        <w:textAlignment w:val="auto"/>
        <w:rPr>
          <w:rFonts w:hint="eastAsia" w:ascii="宋体" w:hAnsi="宋体"/>
          <w:sz w:val="22"/>
          <w:szCs w:val="22"/>
        </w:rPr>
      </w:pPr>
      <w:r>
        <w:rPr>
          <w:rFonts w:hint="eastAsia" w:ascii="宋体" w:hAnsi="宋体"/>
          <w:sz w:val="22"/>
          <w:szCs w:val="22"/>
        </w:rPr>
        <w:t>2、评委会不得向投标人解释落标原因。</w:t>
      </w:r>
    </w:p>
    <w:p>
      <w:pPr>
        <w:keepNext w:val="0"/>
        <w:keepLines w:val="0"/>
        <w:pageBreakBefore w:val="0"/>
        <w:widowControl w:val="0"/>
        <w:kinsoku/>
        <w:wordWrap/>
        <w:overflowPunct/>
        <w:topLinePunct w:val="0"/>
        <w:bidi w:val="0"/>
        <w:snapToGrid/>
        <w:spacing w:line="440" w:lineRule="exact"/>
        <w:ind w:firstLine="570"/>
        <w:textAlignment w:val="auto"/>
        <w:rPr>
          <w:rFonts w:hint="eastAsia" w:ascii="宋体" w:hAnsi="宋体"/>
          <w:sz w:val="22"/>
          <w:szCs w:val="22"/>
        </w:rPr>
      </w:pPr>
      <w:r>
        <w:rPr>
          <w:rFonts w:hint="eastAsia" w:ascii="宋体" w:hAnsi="宋体"/>
          <w:sz w:val="22"/>
          <w:szCs w:val="22"/>
        </w:rPr>
        <w:t>3、在投标、评标过程中，如果投标人联合故意抬高报价或出现其他不正当行为，采购人有权中止投标或评标。</w:t>
      </w:r>
    </w:p>
    <w:p>
      <w:pPr>
        <w:keepNext w:val="0"/>
        <w:keepLines w:val="0"/>
        <w:pageBreakBefore w:val="0"/>
        <w:widowControl w:val="0"/>
        <w:kinsoku/>
        <w:wordWrap/>
        <w:overflowPunct/>
        <w:topLinePunct w:val="0"/>
        <w:bidi w:val="0"/>
        <w:snapToGrid/>
        <w:spacing w:line="440" w:lineRule="exact"/>
        <w:ind w:firstLine="570"/>
        <w:textAlignment w:val="auto"/>
        <w:rPr>
          <w:rFonts w:hint="eastAsia" w:ascii="宋体" w:hAnsi="宋体"/>
          <w:sz w:val="22"/>
          <w:szCs w:val="22"/>
        </w:rPr>
      </w:pPr>
      <w:r>
        <w:rPr>
          <w:rFonts w:hint="eastAsia" w:ascii="宋体" w:hAnsi="宋体"/>
          <w:sz w:val="22"/>
          <w:szCs w:val="22"/>
        </w:rPr>
        <w:t>4、凡在投标、开标过程中，已提示是否异议的事项，投标人当时没有提出异议的，事后不得针对上述事项提出质疑。</w:t>
      </w:r>
    </w:p>
    <w:p>
      <w:pPr>
        <w:keepNext w:val="0"/>
        <w:keepLines w:val="0"/>
        <w:pageBreakBefore w:val="0"/>
        <w:widowControl w:val="0"/>
        <w:kinsoku/>
        <w:wordWrap/>
        <w:overflowPunct/>
        <w:topLinePunct w:val="0"/>
        <w:bidi w:val="0"/>
        <w:snapToGrid/>
        <w:spacing w:line="440" w:lineRule="exact"/>
        <w:ind w:firstLine="442" w:firstLineChars="200"/>
        <w:textAlignment w:val="auto"/>
        <w:rPr>
          <w:rFonts w:hint="eastAsia" w:ascii="宋体" w:hAnsi="宋体"/>
          <w:b/>
          <w:sz w:val="22"/>
          <w:szCs w:val="22"/>
        </w:rPr>
      </w:pPr>
      <w:r>
        <w:rPr>
          <w:rFonts w:hint="eastAsia" w:ascii="宋体" w:hAnsi="宋体"/>
          <w:b/>
          <w:sz w:val="22"/>
          <w:szCs w:val="22"/>
        </w:rPr>
        <w:t>十、中标通知</w:t>
      </w:r>
    </w:p>
    <w:p>
      <w:pPr>
        <w:keepNext w:val="0"/>
        <w:keepLines w:val="0"/>
        <w:pageBreakBefore w:val="0"/>
        <w:widowControl w:val="0"/>
        <w:kinsoku/>
        <w:wordWrap/>
        <w:overflowPunct/>
        <w:topLinePunct w:val="0"/>
        <w:bidi w:val="0"/>
        <w:snapToGrid/>
        <w:spacing w:line="440" w:lineRule="exact"/>
        <w:ind w:firstLine="570"/>
        <w:textAlignment w:val="auto"/>
        <w:rPr>
          <w:rFonts w:hint="eastAsia" w:ascii="宋体" w:hAnsi="宋体"/>
          <w:sz w:val="22"/>
          <w:szCs w:val="22"/>
        </w:rPr>
      </w:pPr>
      <w:r>
        <w:rPr>
          <w:rFonts w:hint="eastAsia" w:ascii="宋体" w:hAnsi="宋体"/>
          <w:sz w:val="22"/>
          <w:szCs w:val="22"/>
        </w:rPr>
        <w:t>中标结果在</w:t>
      </w:r>
      <w:r>
        <w:rPr>
          <w:rFonts w:hint="eastAsia"/>
          <w:sz w:val="22"/>
          <w:szCs w:val="22"/>
          <w:highlight w:val="none"/>
        </w:rPr>
        <w:t>南通市公共资源交易网站</w:t>
      </w:r>
      <w:r>
        <w:rPr>
          <w:rFonts w:hint="eastAsia"/>
          <w:sz w:val="22"/>
          <w:szCs w:val="22"/>
          <w:highlight w:val="none"/>
          <w:lang w:eastAsia="zh-CN"/>
        </w:rPr>
        <w:t>、</w:t>
      </w:r>
      <w:r>
        <w:rPr>
          <w:rFonts w:hint="eastAsia"/>
          <w:sz w:val="22"/>
          <w:szCs w:val="22"/>
          <w:highlight w:val="none"/>
          <w:lang w:val="en-US" w:eastAsia="zh-CN"/>
        </w:rPr>
        <w:t>南通网</w:t>
      </w:r>
      <w:r>
        <w:rPr>
          <w:rFonts w:hint="eastAsia"/>
          <w:sz w:val="22"/>
          <w:szCs w:val="22"/>
          <w:highlight w:val="none"/>
        </w:rPr>
        <w:t>公告</w:t>
      </w:r>
      <w:r>
        <w:rPr>
          <w:rFonts w:hint="eastAsia" w:ascii="宋体" w:hAnsi="宋体"/>
          <w:sz w:val="22"/>
          <w:szCs w:val="22"/>
          <w:highlight w:val="none"/>
        </w:rPr>
        <w:t>，公告期限为1个工作日。《中标通知书》一经发出，如采购人改变中标结果，或者中标供应商放弃中标的，各自承担相应的法律责任。《中标通知书》是采购合同的组成部分。</w:t>
      </w:r>
    </w:p>
    <w:p>
      <w:pPr>
        <w:keepNext w:val="0"/>
        <w:keepLines w:val="0"/>
        <w:pageBreakBefore w:val="0"/>
        <w:widowControl w:val="0"/>
        <w:kinsoku/>
        <w:wordWrap/>
        <w:overflowPunct/>
        <w:topLinePunct w:val="0"/>
        <w:bidi w:val="0"/>
        <w:snapToGrid/>
        <w:spacing w:line="440" w:lineRule="exact"/>
        <w:ind w:firstLine="442" w:firstLineChars="200"/>
        <w:contextualSpacing/>
        <w:textAlignment w:val="auto"/>
        <w:rPr>
          <w:rFonts w:hint="eastAsia" w:ascii="宋体" w:hAnsi="宋体" w:cs="宋体"/>
          <w:b/>
          <w:bCs/>
          <w:sz w:val="22"/>
          <w:szCs w:val="22"/>
        </w:rPr>
      </w:pPr>
      <w:r>
        <w:rPr>
          <w:rFonts w:hint="eastAsia" w:ascii="宋体" w:hAnsi="宋体" w:cs="宋体"/>
          <w:b/>
          <w:bCs/>
          <w:sz w:val="22"/>
          <w:szCs w:val="22"/>
        </w:rPr>
        <w:t>十一、中标通知书的发放</w:t>
      </w:r>
    </w:p>
    <w:p>
      <w:pPr>
        <w:keepNext w:val="0"/>
        <w:keepLines w:val="0"/>
        <w:pageBreakBefore w:val="0"/>
        <w:widowControl w:val="0"/>
        <w:kinsoku/>
        <w:wordWrap/>
        <w:overflowPunct/>
        <w:topLinePunct w:val="0"/>
        <w:bidi w:val="0"/>
        <w:snapToGrid/>
        <w:spacing w:line="440" w:lineRule="exact"/>
        <w:textAlignment w:val="auto"/>
        <w:rPr>
          <w:rFonts w:hint="eastAsia" w:ascii="宋体" w:hAnsi="宋体"/>
          <w:sz w:val="22"/>
          <w:szCs w:val="22"/>
          <w:u w:val="single"/>
        </w:rPr>
      </w:pPr>
      <w:r>
        <w:rPr>
          <w:rFonts w:hint="eastAsia" w:ascii="宋体" w:hAnsi="宋体"/>
          <w:sz w:val="22"/>
          <w:szCs w:val="22"/>
        </w:rPr>
        <w:t>中标通知书发放条件和途径：中标结果公告公示期结束后，供应商可至代理单位领取中标通知书。领取地址：</w:t>
      </w:r>
      <w:r>
        <w:rPr>
          <w:rFonts w:hint="eastAsia" w:ascii="宋体" w:hAnsi="宋体"/>
          <w:sz w:val="22"/>
          <w:szCs w:val="22"/>
          <w:u w:val="single"/>
        </w:rPr>
        <w:t xml:space="preserve"> 南通市崇川区星城路299号（创源科技园3号楼501室） </w:t>
      </w:r>
      <w:r>
        <w:rPr>
          <w:rFonts w:hint="eastAsia" w:ascii="宋体" w:hAnsi="宋体"/>
          <w:sz w:val="22"/>
          <w:szCs w:val="22"/>
        </w:rPr>
        <w:t>，电话：</w:t>
      </w:r>
      <w:r>
        <w:rPr>
          <w:rFonts w:hint="eastAsia" w:ascii="宋体" w:hAnsi="宋体"/>
          <w:sz w:val="22"/>
          <w:szCs w:val="22"/>
          <w:u w:val="single"/>
        </w:rPr>
        <w:t xml:space="preserve">  18068996360 。</w:t>
      </w:r>
    </w:p>
    <w:p>
      <w:pPr>
        <w:rPr>
          <w:rFonts w:hint="eastAsia" w:ascii="宋体" w:hAnsi="宋体"/>
          <w:sz w:val="21"/>
          <w:szCs w:val="21"/>
          <w:u w:val="single"/>
        </w:rPr>
      </w:pPr>
      <w:r>
        <w:rPr>
          <w:rFonts w:hint="eastAsia" w:ascii="宋体" w:hAnsi="宋体"/>
          <w:sz w:val="21"/>
          <w:szCs w:val="21"/>
          <w:u w:val="single"/>
        </w:rPr>
        <w:br w:type="page"/>
      </w:r>
    </w:p>
    <w:p>
      <w:pPr>
        <w:snapToGrid w:val="0"/>
        <w:spacing w:line="300" w:lineRule="auto"/>
        <w:jc w:val="center"/>
        <w:outlineLvl w:val="0"/>
        <w:rPr>
          <w:rFonts w:hint="eastAsia" w:ascii="宋体" w:hAnsi="宋体"/>
          <w:b/>
          <w:sz w:val="36"/>
          <w:szCs w:val="36"/>
        </w:rPr>
      </w:pPr>
      <w:r>
        <w:rPr>
          <w:rFonts w:hint="eastAsia" w:ascii="宋体" w:hAnsi="宋体"/>
          <w:b/>
          <w:sz w:val="36"/>
          <w:szCs w:val="36"/>
        </w:rPr>
        <w:t>第五部分  合同签订与验收付款</w:t>
      </w:r>
    </w:p>
    <w:p>
      <w:pPr>
        <w:snapToGrid w:val="0"/>
        <w:spacing w:line="300" w:lineRule="auto"/>
        <w:jc w:val="center"/>
        <w:rPr>
          <w:rFonts w:hint="eastAsia" w:ascii="宋体" w:hAnsi="宋体"/>
          <w:sz w:val="28"/>
          <w:szCs w:val="28"/>
        </w:rPr>
      </w:pPr>
    </w:p>
    <w:p>
      <w:pPr>
        <w:keepNext w:val="0"/>
        <w:keepLines w:val="0"/>
        <w:pageBreakBefore w:val="0"/>
        <w:widowControl w:val="0"/>
        <w:wordWrap/>
        <w:overflowPunct/>
        <w:bidi w:val="0"/>
        <w:adjustRightInd/>
        <w:snapToGrid w:val="0"/>
        <w:spacing w:line="440" w:lineRule="exact"/>
        <w:ind w:firstLine="442" w:firstLineChars="200"/>
        <w:contextualSpacing/>
        <w:textAlignment w:val="auto"/>
        <w:rPr>
          <w:rFonts w:hint="eastAsia" w:ascii="宋体" w:hAnsi="宋体" w:eastAsia="宋体" w:cs="宋体"/>
          <w:sz w:val="22"/>
          <w:szCs w:val="22"/>
        </w:rPr>
      </w:pPr>
      <w:r>
        <w:rPr>
          <w:rFonts w:hint="eastAsia" w:ascii="宋体" w:hAnsi="宋体" w:eastAsia="宋体" w:cs="宋体"/>
          <w:b/>
          <w:sz w:val="22"/>
          <w:szCs w:val="22"/>
        </w:rPr>
        <w:t>一</w:t>
      </w:r>
      <w:r>
        <w:rPr>
          <w:rFonts w:hint="eastAsia" w:ascii="宋体" w:hAnsi="宋体" w:eastAsia="宋体" w:cs="宋体"/>
          <w:sz w:val="22"/>
          <w:szCs w:val="22"/>
        </w:rPr>
        <w:t>、中标供应商和采购人需在《中标通知书》发出之日起15日内签订合同。合同签订后中标供应商方可履约，否则引起的一切后果由中标供应商自行承担。</w:t>
      </w:r>
      <w:r>
        <w:rPr>
          <w:rFonts w:hint="eastAsia" w:ascii="宋体" w:hAnsi="宋体" w:eastAsia="宋体" w:cs="宋体"/>
          <w:b/>
          <w:sz w:val="22"/>
          <w:szCs w:val="22"/>
        </w:rPr>
        <w:t>纸质合同一式陆份，采购人执叁份、供应商执</w:t>
      </w:r>
      <w:r>
        <w:rPr>
          <w:rFonts w:hint="eastAsia" w:ascii="宋体" w:hAnsi="宋体" w:eastAsia="宋体" w:cs="宋体"/>
          <w:b/>
          <w:sz w:val="22"/>
          <w:szCs w:val="22"/>
          <w:lang w:val="en-US" w:eastAsia="zh-CN"/>
        </w:rPr>
        <w:t>叁</w:t>
      </w:r>
      <w:r>
        <w:rPr>
          <w:rFonts w:hint="eastAsia" w:ascii="宋体" w:hAnsi="宋体" w:eastAsia="宋体" w:cs="宋体"/>
          <w:b/>
          <w:sz w:val="22"/>
          <w:szCs w:val="22"/>
        </w:rPr>
        <w:t>份。</w:t>
      </w:r>
      <w:r>
        <w:rPr>
          <w:rFonts w:hint="eastAsia" w:ascii="宋体" w:hAnsi="宋体" w:eastAsia="宋体" w:cs="宋体"/>
          <w:sz w:val="22"/>
          <w:szCs w:val="22"/>
          <w:lang w:val="zh-CN"/>
        </w:rPr>
        <w:t>所签合同不得对采购文件作实质性修改</w:t>
      </w:r>
      <w:r>
        <w:rPr>
          <w:rFonts w:hint="eastAsia" w:ascii="宋体" w:hAnsi="宋体" w:eastAsia="宋体" w:cs="宋体"/>
          <w:sz w:val="22"/>
          <w:szCs w:val="22"/>
        </w:rPr>
        <w:t>。采购人不得向中标供应商提出不合理的要求作为签订合同的条件，不得与中标供应商私下订立背离采购文件实质性内容的协议。</w:t>
      </w:r>
    </w:p>
    <w:p>
      <w:pPr>
        <w:keepNext w:val="0"/>
        <w:keepLines w:val="0"/>
        <w:pageBreakBefore w:val="0"/>
        <w:widowControl w:val="0"/>
        <w:wordWrap/>
        <w:overflowPunct/>
        <w:bidi w:val="0"/>
        <w:adjustRightInd/>
        <w:snapToGrid w:val="0"/>
        <w:spacing w:line="440" w:lineRule="exact"/>
        <w:ind w:firstLine="442" w:firstLineChars="200"/>
        <w:contextualSpacing/>
        <w:textAlignment w:val="auto"/>
        <w:rPr>
          <w:rFonts w:hint="eastAsia" w:ascii="宋体" w:hAnsi="宋体" w:eastAsia="宋体" w:cs="宋体"/>
          <w:sz w:val="22"/>
          <w:szCs w:val="22"/>
        </w:rPr>
      </w:pPr>
      <w:r>
        <w:rPr>
          <w:rFonts w:hint="eastAsia" w:ascii="宋体" w:hAnsi="宋体" w:eastAsia="宋体" w:cs="宋体"/>
          <w:b/>
          <w:sz w:val="22"/>
          <w:szCs w:val="22"/>
        </w:rPr>
        <w:t>二</w:t>
      </w:r>
      <w:r>
        <w:rPr>
          <w:rFonts w:hint="eastAsia" w:ascii="宋体" w:hAnsi="宋体" w:eastAsia="宋体" w:cs="宋体"/>
          <w:sz w:val="22"/>
          <w:szCs w:val="22"/>
        </w:rPr>
        <w:t>、</w:t>
      </w:r>
      <w:bookmarkStart w:id="19" w:name="OLE_LINK1"/>
      <w:bookmarkStart w:id="20" w:name="OLE_LINK2"/>
      <w:r>
        <w:rPr>
          <w:rFonts w:hint="eastAsia" w:ascii="宋体" w:hAnsi="宋体" w:eastAsia="宋体" w:cs="宋体"/>
          <w:sz w:val="22"/>
          <w:szCs w:val="22"/>
        </w:rPr>
        <w:t>采购人按合同约定积极配合中标供应商履约，中标供应商履约到位后，请以书面形式向采购人提出验收申请，采购人接到申请后及时组织相关专业技术人员，必要时邀请专家、质检等部门共同参与验收，并出具验收报告，验收合格的支付相应款项。</w:t>
      </w:r>
    </w:p>
    <w:p>
      <w:pPr>
        <w:keepNext w:val="0"/>
        <w:keepLines w:val="0"/>
        <w:pageBreakBefore w:val="0"/>
        <w:widowControl w:val="0"/>
        <w:wordWrap/>
        <w:overflowPunct/>
        <w:bidi w:val="0"/>
        <w:adjustRightInd/>
        <w:snapToGrid w:val="0"/>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三、采购人故意推迟项目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pPr>
        <w:keepNext w:val="0"/>
        <w:keepLines w:val="0"/>
        <w:pageBreakBefore w:val="0"/>
        <w:widowControl w:val="0"/>
        <w:wordWrap/>
        <w:overflowPunct/>
        <w:bidi w:val="0"/>
        <w:adjustRightInd/>
        <w:snapToGrid w:val="0"/>
        <w:spacing w:line="44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四、中标供应商出现违约情形，应当及时纠正或补偿；造成损失的，按合同约定追究违约责任；发现有假冒、伪劣、走私产品、商业贿赂等违法情形的，应由采购人移交工商、质监、公安等行政执法部门依法查处。</w:t>
      </w:r>
    </w:p>
    <w:p>
      <w:pPr>
        <w:keepNext w:val="0"/>
        <w:keepLines w:val="0"/>
        <w:pageBreakBefore w:val="0"/>
        <w:widowControl w:val="0"/>
        <w:wordWrap/>
        <w:overflowPunct/>
        <w:bidi w:val="0"/>
        <w:adjustRightInd/>
        <w:snapToGrid w:val="0"/>
        <w:spacing w:line="440" w:lineRule="exact"/>
        <w:ind w:firstLine="442" w:firstLineChars="200"/>
        <w:contextualSpacing/>
        <w:textAlignment w:val="auto"/>
        <w:rPr>
          <w:rFonts w:hint="eastAsia" w:ascii="宋体" w:hAnsi="宋体" w:eastAsia="宋体" w:cs="宋体"/>
          <w:sz w:val="22"/>
          <w:szCs w:val="22"/>
          <w:lang w:val="en-US" w:eastAsia="zh-CN"/>
        </w:rPr>
      </w:pPr>
      <w:r>
        <w:rPr>
          <w:rFonts w:hint="eastAsia" w:ascii="宋体" w:hAnsi="宋体" w:eastAsia="宋体" w:cs="宋体"/>
          <w:b/>
          <w:bCs/>
          <w:sz w:val="22"/>
          <w:szCs w:val="22"/>
          <w:lang w:val="zh-CN" w:eastAsia="zh-CN"/>
        </w:rPr>
        <w:t>五、</w:t>
      </w:r>
      <w:r>
        <w:rPr>
          <w:rFonts w:hint="eastAsia" w:ascii="宋体" w:hAnsi="宋体" w:eastAsia="宋体" w:cs="宋体"/>
          <w:b/>
          <w:bCs/>
          <w:sz w:val="22"/>
          <w:szCs w:val="22"/>
          <w:lang w:val="en-US" w:eastAsia="zh-CN"/>
        </w:rPr>
        <w:t>不响应付款方式的，视同无效投标处理。实际付款方式以最终签订采购合同为准。</w:t>
      </w:r>
    </w:p>
    <w:p>
      <w:pPr>
        <w:pStyle w:val="4"/>
        <w:keepNext w:val="0"/>
        <w:keepLines w:val="0"/>
        <w:pageBreakBefore w:val="0"/>
        <w:widowControl w:val="0"/>
        <w:kinsoku w:val="0"/>
        <w:wordWrap/>
        <w:overflowPunct/>
        <w:topLinePunct/>
        <w:autoSpaceDE w:val="0"/>
        <w:autoSpaceDN w:val="0"/>
        <w:bidi w:val="0"/>
        <w:adjustRightInd/>
        <w:snapToGrid w:val="0"/>
        <w:spacing w:line="440" w:lineRule="exact"/>
        <w:ind w:right="210"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款项由采购人按相关财务支付规定办理支付手续。不得故意拖延支付时间</w:t>
      </w:r>
      <w:bookmarkEnd w:id="19"/>
      <w:bookmarkEnd w:id="20"/>
      <w:r>
        <w:rPr>
          <w:rFonts w:hint="eastAsia" w:ascii="宋体" w:hAnsi="宋体" w:eastAsia="宋体" w:cs="宋体"/>
          <w:sz w:val="22"/>
          <w:szCs w:val="22"/>
        </w:rPr>
        <w:t>。</w:t>
      </w:r>
    </w:p>
    <w:p>
      <w:pPr>
        <w:pStyle w:val="2"/>
        <w:keepNext w:val="0"/>
        <w:keepLines w:val="0"/>
        <w:pageBreakBefore w:val="0"/>
        <w:widowControl w:val="0"/>
        <w:wordWrap/>
        <w:overflowPunct/>
        <w:bidi w:val="0"/>
        <w:adjustRightInd/>
        <w:spacing w:line="440" w:lineRule="exact"/>
        <w:ind w:firstLine="440" w:firstLineChars="200"/>
        <w:textAlignment w:val="auto"/>
        <w:rPr>
          <w:rFonts w:hint="eastAsia"/>
          <w:sz w:val="22"/>
          <w:szCs w:val="22"/>
        </w:rPr>
      </w:pPr>
      <w:r>
        <w:rPr>
          <w:rFonts w:hint="eastAsia" w:ascii="宋体" w:hAnsi="宋体" w:eastAsia="宋体" w:cs="宋体"/>
          <w:sz w:val="22"/>
          <w:szCs w:val="22"/>
        </w:rPr>
        <w:t>六、合同主要条款</w:t>
      </w:r>
    </w:p>
    <w:p>
      <w:pPr>
        <w:rPr>
          <w:rFonts w:hint="eastAsia"/>
          <w:sz w:val="22"/>
          <w:szCs w:val="22"/>
        </w:rPr>
      </w:pPr>
      <w:r>
        <w:rPr>
          <w:rFonts w:hint="eastAsia"/>
          <w:sz w:val="22"/>
          <w:szCs w:val="22"/>
        </w:rPr>
        <w:br w:type="page"/>
      </w:r>
    </w:p>
    <w:p>
      <w:pPr>
        <w:pStyle w:val="19"/>
        <w:keepNext/>
        <w:keepLines/>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0"/>
        <w:jc w:val="center"/>
        <w:textAlignment w:val="auto"/>
        <w:rPr>
          <w:rFonts w:hint="eastAsia" w:ascii="宋体" w:hAnsi="宋体" w:eastAsia="宋体" w:cs="宋体"/>
          <w:kern w:val="2"/>
          <w:sz w:val="22"/>
          <w:szCs w:val="22"/>
          <w:u w:val="none"/>
          <w:shd w:val="clear" w:color="auto" w:fill="auto"/>
          <w:lang w:val="en-US" w:eastAsia="zh-CN" w:bidi="ar-SA"/>
        </w:rPr>
      </w:pPr>
      <w:r>
        <w:rPr>
          <w:rFonts w:hint="eastAsia" w:ascii="宋体" w:hAnsi="宋体" w:eastAsia="宋体" w:cs="宋体"/>
          <w:kern w:val="2"/>
          <w:sz w:val="22"/>
          <w:szCs w:val="22"/>
          <w:u w:val="none"/>
          <w:shd w:val="clear" w:color="auto" w:fill="auto"/>
          <w:lang w:val="en-US" w:eastAsia="zh-CN" w:bidi="ar-SA"/>
        </w:rPr>
        <w:t>物业服务委托合同</w:t>
      </w:r>
    </w:p>
    <w:p>
      <w:pPr>
        <w:pStyle w:val="19"/>
        <w:keepNext/>
        <w:keepLines/>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0"/>
        <w:jc w:val="center"/>
        <w:textAlignment w:val="auto"/>
        <w:rPr>
          <w:rFonts w:hint="eastAsia" w:ascii="宋体" w:hAnsi="宋体" w:eastAsia="宋体" w:cs="宋体"/>
          <w:kern w:val="2"/>
          <w:sz w:val="22"/>
          <w:szCs w:val="22"/>
          <w:u w:val="none"/>
          <w:shd w:val="clear" w:color="auto" w:fill="auto"/>
          <w:lang w:val="en-US" w:eastAsia="zh-CN" w:bidi="ar-SA"/>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0"/>
        <w:jc w:val="center"/>
        <w:textAlignment w:val="auto"/>
        <w:rPr>
          <w:rFonts w:hint="eastAsia" w:ascii="宋体" w:hAnsi="宋体" w:eastAsia="宋体" w:cs="宋体"/>
          <w:kern w:val="2"/>
          <w:sz w:val="22"/>
          <w:szCs w:val="22"/>
          <w:u w:val="none"/>
          <w:shd w:val="clear" w:color="auto" w:fill="auto"/>
          <w:lang w:val="en-US" w:eastAsia="zh-CN" w:bidi="ar-SA"/>
        </w:rPr>
      </w:pPr>
      <w:r>
        <w:rPr>
          <w:rFonts w:hint="eastAsia" w:ascii="宋体" w:hAnsi="宋体" w:eastAsia="宋体" w:cs="宋体"/>
          <w:b/>
          <w:bCs/>
          <w:kern w:val="2"/>
          <w:sz w:val="22"/>
          <w:szCs w:val="22"/>
          <w:u w:val="none"/>
          <w:shd w:val="clear" w:color="auto" w:fill="auto"/>
          <w:lang w:val="en-US" w:eastAsia="zh-CN" w:bidi="ar-SA"/>
        </w:rPr>
        <w:t>第一章总则</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kern w:val="2"/>
          <w:sz w:val="22"/>
          <w:szCs w:val="22"/>
          <w:u w:val="none"/>
          <w:shd w:val="clear" w:color="auto" w:fill="auto"/>
          <w:lang w:val="en-US" w:eastAsia="zh-CN" w:bidi="ar-SA"/>
        </w:rPr>
      </w:pPr>
      <w:r>
        <w:rPr>
          <w:rFonts w:hint="eastAsia" w:ascii="宋体" w:hAnsi="宋体" w:eastAsia="宋体" w:cs="宋体"/>
          <w:kern w:val="2"/>
          <w:sz w:val="22"/>
          <w:szCs w:val="22"/>
          <w:u w:val="none"/>
          <w:shd w:val="clear" w:color="auto" w:fill="auto"/>
          <w:lang w:val="en-US" w:eastAsia="zh-CN" w:bidi="ar-SA"/>
        </w:rPr>
        <w:t>第一条 本合同当事人</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kern w:val="2"/>
          <w:sz w:val="22"/>
          <w:szCs w:val="22"/>
          <w:u w:val="none"/>
          <w:shd w:val="clear" w:color="auto" w:fill="auto"/>
          <w:lang w:val="en-US" w:eastAsia="zh-CN" w:bidi="ar-SA"/>
        </w:rPr>
      </w:pPr>
      <w:r>
        <w:rPr>
          <w:rFonts w:hint="eastAsia" w:ascii="宋体" w:hAnsi="宋体" w:eastAsia="宋体" w:cs="宋体"/>
          <w:kern w:val="2"/>
          <w:sz w:val="22"/>
          <w:szCs w:val="22"/>
          <w:u w:val="none"/>
          <w:shd w:val="clear" w:color="auto" w:fill="auto"/>
          <w:lang w:val="en-US" w:eastAsia="zh-CN" w:bidi="ar-SA"/>
        </w:rPr>
        <w:t>委托方：南通日报社（以下简称甲方）</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kern w:val="2"/>
          <w:sz w:val="22"/>
          <w:szCs w:val="22"/>
          <w:u w:val="none"/>
          <w:shd w:val="clear" w:color="auto" w:fill="auto"/>
          <w:lang w:val="en-US" w:eastAsia="zh-CN" w:bidi="ar-SA"/>
        </w:rPr>
      </w:pPr>
      <w:r>
        <w:rPr>
          <w:rFonts w:hint="eastAsia" w:ascii="宋体" w:hAnsi="宋体" w:eastAsia="宋体" w:cs="宋体"/>
          <w:kern w:val="2"/>
          <w:sz w:val="22"/>
          <w:szCs w:val="22"/>
          <w:u w:val="none"/>
          <w:shd w:val="clear" w:color="auto" w:fill="auto"/>
          <w:lang w:val="en-US" w:eastAsia="zh-CN" w:bidi="ar-SA"/>
        </w:rPr>
        <w:t>法定代表人：</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kern w:val="2"/>
          <w:sz w:val="22"/>
          <w:szCs w:val="22"/>
          <w:u w:val="none"/>
          <w:shd w:val="clear" w:color="auto" w:fill="auto"/>
          <w:lang w:val="en-US" w:eastAsia="zh-CN" w:bidi="ar-SA"/>
        </w:rPr>
      </w:pPr>
      <w:r>
        <w:rPr>
          <w:rFonts w:hint="eastAsia" w:ascii="宋体" w:hAnsi="宋体" w:eastAsia="宋体" w:cs="宋体"/>
          <w:kern w:val="2"/>
          <w:sz w:val="22"/>
          <w:szCs w:val="22"/>
          <w:u w:val="none"/>
          <w:shd w:val="clear" w:color="auto" w:fill="auto"/>
          <w:lang w:val="en-US" w:eastAsia="zh-CN" w:bidi="ar-SA"/>
        </w:rPr>
        <w:t>注册地址：南通市世纪大道8号</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联系电话：</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color w:val="000000"/>
          <w:spacing w:val="0"/>
          <w:w w:val="100"/>
          <w:position w:val="0"/>
          <w:sz w:val="22"/>
          <w:szCs w:val="22"/>
        </w:rPr>
      </w:pPr>
      <w:r>
        <w:rPr>
          <w:rFonts w:hint="eastAsia" w:ascii="宋体" w:hAnsi="宋体" w:eastAsia="宋体" w:cs="宋体"/>
          <w:color w:val="000000"/>
          <w:spacing w:val="0"/>
          <w:w w:val="100"/>
          <w:position w:val="0"/>
          <w:sz w:val="22"/>
          <w:szCs w:val="22"/>
        </w:rPr>
        <w:t>受委托方：</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color w:val="000000"/>
          <w:spacing w:val="0"/>
          <w:w w:val="100"/>
          <w:position w:val="0"/>
          <w:sz w:val="22"/>
          <w:szCs w:val="22"/>
        </w:rPr>
      </w:pPr>
      <w:r>
        <w:rPr>
          <w:rFonts w:hint="eastAsia" w:ascii="宋体" w:hAnsi="宋体" w:eastAsia="宋体" w:cs="宋体"/>
          <w:color w:val="000000"/>
          <w:spacing w:val="0"/>
          <w:w w:val="100"/>
          <w:position w:val="0"/>
          <w:sz w:val="22"/>
          <w:szCs w:val="22"/>
        </w:rPr>
        <w:t>法定代表人：</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注册地址：</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联系电话：</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根据《</w:t>
      </w:r>
      <w:r>
        <w:rPr>
          <w:rFonts w:hint="eastAsia" w:ascii="宋体" w:hAnsi="宋体" w:eastAsia="宋体" w:cs="宋体"/>
          <w:color w:val="000000"/>
          <w:spacing w:val="0"/>
          <w:w w:val="100"/>
          <w:position w:val="0"/>
          <w:sz w:val="22"/>
          <w:szCs w:val="22"/>
          <w:lang w:eastAsia="zh-CN"/>
        </w:rPr>
        <w:t>民法典</w:t>
      </w:r>
      <w:r>
        <w:rPr>
          <w:rFonts w:hint="eastAsia" w:ascii="宋体" w:hAnsi="宋体" w:eastAsia="宋体" w:cs="宋体"/>
          <w:color w:val="000000"/>
          <w:spacing w:val="0"/>
          <w:w w:val="100"/>
          <w:position w:val="0"/>
          <w:sz w:val="22"/>
          <w:szCs w:val="22"/>
        </w:rPr>
        <w:t>》在平等、自愿、协商一致的基础上，就甲方委托乙方对甲方物业实行专业化物业管第二</w:t>
      </w:r>
      <w:r>
        <w:rPr>
          <w:rFonts w:hint="eastAsia" w:ascii="宋体" w:hAnsi="宋体" w:eastAsia="宋体" w:cs="宋体"/>
          <w:color w:val="000000"/>
          <w:spacing w:val="0"/>
          <w:w w:val="100"/>
          <w:position w:val="0"/>
          <w:sz w:val="22"/>
          <w:szCs w:val="22"/>
          <w:lang w:val="en-US" w:eastAsia="zh-CN"/>
        </w:rPr>
        <w:t xml:space="preserve"> </w:t>
      </w:r>
      <w:r>
        <w:rPr>
          <w:rFonts w:hint="eastAsia" w:ascii="宋体" w:hAnsi="宋体" w:eastAsia="宋体" w:cs="宋体"/>
          <w:color w:val="000000"/>
          <w:spacing w:val="0"/>
          <w:w w:val="100"/>
          <w:position w:val="0"/>
          <w:sz w:val="22"/>
          <w:szCs w:val="22"/>
        </w:rPr>
        <w:t>条物业的基本情况理，特订立本合同。</w:t>
      </w:r>
    </w:p>
    <w:p>
      <w:pPr>
        <w:pStyle w:val="20"/>
        <w:keepNext w:val="0"/>
        <w:keepLines w:val="0"/>
        <w:pageBreakBefore w:val="0"/>
        <w:widowControl w:val="0"/>
        <w:shd w:val="clear" w:color="auto" w:fill="auto"/>
        <w:tabs>
          <w:tab w:val="left" w:pos="916"/>
        </w:tabs>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sz w:val="22"/>
          <w:szCs w:val="22"/>
        </w:rPr>
      </w:pPr>
      <w:bookmarkStart w:id="21" w:name="bookmark3"/>
      <w:r>
        <w:rPr>
          <w:rFonts w:hint="eastAsia" w:ascii="宋体" w:hAnsi="宋体" w:eastAsia="宋体" w:cs="宋体"/>
          <w:color w:val="000000"/>
          <w:spacing w:val="0"/>
          <w:w w:val="100"/>
          <w:position w:val="0"/>
          <w:sz w:val="22"/>
          <w:szCs w:val="22"/>
        </w:rPr>
        <w:t>1</w:t>
      </w:r>
      <w:bookmarkEnd w:id="21"/>
      <w:r>
        <w:rPr>
          <w:rFonts w:hint="eastAsia" w:ascii="宋体" w:hAnsi="宋体" w:eastAsia="宋体" w:cs="宋体"/>
          <w:color w:val="000000"/>
          <w:spacing w:val="0"/>
          <w:w w:val="100"/>
          <w:position w:val="0"/>
          <w:sz w:val="22"/>
          <w:szCs w:val="22"/>
        </w:rPr>
        <w:t>、物业类型：综合办公楼宇</w:t>
      </w:r>
    </w:p>
    <w:p>
      <w:pPr>
        <w:pStyle w:val="20"/>
        <w:keepNext w:val="0"/>
        <w:keepLines w:val="0"/>
        <w:pageBreakBefore w:val="0"/>
        <w:widowControl w:val="0"/>
        <w:shd w:val="clear" w:color="auto" w:fill="auto"/>
        <w:tabs>
          <w:tab w:val="left" w:pos="933"/>
        </w:tabs>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color w:val="000000"/>
          <w:spacing w:val="0"/>
          <w:w w:val="100"/>
          <w:position w:val="0"/>
          <w:sz w:val="22"/>
          <w:szCs w:val="22"/>
        </w:rPr>
      </w:pPr>
      <w:bookmarkStart w:id="22" w:name="bookmark4"/>
      <w:r>
        <w:rPr>
          <w:rFonts w:hint="eastAsia" w:ascii="宋体" w:hAnsi="宋体" w:eastAsia="宋体" w:cs="宋体"/>
          <w:color w:val="000000"/>
          <w:spacing w:val="0"/>
          <w:w w:val="100"/>
          <w:position w:val="0"/>
          <w:sz w:val="22"/>
          <w:szCs w:val="22"/>
        </w:rPr>
        <w:t>2</w:t>
      </w:r>
      <w:bookmarkEnd w:id="22"/>
      <w:r>
        <w:rPr>
          <w:rFonts w:hint="eastAsia" w:ascii="宋体" w:hAnsi="宋体" w:eastAsia="宋体" w:cs="宋体"/>
          <w:color w:val="000000"/>
          <w:spacing w:val="0"/>
          <w:w w:val="100"/>
          <w:position w:val="0"/>
          <w:sz w:val="22"/>
          <w:szCs w:val="22"/>
        </w:rPr>
        <w:t>、地址：南通市世纪大道8号</w:t>
      </w:r>
      <w:bookmarkStart w:id="23" w:name="bookmark5"/>
    </w:p>
    <w:p>
      <w:pPr>
        <w:pStyle w:val="20"/>
        <w:keepNext w:val="0"/>
        <w:keepLines w:val="0"/>
        <w:pageBreakBefore w:val="0"/>
        <w:widowControl w:val="0"/>
        <w:shd w:val="clear" w:color="auto" w:fill="auto"/>
        <w:tabs>
          <w:tab w:val="left" w:pos="933"/>
        </w:tabs>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color w:val="000000"/>
          <w:spacing w:val="0"/>
          <w:w w:val="100"/>
          <w:position w:val="0"/>
          <w:sz w:val="22"/>
          <w:szCs w:val="22"/>
        </w:rPr>
      </w:pPr>
      <w:r>
        <w:rPr>
          <w:rFonts w:hint="eastAsia" w:ascii="宋体" w:hAnsi="宋体" w:eastAsia="宋体" w:cs="宋体"/>
          <w:color w:val="000000"/>
          <w:spacing w:val="0"/>
          <w:w w:val="100"/>
          <w:position w:val="0"/>
          <w:sz w:val="22"/>
          <w:szCs w:val="22"/>
          <w:lang w:val="zh-CN" w:eastAsia="zh-CN" w:bidi="zh-CN"/>
        </w:rPr>
        <w:t>3</w:t>
      </w:r>
      <w:bookmarkEnd w:id="23"/>
      <w:r>
        <w:rPr>
          <w:rFonts w:hint="eastAsia" w:ascii="宋体" w:hAnsi="宋体" w:eastAsia="宋体" w:cs="宋体"/>
          <w:color w:val="000000"/>
          <w:spacing w:val="0"/>
          <w:w w:val="100"/>
          <w:position w:val="0"/>
          <w:sz w:val="22"/>
          <w:szCs w:val="22"/>
          <w:lang w:val="zh-CN" w:eastAsia="zh-CN" w:bidi="zh-CN"/>
        </w:rPr>
        <w:t>、</w:t>
      </w:r>
      <w:r>
        <w:rPr>
          <w:rFonts w:hint="eastAsia" w:ascii="宋体" w:hAnsi="宋体" w:eastAsia="宋体" w:cs="宋体"/>
          <w:color w:val="000000"/>
          <w:spacing w:val="0"/>
          <w:w w:val="100"/>
          <w:position w:val="0"/>
          <w:sz w:val="22"/>
          <w:szCs w:val="22"/>
        </w:rPr>
        <w:t>座落位置：南通市新城区</w:t>
      </w:r>
      <w:bookmarkStart w:id="24" w:name="bookmark6"/>
    </w:p>
    <w:p>
      <w:pPr>
        <w:pStyle w:val="20"/>
        <w:keepNext w:val="0"/>
        <w:keepLines w:val="0"/>
        <w:pageBreakBefore w:val="0"/>
        <w:widowControl w:val="0"/>
        <w:shd w:val="clear" w:color="auto" w:fill="auto"/>
        <w:tabs>
          <w:tab w:val="left" w:pos="933"/>
        </w:tabs>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rPr>
        <w:t>4</w:t>
      </w:r>
      <w:bookmarkEnd w:id="24"/>
      <w:r>
        <w:rPr>
          <w:rFonts w:hint="eastAsia" w:ascii="宋体" w:hAnsi="宋体" w:eastAsia="宋体" w:cs="宋体"/>
          <w:color w:val="000000"/>
          <w:spacing w:val="0"/>
          <w:w w:val="100"/>
          <w:position w:val="0"/>
          <w:sz w:val="22"/>
          <w:szCs w:val="22"/>
        </w:rPr>
        <w:t>、建筑面积：建筑面积为</w:t>
      </w:r>
      <w:r>
        <w:rPr>
          <w:rFonts w:hint="eastAsia" w:ascii="宋体" w:hAnsi="宋体" w:eastAsia="宋体" w:cs="宋体"/>
          <w:color w:val="000000"/>
          <w:spacing w:val="0"/>
          <w:w w:val="100"/>
          <w:position w:val="0"/>
          <w:sz w:val="22"/>
          <w:szCs w:val="22"/>
          <w:lang w:val="en-US" w:eastAsia="en-US" w:bidi="en-US"/>
        </w:rPr>
        <w:t>6.</w:t>
      </w:r>
      <w:r>
        <w:rPr>
          <w:rFonts w:hint="eastAsia" w:ascii="宋体" w:hAnsi="宋体" w:eastAsia="宋体" w:cs="宋体"/>
          <w:color w:val="000000"/>
          <w:spacing w:val="0"/>
          <w:w w:val="100"/>
          <w:position w:val="0"/>
          <w:sz w:val="22"/>
          <w:szCs w:val="22"/>
          <w:lang w:val="en-US" w:eastAsia="zh-CN" w:bidi="en-US"/>
        </w:rPr>
        <w:t>5</w:t>
      </w:r>
      <w:r>
        <w:rPr>
          <w:rFonts w:hint="eastAsia" w:ascii="宋体" w:hAnsi="宋体" w:eastAsia="宋体" w:cs="宋体"/>
          <w:color w:val="000000"/>
          <w:spacing w:val="0"/>
          <w:w w:val="100"/>
          <w:position w:val="0"/>
          <w:sz w:val="22"/>
          <w:szCs w:val="22"/>
        </w:rPr>
        <w:t>万</w:t>
      </w:r>
      <w:r>
        <w:rPr>
          <w:rFonts w:hint="eastAsia" w:cs="宋体"/>
          <w:color w:val="000000"/>
          <w:spacing w:val="0"/>
          <w:w w:val="100"/>
          <w:position w:val="0"/>
          <w:sz w:val="22"/>
          <w:szCs w:val="22"/>
          <w:lang w:val="en-US" w:eastAsia="zh-CN"/>
        </w:rPr>
        <w:t>平</w:t>
      </w:r>
      <w:r>
        <w:rPr>
          <w:rFonts w:hint="eastAsia" w:ascii="宋体" w:hAnsi="宋体" w:eastAsia="宋体" w:cs="宋体"/>
          <w:color w:val="000000"/>
          <w:spacing w:val="0"/>
          <w:w w:val="100"/>
          <w:position w:val="0"/>
          <w:sz w:val="22"/>
          <w:szCs w:val="22"/>
        </w:rPr>
        <w:t>方</w:t>
      </w:r>
      <w:bookmarkStart w:id="25" w:name="bookmark7"/>
      <w:r>
        <w:rPr>
          <w:rFonts w:hint="eastAsia" w:cs="宋体"/>
          <w:color w:val="000000"/>
          <w:spacing w:val="0"/>
          <w:w w:val="100"/>
          <w:position w:val="0"/>
          <w:sz w:val="22"/>
          <w:szCs w:val="22"/>
          <w:lang w:val="en-US" w:eastAsia="zh-CN"/>
        </w:rPr>
        <w:t>米</w:t>
      </w:r>
    </w:p>
    <w:p>
      <w:pPr>
        <w:pStyle w:val="20"/>
        <w:keepNext w:val="0"/>
        <w:keepLines w:val="0"/>
        <w:pageBreakBefore w:val="0"/>
        <w:widowControl w:val="0"/>
        <w:shd w:val="clear" w:color="auto" w:fill="auto"/>
        <w:tabs>
          <w:tab w:val="left" w:pos="933"/>
        </w:tabs>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5</w:t>
      </w:r>
      <w:bookmarkEnd w:id="25"/>
      <w:r>
        <w:rPr>
          <w:rFonts w:hint="eastAsia" w:ascii="宋体" w:hAnsi="宋体" w:eastAsia="宋体" w:cs="宋体"/>
          <w:color w:val="000000"/>
          <w:spacing w:val="0"/>
          <w:w w:val="100"/>
          <w:position w:val="0"/>
          <w:sz w:val="22"/>
          <w:szCs w:val="22"/>
        </w:rPr>
        <w:t>、物业构成：主楼、裙楼</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第三条</w:t>
      </w:r>
      <w:r>
        <w:rPr>
          <w:rFonts w:hint="eastAsia" w:ascii="宋体" w:hAnsi="宋体" w:eastAsia="宋体" w:cs="宋体"/>
          <w:color w:val="000000"/>
          <w:spacing w:val="0"/>
          <w:w w:val="100"/>
          <w:position w:val="0"/>
          <w:sz w:val="22"/>
          <w:szCs w:val="22"/>
          <w:lang w:val="en-US" w:eastAsia="zh-CN"/>
        </w:rPr>
        <w:t xml:space="preserve">  </w:t>
      </w:r>
      <w:r>
        <w:rPr>
          <w:rFonts w:hint="eastAsia" w:ascii="宋体" w:hAnsi="宋体" w:eastAsia="宋体" w:cs="宋体"/>
          <w:color w:val="000000"/>
          <w:spacing w:val="0"/>
          <w:w w:val="100"/>
          <w:position w:val="0"/>
          <w:sz w:val="22"/>
          <w:szCs w:val="22"/>
        </w:rPr>
        <w:t>乙方提供服务的受益人为甲方物业的全体使用人，物业的全体使用人均应履行本合同规定的物业使用人的义务，遵守物业管理规章，支持协助乙方的管理，并承担相应的责任。</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0"/>
        <w:jc w:val="center"/>
        <w:textAlignment w:val="auto"/>
        <w:rPr>
          <w:rFonts w:hint="eastAsia" w:ascii="宋体" w:hAnsi="宋体" w:eastAsia="宋体" w:cs="宋体"/>
          <w:sz w:val="22"/>
          <w:szCs w:val="22"/>
        </w:rPr>
      </w:pPr>
      <w:r>
        <w:rPr>
          <w:rFonts w:hint="eastAsia" w:ascii="宋体" w:hAnsi="宋体" w:eastAsia="宋体" w:cs="宋体"/>
          <w:b/>
          <w:bCs/>
          <w:color w:val="000000"/>
          <w:spacing w:val="0"/>
          <w:w w:val="100"/>
          <w:position w:val="0"/>
          <w:sz w:val="22"/>
          <w:szCs w:val="22"/>
        </w:rPr>
        <w:t>第二章委托管理服务项目</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第四条甲方设备管理</w:t>
      </w:r>
    </w:p>
    <w:p>
      <w:pPr>
        <w:pStyle w:val="20"/>
        <w:keepNext w:val="0"/>
        <w:keepLines w:val="0"/>
        <w:pageBreakBefore w:val="0"/>
        <w:widowControl w:val="0"/>
        <w:shd w:val="clear" w:color="auto" w:fill="auto"/>
        <w:tabs>
          <w:tab w:val="left" w:pos="910"/>
        </w:tabs>
        <w:kinsoku/>
        <w:wordWrap/>
        <w:overflowPunct/>
        <w:topLinePunct w:val="0"/>
        <w:autoSpaceDE/>
        <w:autoSpaceDN/>
        <w:bidi w:val="0"/>
        <w:adjustRightInd/>
        <w:snapToGrid/>
        <w:spacing w:before="0" w:after="0" w:line="440" w:lineRule="exact"/>
        <w:ind w:left="0" w:right="0" w:firstLine="440" w:firstLineChars="200"/>
        <w:jc w:val="left"/>
        <w:textAlignment w:val="auto"/>
        <w:rPr>
          <w:rFonts w:hint="eastAsia" w:ascii="宋体" w:hAnsi="宋体" w:eastAsia="宋体" w:cs="宋体"/>
          <w:sz w:val="22"/>
          <w:szCs w:val="22"/>
        </w:rPr>
      </w:pPr>
      <w:bookmarkStart w:id="26" w:name="bookmark8"/>
      <w:r>
        <w:rPr>
          <w:rFonts w:hint="eastAsia" w:ascii="宋体" w:hAnsi="宋体" w:eastAsia="宋体" w:cs="宋体"/>
          <w:color w:val="000000"/>
          <w:spacing w:val="0"/>
          <w:w w:val="100"/>
          <w:position w:val="0"/>
          <w:sz w:val="22"/>
          <w:szCs w:val="22"/>
        </w:rPr>
        <w:t>1</w:t>
      </w:r>
      <w:bookmarkEnd w:id="26"/>
      <w:r>
        <w:rPr>
          <w:rFonts w:hint="eastAsia" w:ascii="宋体" w:hAnsi="宋体" w:eastAsia="宋体" w:cs="宋体"/>
          <w:color w:val="000000"/>
          <w:spacing w:val="0"/>
          <w:w w:val="100"/>
          <w:position w:val="0"/>
          <w:sz w:val="22"/>
          <w:szCs w:val="22"/>
        </w:rPr>
        <w:t>、甲方物业变配电系统的运行操作和日常养护。</w:t>
      </w:r>
    </w:p>
    <w:p>
      <w:pPr>
        <w:pStyle w:val="20"/>
        <w:keepNext w:val="0"/>
        <w:keepLines w:val="0"/>
        <w:pageBreakBefore w:val="0"/>
        <w:widowControl w:val="0"/>
        <w:shd w:val="clear" w:color="auto" w:fill="auto"/>
        <w:tabs>
          <w:tab w:val="left" w:pos="917"/>
        </w:tabs>
        <w:kinsoku/>
        <w:wordWrap/>
        <w:overflowPunct/>
        <w:topLinePunct w:val="0"/>
        <w:autoSpaceDE/>
        <w:autoSpaceDN/>
        <w:bidi w:val="0"/>
        <w:adjustRightInd/>
        <w:snapToGrid/>
        <w:spacing w:before="0" w:after="0" w:line="440" w:lineRule="exact"/>
        <w:ind w:left="0" w:right="0" w:firstLine="440" w:firstLineChars="200"/>
        <w:jc w:val="left"/>
        <w:textAlignment w:val="auto"/>
        <w:rPr>
          <w:rFonts w:hint="eastAsia" w:ascii="宋体" w:hAnsi="宋体" w:eastAsia="宋体" w:cs="宋体"/>
          <w:sz w:val="22"/>
          <w:szCs w:val="22"/>
        </w:rPr>
      </w:pPr>
      <w:bookmarkStart w:id="27" w:name="bookmark9"/>
      <w:r>
        <w:rPr>
          <w:rFonts w:hint="eastAsia" w:ascii="宋体" w:hAnsi="宋体" w:eastAsia="宋体" w:cs="宋体"/>
          <w:color w:val="000000"/>
          <w:spacing w:val="0"/>
          <w:w w:val="100"/>
          <w:position w:val="0"/>
          <w:sz w:val="22"/>
          <w:szCs w:val="22"/>
        </w:rPr>
        <w:t>2</w:t>
      </w:r>
      <w:bookmarkEnd w:id="27"/>
      <w:r>
        <w:rPr>
          <w:rFonts w:hint="eastAsia" w:ascii="宋体" w:hAnsi="宋体" w:eastAsia="宋体" w:cs="宋体"/>
          <w:color w:val="000000"/>
          <w:spacing w:val="0"/>
          <w:w w:val="100"/>
          <w:position w:val="0"/>
          <w:sz w:val="22"/>
          <w:szCs w:val="22"/>
        </w:rPr>
        <w:t>、甲方物业低压电气设备系统的运行操作和日常养护。</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color w:val="000000"/>
          <w:spacing w:val="0"/>
          <w:w w:val="100"/>
          <w:position w:val="0"/>
          <w:sz w:val="22"/>
          <w:szCs w:val="22"/>
        </w:rPr>
      </w:pPr>
      <w:bookmarkStart w:id="28" w:name="bookmark10"/>
      <w:r>
        <w:rPr>
          <w:rFonts w:hint="eastAsia" w:ascii="宋体" w:hAnsi="宋体" w:eastAsia="宋体" w:cs="宋体"/>
          <w:color w:val="000000"/>
          <w:spacing w:val="0"/>
          <w:w w:val="100"/>
          <w:position w:val="0"/>
          <w:sz w:val="22"/>
          <w:szCs w:val="22"/>
        </w:rPr>
        <w:t>3</w:t>
      </w:r>
      <w:bookmarkEnd w:id="28"/>
      <w:r>
        <w:rPr>
          <w:rFonts w:hint="eastAsia" w:ascii="宋体" w:hAnsi="宋体" w:eastAsia="宋体" w:cs="宋体"/>
          <w:color w:val="000000"/>
          <w:spacing w:val="0"/>
          <w:w w:val="100"/>
          <w:position w:val="0"/>
          <w:sz w:val="22"/>
          <w:szCs w:val="22"/>
        </w:rPr>
        <w:t>、快物业空调设备系统的运行操作和日常养护。</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color w:val="000000"/>
          <w:spacing w:val="0"/>
          <w:w w:val="100"/>
          <w:position w:val="0"/>
          <w:sz w:val="22"/>
          <w:szCs w:val="22"/>
        </w:rPr>
      </w:pPr>
      <w:bookmarkStart w:id="29" w:name="bookmark11"/>
      <w:r>
        <w:rPr>
          <w:rFonts w:hint="eastAsia" w:ascii="宋体" w:hAnsi="宋体" w:eastAsia="宋体" w:cs="宋体"/>
          <w:color w:val="000000"/>
          <w:spacing w:val="0"/>
          <w:w w:val="100"/>
          <w:position w:val="0"/>
          <w:sz w:val="22"/>
          <w:szCs w:val="22"/>
        </w:rPr>
        <w:t>4</w:t>
      </w:r>
      <w:bookmarkEnd w:id="29"/>
      <w:r>
        <w:rPr>
          <w:rFonts w:hint="eastAsia" w:ascii="宋体" w:hAnsi="宋体" w:eastAsia="宋体" w:cs="宋体"/>
          <w:color w:val="000000"/>
          <w:spacing w:val="0"/>
          <w:w w:val="100"/>
          <w:position w:val="0"/>
          <w:sz w:val="22"/>
          <w:szCs w:val="22"/>
        </w:rPr>
        <w:t>、甲方物业电梯设备系统的运行操作和日常养护。</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color w:val="000000"/>
          <w:spacing w:val="0"/>
          <w:w w:val="100"/>
          <w:position w:val="0"/>
          <w:sz w:val="22"/>
          <w:szCs w:val="22"/>
        </w:rPr>
      </w:pPr>
      <w:bookmarkStart w:id="30" w:name="bookmark12"/>
      <w:r>
        <w:rPr>
          <w:rFonts w:hint="eastAsia" w:ascii="宋体" w:hAnsi="宋体" w:eastAsia="宋体" w:cs="宋体"/>
          <w:color w:val="000000"/>
          <w:spacing w:val="0"/>
          <w:w w:val="100"/>
          <w:position w:val="0"/>
          <w:sz w:val="22"/>
          <w:szCs w:val="22"/>
        </w:rPr>
        <w:t>5</w:t>
      </w:r>
      <w:bookmarkEnd w:id="30"/>
      <w:r>
        <w:rPr>
          <w:rFonts w:hint="eastAsia" w:ascii="宋体" w:hAnsi="宋体" w:eastAsia="宋体" w:cs="宋体"/>
          <w:color w:val="000000"/>
          <w:spacing w:val="0"/>
          <w:w w:val="100"/>
          <w:position w:val="0"/>
          <w:sz w:val="22"/>
          <w:szCs w:val="22"/>
        </w:rPr>
        <w:t>、甲方物业给排水设备系统运行操作和日常养护。</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color w:val="000000"/>
          <w:spacing w:val="0"/>
          <w:w w:val="100"/>
          <w:position w:val="0"/>
          <w:sz w:val="22"/>
          <w:szCs w:val="22"/>
        </w:rPr>
      </w:pPr>
      <w:bookmarkStart w:id="31" w:name="bookmark13"/>
      <w:r>
        <w:rPr>
          <w:rFonts w:hint="eastAsia" w:ascii="宋体" w:hAnsi="宋体" w:eastAsia="宋体" w:cs="宋体"/>
          <w:color w:val="000000"/>
          <w:spacing w:val="0"/>
          <w:w w:val="100"/>
          <w:position w:val="0"/>
          <w:sz w:val="22"/>
          <w:szCs w:val="22"/>
        </w:rPr>
        <w:t>6</w:t>
      </w:r>
      <w:bookmarkEnd w:id="31"/>
      <w:r>
        <w:rPr>
          <w:rFonts w:hint="eastAsia" w:ascii="宋体" w:hAnsi="宋体" w:eastAsia="宋体" w:cs="宋体"/>
          <w:color w:val="000000"/>
          <w:spacing w:val="0"/>
          <w:w w:val="100"/>
          <w:position w:val="0"/>
          <w:sz w:val="22"/>
          <w:szCs w:val="22"/>
        </w:rPr>
        <w:t>、甲方物业消防设备系统的运行操作和日常养护。</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color w:val="000000"/>
          <w:spacing w:val="0"/>
          <w:w w:val="100"/>
          <w:position w:val="0"/>
          <w:sz w:val="22"/>
          <w:szCs w:val="22"/>
        </w:rPr>
      </w:pPr>
      <w:bookmarkStart w:id="32" w:name="bookmark14"/>
      <w:r>
        <w:rPr>
          <w:rFonts w:hint="eastAsia" w:ascii="宋体" w:hAnsi="宋体" w:eastAsia="宋体" w:cs="宋体"/>
          <w:color w:val="000000"/>
          <w:spacing w:val="0"/>
          <w:w w:val="100"/>
          <w:position w:val="0"/>
          <w:sz w:val="22"/>
          <w:szCs w:val="22"/>
        </w:rPr>
        <w:t>7</w:t>
      </w:r>
      <w:bookmarkEnd w:id="32"/>
      <w:r>
        <w:rPr>
          <w:rFonts w:hint="eastAsia" w:ascii="宋体" w:hAnsi="宋体" w:eastAsia="宋体" w:cs="宋体"/>
          <w:color w:val="000000"/>
          <w:spacing w:val="0"/>
          <w:w w:val="100"/>
          <w:position w:val="0"/>
          <w:sz w:val="22"/>
          <w:szCs w:val="22"/>
        </w:rPr>
        <w:t>、甲方物业</w:t>
      </w:r>
      <w:r>
        <w:rPr>
          <w:rFonts w:hint="eastAsia" w:ascii="宋体" w:hAnsi="宋体" w:eastAsia="宋体" w:cs="宋体"/>
          <w:color w:val="000000"/>
          <w:spacing w:val="0"/>
          <w:w w:val="100"/>
          <w:position w:val="0"/>
          <w:sz w:val="22"/>
          <w:szCs w:val="22"/>
          <w:lang w:val="en-US" w:eastAsia="en-US"/>
        </w:rPr>
        <w:t>BA</w:t>
      </w:r>
      <w:r>
        <w:rPr>
          <w:rFonts w:hint="eastAsia" w:ascii="宋体" w:hAnsi="宋体" w:eastAsia="宋体" w:cs="宋体"/>
          <w:color w:val="000000"/>
          <w:spacing w:val="0"/>
          <w:w w:val="100"/>
          <w:position w:val="0"/>
          <w:sz w:val="22"/>
          <w:szCs w:val="22"/>
        </w:rPr>
        <w:t>设备监控的运行操作和日常养护。</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color w:val="000000"/>
          <w:spacing w:val="0"/>
          <w:w w:val="100"/>
          <w:kern w:val="2"/>
          <w:position w:val="0"/>
          <w:sz w:val="22"/>
          <w:szCs w:val="22"/>
          <w:u w:val="none"/>
          <w:shd w:val="clear" w:color="auto" w:fill="auto"/>
          <w:lang w:val="zh-TW" w:eastAsia="zh-TW" w:bidi="zh-TW"/>
        </w:rPr>
        <w:t>上述设备运维管理所需的备品备件、物料、辅料、能耗及有关主管部门规定收取的控制、测试等费用由甲方负责。10元以下的备品备件、物料、辅料等费用由乙方负责。各设备的大、中修及委外维保单位的落实由甲方负责，并支付相关费用；乙方负责协调上述单位进行设备修理及维保工作，并参与甲方对其考</w:t>
      </w:r>
      <w:r>
        <w:rPr>
          <w:rFonts w:hint="eastAsia" w:ascii="宋体" w:hAnsi="宋体" w:eastAsia="宋体" w:cs="宋体"/>
          <w:color w:val="000000"/>
          <w:spacing w:val="0"/>
          <w:w w:val="100"/>
          <w:kern w:val="2"/>
          <w:position w:val="0"/>
          <w:sz w:val="22"/>
          <w:szCs w:val="22"/>
          <w:u w:val="none"/>
          <w:shd w:val="clear" w:color="auto" w:fill="auto"/>
          <w:lang w:val="zh-TW" w:eastAsia="zh-CN" w:bidi="zh-TW"/>
        </w:rPr>
        <w:t>核</w:t>
      </w:r>
      <w:r>
        <w:rPr>
          <w:rFonts w:hint="eastAsia" w:ascii="宋体" w:hAnsi="宋体" w:eastAsia="宋体" w:cs="宋体"/>
          <w:color w:val="000000"/>
          <w:spacing w:val="0"/>
          <w:w w:val="100"/>
          <w:kern w:val="2"/>
          <w:position w:val="0"/>
          <w:sz w:val="22"/>
          <w:szCs w:val="22"/>
          <w:u w:val="none"/>
          <w:shd w:val="clear" w:color="auto" w:fill="auto"/>
          <w:lang w:val="zh-TW" w:eastAsia="zh-TW" w:bidi="zh-TW"/>
        </w:rPr>
        <w:t>。乙方负责相关设备的日常维护，并做好和设备委外维保单位的联系、配合工作。</w:t>
      </w:r>
    </w:p>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第五条</w:t>
      </w:r>
      <w:r>
        <w:rPr>
          <w:rFonts w:hint="eastAsia" w:ascii="宋体" w:hAnsi="宋体" w:eastAsia="宋体" w:cs="宋体"/>
          <w:color w:val="000000"/>
          <w:spacing w:val="0"/>
          <w:w w:val="100"/>
          <w:position w:val="0"/>
          <w:sz w:val="22"/>
          <w:szCs w:val="22"/>
          <w:lang w:val="en-US" w:eastAsia="zh-CN"/>
        </w:rPr>
        <w:t xml:space="preserve"> </w:t>
      </w:r>
      <w:r>
        <w:rPr>
          <w:rFonts w:hint="eastAsia" w:ascii="宋体" w:hAnsi="宋体" w:eastAsia="宋体" w:cs="宋体"/>
          <w:color w:val="000000"/>
          <w:spacing w:val="0"/>
          <w:w w:val="100"/>
          <w:position w:val="0"/>
          <w:sz w:val="22"/>
          <w:szCs w:val="22"/>
        </w:rPr>
        <w:t>卫生保洁服务</w:t>
      </w:r>
    </w:p>
    <w:p>
      <w:pPr>
        <w:pStyle w:val="22"/>
        <w:keepNext w:val="0"/>
        <w:keepLines w:val="0"/>
        <w:pageBreakBefore w:val="0"/>
        <w:widowControl w:val="0"/>
        <w:shd w:val="clear" w:color="auto" w:fill="auto"/>
        <w:tabs>
          <w:tab w:val="left" w:pos="815"/>
        </w:tabs>
        <w:kinsoku/>
        <w:wordWrap/>
        <w:overflowPunct/>
        <w:topLinePunct w:val="0"/>
        <w:autoSpaceDE/>
        <w:autoSpaceDN/>
        <w:bidi w:val="0"/>
        <w:adjustRightInd/>
        <w:snapToGrid/>
        <w:spacing w:before="0" w:after="0" w:line="440" w:lineRule="exact"/>
        <w:ind w:left="0" w:right="0" w:firstLine="440" w:firstLineChars="200"/>
        <w:jc w:val="left"/>
        <w:textAlignment w:val="auto"/>
        <w:rPr>
          <w:rFonts w:hint="eastAsia" w:ascii="宋体" w:hAnsi="宋体" w:eastAsia="宋体" w:cs="宋体"/>
          <w:sz w:val="22"/>
          <w:szCs w:val="22"/>
        </w:rPr>
      </w:pPr>
      <w:bookmarkStart w:id="33" w:name="bookmark15"/>
      <w:r>
        <w:rPr>
          <w:rFonts w:hint="eastAsia" w:ascii="宋体" w:hAnsi="宋体" w:eastAsia="宋体" w:cs="宋体"/>
          <w:color w:val="000000"/>
          <w:spacing w:val="0"/>
          <w:w w:val="100"/>
          <w:position w:val="0"/>
          <w:sz w:val="22"/>
          <w:szCs w:val="22"/>
        </w:rPr>
        <w:t>1</w:t>
      </w:r>
      <w:bookmarkEnd w:id="33"/>
      <w:r>
        <w:rPr>
          <w:rFonts w:hint="eastAsia" w:ascii="宋体" w:hAnsi="宋体" w:eastAsia="宋体" w:cs="宋体"/>
          <w:color w:val="000000"/>
          <w:spacing w:val="0"/>
          <w:w w:val="100"/>
          <w:position w:val="0"/>
          <w:sz w:val="22"/>
          <w:szCs w:val="22"/>
        </w:rPr>
        <w:t>、甲方物业楼内公共部位的保洁，包括主楼、裙楼的室内大厅、过道、楼梯、卫生间、茶水间、电梯轿厢、电梯厅、地下层等公共部位的保洁服务。</w:t>
      </w:r>
    </w:p>
    <w:p>
      <w:pPr>
        <w:pStyle w:val="22"/>
        <w:keepNext w:val="0"/>
        <w:keepLines w:val="0"/>
        <w:pageBreakBefore w:val="0"/>
        <w:widowControl w:val="0"/>
        <w:shd w:val="clear" w:color="auto" w:fill="auto"/>
        <w:tabs>
          <w:tab w:val="left" w:pos="815"/>
        </w:tabs>
        <w:kinsoku/>
        <w:wordWrap/>
        <w:overflowPunct/>
        <w:topLinePunct w:val="0"/>
        <w:autoSpaceDE/>
        <w:autoSpaceDN/>
        <w:bidi w:val="0"/>
        <w:adjustRightInd/>
        <w:snapToGrid/>
        <w:spacing w:before="0" w:after="0" w:line="440" w:lineRule="exact"/>
        <w:ind w:left="0" w:right="0" w:firstLine="440" w:firstLineChars="200"/>
        <w:jc w:val="left"/>
        <w:textAlignment w:val="auto"/>
        <w:rPr>
          <w:rFonts w:hint="eastAsia" w:ascii="宋体" w:hAnsi="宋体" w:eastAsia="宋体" w:cs="宋体"/>
          <w:sz w:val="22"/>
          <w:szCs w:val="22"/>
        </w:rPr>
      </w:pPr>
      <w:bookmarkStart w:id="34" w:name="bookmark16"/>
      <w:r>
        <w:rPr>
          <w:rFonts w:hint="eastAsia" w:ascii="宋体" w:hAnsi="宋体" w:eastAsia="宋体" w:cs="宋体"/>
          <w:color w:val="000000"/>
          <w:spacing w:val="0"/>
          <w:w w:val="100"/>
          <w:position w:val="0"/>
          <w:sz w:val="22"/>
          <w:szCs w:val="22"/>
        </w:rPr>
        <w:t>2</w:t>
      </w:r>
      <w:bookmarkEnd w:id="34"/>
      <w:r>
        <w:rPr>
          <w:rFonts w:hint="eastAsia" w:ascii="宋体" w:hAnsi="宋体" w:eastAsia="宋体" w:cs="宋体"/>
          <w:color w:val="000000"/>
          <w:spacing w:val="0"/>
          <w:w w:val="100"/>
          <w:position w:val="0"/>
          <w:sz w:val="22"/>
          <w:szCs w:val="22"/>
        </w:rPr>
        <w:t>、甲方物业外场保洁，包括物业区域场地、道路、园林绿化带、停车库（场、棚）、地下停车场等公共区域的保洁服务。</w:t>
      </w:r>
    </w:p>
    <w:p>
      <w:pPr>
        <w:pStyle w:val="22"/>
        <w:keepNext w:val="0"/>
        <w:keepLines w:val="0"/>
        <w:pageBreakBefore w:val="0"/>
        <w:widowControl w:val="0"/>
        <w:shd w:val="clear" w:color="auto" w:fill="auto"/>
        <w:tabs>
          <w:tab w:val="left" w:pos="815"/>
        </w:tabs>
        <w:kinsoku/>
        <w:wordWrap/>
        <w:overflowPunct/>
        <w:topLinePunct w:val="0"/>
        <w:autoSpaceDE/>
        <w:autoSpaceDN/>
        <w:bidi w:val="0"/>
        <w:adjustRightInd/>
        <w:snapToGrid/>
        <w:spacing w:before="0" w:after="0" w:line="440" w:lineRule="exact"/>
        <w:ind w:left="0" w:right="0" w:firstLine="440" w:firstLineChars="200"/>
        <w:jc w:val="left"/>
        <w:textAlignment w:val="auto"/>
        <w:rPr>
          <w:rFonts w:hint="eastAsia" w:ascii="宋体" w:hAnsi="宋体" w:eastAsia="宋体" w:cs="宋体"/>
          <w:sz w:val="22"/>
          <w:szCs w:val="22"/>
        </w:rPr>
      </w:pPr>
      <w:bookmarkStart w:id="35" w:name="bookmark17"/>
      <w:r>
        <w:rPr>
          <w:rFonts w:hint="eastAsia" w:ascii="宋体" w:hAnsi="宋体" w:eastAsia="宋体" w:cs="宋体"/>
          <w:color w:val="000000"/>
          <w:spacing w:val="0"/>
          <w:w w:val="100"/>
          <w:position w:val="0"/>
          <w:sz w:val="22"/>
          <w:szCs w:val="22"/>
        </w:rPr>
        <w:t>3</w:t>
      </w:r>
      <w:bookmarkEnd w:id="35"/>
      <w:r>
        <w:rPr>
          <w:rFonts w:hint="eastAsia" w:ascii="宋体" w:hAnsi="宋体" w:eastAsia="宋体" w:cs="宋体"/>
          <w:color w:val="000000"/>
          <w:spacing w:val="0"/>
          <w:w w:val="100"/>
          <w:position w:val="0"/>
          <w:sz w:val="22"/>
          <w:szCs w:val="22"/>
        </w:rPr>
        <w:t>、疏通维护，包括办公楼内雨水、各类污水管道、井座、地漏等下水道的疏通和维护。</w:t>
      </w:r>
    </w:p>
    <w:p>
      <w:pPr>
        <w:pStyle w:val="22"/>
        <w:keepNext w:val="0"/>
        <w:keepLines w:val="0"/>
        <w:pageBreakBefore w:val="0"/>
        <w:widowControl w:val="0"/>
        <w:shd w:val="clear" w:color="auto" w:fill="auto"/>
        <w:tabs>
          <w:tab w:val="left" w:pos="801"/>
        </w:tabs>
        <w:kinsoku/>
        <w:wordWrap/>
        <w:overflowPunct/>
        <w:topLinePunct w:val="0"/>
        <w:autoSpaceDE/>
        <w:autoSpaceDN/>
        <w:bidi w:val="0"/>
        <w:adjustRightInd/>
        <w:snapToGrid/>
        <w:spacing w:before="0" w:after="0" w:line="440" w:lineRule="exact"/>
        <w:ind w:left="0" w:right="0" w:firstLine="440" w:firstLineChars="200"/>
        <w:jc w:val="left"/>
        <w:textAlignment w:val="auto"/>
        <w:rPr>
          <w:rFonts w:hint="eastAsia" w:ascii="宋体" w:hAnsi="宋体" w:eastAsia="宋体" w:cs="宋体"/>
          <w:sz w:val="22"/>
          <w:szCs w:val="22"/>
        </w:rPr>
      </w:pPr>
      <w:bookmarkStart w:id="36" w:name="bookmark18"/>
      <w:r>
        <w:rPr>
          <w:rFonts w:hint="eastAsia" w:ascii="宋体" w:hAnsi="宋体" w:eastAsia="宋体" w:cs="宋体"/>
          <w:color w:val="000000"/>
          <w:spacing w:val="0"/>
          <w:w w:val="100"/>
          <w:position w:val="0"/>
          <w:sz w:val="22"/>
          <w:szCs w:val="22"/>
        </w:rPr>
        <w:t>4</w:t>
      </w:r>
      <w:bookmarkEnd w:id="36"/>
      <w:r>
        <w:rPr>
          <w:rFonts w:hint="eastAsia" w:ascii="宋体" w:hAnsi="宋体" w:eastAsia="宋体" w:cs="宋体"/>
          <w:color w:val="000000"/>
          <w:spacing w:val="0"/>
          <w:w w:val="100"/>
          <w:position w:val="0"/>
          <w:sz w:val="22"/>
          <w:szCs w:val="22"/>
        </w:rPr>
        <w:t>、提供各楼层洗手间普通手纸、擦手纸、洗手液等耗材。</w:t>
      </w:r>
    </w:p>
    <w:p>
      <w:pPr>
        <w:pStyle w:val="22"/>
        <w:keepNext w:val="0"/>
        <w:keepLines w:val="0"/>
        <w:pageBreakBefore w:val="0"/>
        <w:widowControl w:val="0"/>
        <w:shd w:val="clear" w:color="auto" w:fill="auto"/>
        <w:tabs>
          <w:tab w:val="left" w:pos="781"/>
        </w:tabs>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sz w:val="22"/>
          <w:szCs w:val="22"/>
        </w:rPr>
      </w:pPr>
      <w:bookmarkStart w:id="37" w:name="bookmark19"/>
      <w:r>
        <w:rPr>
          <w:rFonts w:hint="eastAsia" w:ascii="宋体" w:hAnsi="宋体" w:eastAsia="宋体" w:cs="宋体"/>
          <w:color w:val="000000"/>
          <w:spacing w:val="0"/>
          <w:w w:val="100"/>
          <w:position w:val="0"/>
          <w:sz w:val="22"/>
          <w:szCs w:val="22"/>
        </w:rPr>
        <w:t>5</w:t>
      </w:r>
      <w:bookmarkEnd w:id="37"/>
      <w:r>
        <w:rPr>
          <w:rFonts w:hint="eastAsia" w:ascii="宋体" w:hAnsi="宋体" w:eastAsia="宋体" w:cs="宋体"/>
          <w:color w:val="000000"/>
          <w:spacing w:val="0"/>
          <w:w w:val="100"/>
          <w:position w:val="0"/>
          <w:sz w:val="22"/>
          <w:szCs w:val="22"/>
        </w:rPr>
        <w:t>、办公垃圾的收集和清运，垃圾容器的清洁卫生、化粪池的清理和抽运。</w:t>
      </w:r>
    </w:p>
    <w:p>
      <w:pPr>
        <w:pStyle w:val="22"/>
        <w:keepNext w:val="0"/>
        <w:keepLines w:val="0"/>
        <w:pageBreakBefore w:val="0"/>
        <w:widowControl w:val="0"/>
        <w:shd w:val="clear" w:color="auto" w:fill="auto"/>
        <w:tabs>
          <w:tab w:val="left" w:pos="821"/>
        </w:tabs>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sz w:val="22"/>
          <w:szCs w:val="22"/>
        </w:rPr>
      </w:pPr>
      <w:bookmarkStart w:id="38" w:name="bookmark20"/>
      <w:r>
        <w:rPr>
          <w:rFonts w:hint="eastAsia" w:ascii="宋体" w:hAnsi="宋体" w:eastAsia="宋体" w:cs="宋体"/>
          <w:color w:val="000000"/>
          <w:spacing w:val="0"/>
          <w:w w:val="100"/>
          <w:position w:val="0"/>
          <w:sz w:val="22"/>
          <w:szCs w:val="22"/>
        </w:rPr>
        <w:t>6</w:t>
      </w:r>
      <w:bookmarkEnd w:id="38"/>
      <w:r>
        <w:rPr>
          <w:rFonts w:hint="eastAsia" w:ascii="宋体" w:hAnsi="宋体" w:eastAsia="宋体" w:cs="宋体"/>
          <w:color w:val="000000"/>
          <w:spacing w:val="0"/>
          <w:w w:val="100"/>
          <w:position w:val="0"/>
          <w:sz w:val="22"/>
          <w:szCs w:val="22"/>
        </w:rPr>
        <w:t>、甲方建筑外墙及玻璃幕墙的清洗、养护（一年两次清洗）。</w:t>
      </w:r>
    </w:p>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第六条</w:t>
      </w:r>
      <w:r>
        <w:rPr>
          <w:rFonts w:hint="eastAsia" w:ascii="宋体" w:hAnsi="宋体" w:eastAsia="宋体" w:cs="宋体"/>
          <w:color w:val="000000"/>
          <w:spacing w:val="0"/>
          <w:w w:val="100"/>
          <w:position w:val="0"/>
          <w:sz w:val="22"/>
          <w:szCs w:val="22"/>
          <w:lang w:val="en-US" w:eastAsia="zh-CN"/>
        </w:rPr>
        <w:t xml:space="preserve"> </w:t>
      </w:r>
      <w:r>
        <w:rPr>
          <w:rFonts w:hint="eastAsia" w:ascii="宋体" w:hAnsi="宋体" w:eastAsia="宋体" w:cs="宋体"/>
          <w:color w:val="000000"/>
          <w:spacing w:val="0"/>
          <w:w w:val="100"/>
          <w:position w:val="0"/>
          <w:sz w:val="22"/>
          <w:szCs w:val="22"/>
        </w:rPr>
        <w:t>室内绿化服务</w:t>
      </w:r>
    </w:p>
    <w:p>
      <w:pPr>
        <w:pStyle w:val="22"/>
        <w:keepNext w:val="0"/>
        <w:keepLines w:val="0"/>
        <w:pageBreakBefore w:val="0"/>
        <w:widowControl w:val="0"/>
        <w:shd w:val="clear" w:color="auto" w:fill="auto"/>
        <w:tabs>
          <w:tab w:val="left" w:pos="806"/>
        </w:tabs>
        <w:kinsoku/>
        <w:wordWrap/>
        <w:overflowPunct/>
        <w:topLinePunct w:val="0"/>
        <w:autoSpaceDE/>
        <w:autoSpaceDN/>
        <w:bidi w:val="0"/>
        <w:adjustRightInd/>
        <w:snapToGrid/>
        <w:spacing w:before="0" w:after="0" w:line="440" w:lineRule="exact"/>
        <w:ind w:left="0" w:right="0" w:firstLine="440" w:firstLineChars="200"/>
        <w:jc w:val="left"/>
        <w:textAlignment w:val="auto"/>
        <w:rPr>
          <w:rFonts w:hint="eastAsia" w:ascii="宋体" w:hAnsi="宋体" w:eastAsia="宋体" w:cs="宋体"/>
          <w:sz w:val="22"/>
          <w:szCs w:val="22"/>
        </w:rPr>
      </w:pPr>
      <w:bookmarkStart w:id="39" w:name="bookmark21"/>
      <w:r>
        <w:rPr>
          <w:rFonts w:hint="eastAsia" w:ascii="宋体" w:hAnsi="宋体" w:eastAsia="宋体" w:cs="宋体"/>
          <w:color w:val="000000"/>
          <w:spacing w:val="0"/>
          <w:w w:val="100"/>
          <w:position w:val="0"/>
          <w:sz w:val="22"/>
          <w:szCs w:val="22"/>
        </w:rPr>
        <w:t>1</w:t>
      </w:r>
      <w:bookmarkEnd w:id="39"/>
      <w:r>
        <w:rPr>
          <w:rFonts w:hint="eastAsia" w:ascii="宋体" w:hAnsi="宋体" w:eastAsia="宋体" w:cs="宋体"/>
          <w:color w:val="000000"/>
          <w:spacing w:val="0"/>
          <w:w w:val="100"/>
          <w:position w:val="0"/>
          <w:sz w:val="22"/>
          <w:szCs w:val="22"/>
        </w:rPr>
        <w:t>、会议室、接待室绿化植物摆放。</w:t>
      </w:r>
    </w:p>
    <w:p>
      <w:pPr>
        <w:pStyle w:val="22"/>
        <w:keepNext w:val="0"/>
        <w:keepLines w:val="0"/>
        <w:pageBreakBefore w:val="0"/>
        <w:widowControl w:val="0"/>
        <w:shd w:val="clear" w:color="auto" w:fill="auto"/>
        <w:tabs>
          <w:tab w:val="left" w:pos="816"/>
        </w:tabs>
        <w:kinsoku/>
        <w:wordWrap/>
        <w:overflowPunct/>
        <w:topLinePunct w:val="0"/>
        <w:autoSpaceDE/>
        <w:autoSpaceDN/>
        <w:bidi w:val="0"/>
        <w:adjustRightInd/>
        <w:snapToGrid/>
        <w:spacing w:before="0" w:after="0" w:line="440" w:lineRule="exact"/>
        <w:ind w:left="0" w:right="0" w:firstLine="440" w:firstLineChars="200"/>
        <w:jc w:val="left"/>
        <w:textAlignment w:val="auto"/>
        <w:rPr>
          <w:rFonts w:hint="eastAsia" w:ascii="宋体" w:hAnsi="宋体" w:eastAsia="宋体" w:cs="宋体"/>
          <w:sz w:val="22"/>
          <w:szCs w:val="22"/>
        </w:rPr>
      </w:pPr>
      <w:bookmarkStart w:id="40" w:name="bookmark22"/>
      <w:r>
        <w:rPr>
          <w:rFonts w:hint="eastAsia" w:ascii="宋体" w:hAnsi="宋体" w:eastAsia="宋体" w:cs="宋体"/>
          <w:color w:val="000000"/>
          <w:spacing w:val="0"/>
          <w:w w:val="100"/>
          <w:position w:val="0"/>
          <w:sz w:val="22"/>
          <w:szCs w:val="22"/>
        </w:rPr>
        <w:t>2</w:t>
      </w:r>
      <w:bookmarkEnd w:id="40"/>
      <w:r>
        <w:rPr>
          <w:rFonts w:hint="eastAsia" w:ascii="宋体" w:hAnsi="宋体" w:eastAsia="宋体" w:cs="宋体"/>
          <w:color w:val="000000"/>
          <w:spacing w:val="0"/>
          <w:w w:val="100"/>
          <w:position w:val="0"/>
          <w:sz w:val="22"/>
          <w:szCs w:val="22"/>
        </w:rPr>
        <w:t>、办公大楼公共部位花木及绿化植物摆放。</w:t>
      </w:r>
    </w:p>
    <w:p>
      <w:pPr>
        <w:pStyle w:val="22"/>
        <w:keepNext w:val="0"/>
        <w:keepLines w:val="0"/>
        <w:pageBreakBefore w:val="0"/>
        <w:widowControl w:val="0"/>
        <w:shd w:val="clear" w:color="auto" w:fill="auto"/>
        <w:tabs>
          <w:tab w:val="left" w:pos="810"/>
        </w:tabs>
        <w:kinsoku/>
        <w:wordWrap/>
        <w:overflowPunct/>
        <w:topLinePunct w:val="0"/>
        <w:autoSpaceDE/>
        <w:autoSpaceDN/>
        <w:bidi w:val="0"/>
        <w:adjustRightInd/>
        <w:snapToGrid/>
        <w:spacing w:before="0" w:after="0" w:line="440" w:lineRule="exact"/>
        <w:ind w:left="0" w:right="0" w:firstLine="440" w:firstLineChars="200"/>
        <w:jc w:val="left"/>
        <w:textAlignment w:val="auto"/>
        <w:rPr>
          <w:rFonts w:hint="eastAsia" w:ascii="宋体" w:hAnsi="宋体" w:eastAsia="宋体" w:cs="宋体"/>
          <w:sz w:val="22"/>
          <w:szCs w:val="22"/>
        </w:rPr>
      </w:pPr>
      <w:bookmarkStart w:id="41" w:name="bookmark23"/>
      <w:r>
        <w:rPr>
          <w:rFonts w:hint="eastAsia" w:ascii="宋体" w:hAnsi="宋体" w:eastAsia="宋体" w:cs="宋体"/>
          <w:color w:val="000000"/>
          <w:spacing w:val="0"/>
          <w:w w:val="100"/>
          <w:position w:val="0"/>
          <w:sz w:val="22"/>
          <w:szCs w:val="22"/>
        </w:rPr>
        <w:t>3</w:t>
      </w:r>
      <w:bookmarkEnd w:id="41"/>
      <w:r>
        <w:rPr>
          <w:rFonts w:hint="eastAsia" w:ascii="宋体" w:hAnsi="宋体" w:eastAsia="宋体" w:cs="宋体"/>
          <w:color w:val="000000"/>
          <w:spacing w:val="0"/>
          <w:w w:val="100"/>
          <w:position w:val="0"/>
          <w:sz w:val="22"/>
          <w:szCs w:val="22"/>
        </w:rPr>
        <w:t>、花木用绿化植物摆放品种、数量、养护标准与规程按《甲方室内绿化租摆工作方案》实施。</w:t>
      </w:r>
    </w:p>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第七条</w:t>
      </w:r>
      <w:r>
        <w:rPr>
          <w:rFonts w:hint="eastAsia" w:ascii="宋体" w:hAnsi="宋体" w:eastAsia="宋体" w:cs="宋体"/>
          <w:color w:val="000000"/>
          <w:spacing w:val="0"/>
          <w:w w:val="100"/>
          <w:position w:val="0"/>
          <w:sz w:val="22"/>
          <w:szCs w:val="22"/>
          <w:lang w:val="en-US" w:eastAsia="zh-CN"/>
        </w:rPr>
        <w:t xml:space="preserve"> </w:t>
      </w:r>
      <w:r>
        <w:rPr>
          <w:rFonts w:hint="eastAsia" w:ascii="宋体" w:hAnsi="宋体" w:eastAsia="宋体" w:cs="宋体"/>
          <w:color w:val="000000"/>
          <w:spacing w:val="0"/>
          <w:w w:val="100"/>
          <w:position w:val="0"/>
          <w:sz w:val="22"/>
          <w:szCs w:val="22"/>
        </w:rPr>
        <w:t>会议服务</w:t>
      </w:r>
    </w:p>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甲方会议服务包括五个方面的主要内容：</w:t>
      </w:r>
    </w:p>
    <w:p>
      <w:pPr>
        <w:pStyle w:val="22"/>
        <w:keepNext w:val="0"/>
        <w:keepLines w:val="0"/>
        <w:pageBreakBefore w:val="0"/>
        <w:widowControl w:val="0"/>
        <w:shd w:val="clear" w:color="auto" w:fill="auto"/>
        <w:tabs>
          <w:tab w:val="left" w:pos="883"/>
        </w:tabs>
        <w:kinsoku/>
        <w:wordWrap/>
        <w:overflowPunct/>
        <w:topLinePunct w:val="0"/>
        <w:autoSpaceDE/>
        <w:autoSpaceDN/>
        <w:bidi w:val="0"/>
        <w:adjustRightInd/>
        <w:snapToGrid/>
        <w:spacing w:before="0" w:after="0" w:line="440" w:lineRule="exact"/>
        <w:ind w:left="0" w:right="0" w:firstLine="440" w:firstLineChars="200"/>
        <w:jc w:val="left"/>
        <w:textAlignment w:val="auto"/>
        <w:rPr>
          <w:rFonts w:hint="eastAsia" w:ascii="宋体" w:hAnsi="宋体" w:eastAsia="宋体" w:cs="宋体"/>
          <w:sz w:val="22"/>
          <w:szCs w:val="22"/>
        </w:rPr>
      </w:pPr>
      <w:bookmarkStart w:id="42" w:name="bookmark24"/>
      <w:r>
        <w:rPr>
          <w:rFonts w:hint="eastAsia" w:ascii="宋体" w:hAnsi="宋体" w:eastAsia="宋体" w:cs="宋体"/>
          <w:color w:val="000000"/>
          <w:spacing w:val="0"/>
          <w:w w:val="100"/>
          <w:position w:val="0"/>
          <w:sz w:val="22"/>
          <w:szCs w:val="22"/>
        </w:rPr>
        <w:t>一</w:t>
      </w:r>
      <w:bookmarkEnd w:id="42"/>
      <w:r>
        <w:rPr>
          <w:rFonts w:hint="eastAsia" w:ascii="宋体" w:hAnsi="宋体" w:eastAsia="宋体" w:cs="宋体"/>
          <w:color w:val="000000"/>
          <w:spacing w:val="0"/>
          <w:w w:val="100"/>
          <w:position w:val="0"/>
          <w:sz w:val="22"/>
          <w:szCs w:val="22"/>
        </w:rPr>
        <w:t>、会场的布置；</w:t>
      </w:r>
    </w:p>
    <w:p>
      <w:pPr>
        <w:pStyle w:val="22"/>
        <w:keepNext w:val="0"/>
        <w:keepLines w:val="0"/>
        <w:pageBreakBefore w:val="0"/>
        <w:widowControl w:val="0"/>
        <w:shd w:val="clear" w:color="auto" w:fill="auto"/>
        <w:tabs>
          <w:tab w:val="left" w:pos="883"/>
        </w:tabs>
        <w:kinsoku/>
        <w:wordWrap/>
        <w:overflowPunct/>
        <w:topLinePunct w:val="0"/>
        <w:autoSpaceDE/>
        <w:autoSpaceDN/>
        <w:bidi w:val="0"/>
        <w:adjustRightInd/>
        <w:snapToGrid/>
        <w:spacing w:before="0" w:after="0" w:line="440" w:lineRule="exact"/>
        <w:ind w:left="0" w:right="0" w:firstLine="440" w:firstLineChars="200"/>
        <w:jc w:val="left"/>
        <w:textAlignment w:val="auto"/>
        <w:rPr>
          <w:rFonts w:hint="eastAsia" w:ascii="宋体" w:hAnsi="宋体" w:eastAsia="宋体" w:cs="宋体"/>
          <w:sz w:val="22"/>
          <w:szCs w:val="22"/>
        </w:rPr>
      </w:pPr>
      <w:bookmarkStart w:id="43" w:name="bookmark25"/>
      <w:r>
        <w:rPr>
          <w:rFonts w:hint="eastAsia" w:ascii="宋体" w:hAnsi="宋体" w:eastAsia="宋体" w:cs="宋体"/>
          <w:color w:val="000000"/>
          <w:spacing w:val="0"/>
          <w:w w:val="100"/>
          <w:position w:val="0"/>
          <w:sz w:val="22"/>
          <w:szCs w:val="22"/>
        </w:rPr>
        <w:t>二</w:t>
      </w:r>
      <w:bookmarkEnd w:id="43"/>
      <w:r>
        <w:rPr>
          <w:rFonts w:hint="eastAsia" w:ascii="宋体" w:hAnsi="宋体" w:eastAsia="宋体" w:cs="宋体"/>
          <w:color w:val="000000"/>
          <w:spacing w:val="0"/>
          <w:w w:val="100"/>
          <w:position w:val="0"/>
          <w:sz w:val="22"/>
          <w:szCs w:val="22"/>
        </w:rPr>
        <w:t>、会议常规服务；</w:t>
      </w:r>
    </w:p>
    <w:p>
      <w:pPr>
        <w:pStyle w:val="22"/>
        <w:keepNext w:val="0"/>
        <w:keepLines w:val="0"/>
        <w:pageBreakBefore w:val="0"/>
        <w:widowControl w:val="0"/>
        <w:shd w:val="clear" w:color="auto" w:fill="auto"/>
        <w:tabs>
          <w:tab w:val="left" w:pos="893"/>
        </w:tabs>
        <w:kinsoku/>
        <w:wordWrap/>
        <w:overflowPunct/>
        <w:topLinePunct w:val="0"/>
        <w:autoSpaceDE/>
        <w:autoSpaceDN/>
        <w:bidi w:val="0"/>
        <w:adjustRightInd/>
        <w:snapToGrid/>
        <w:spacing w:before="0" w:after="0" w:line="440" w:lineRule="exact"/>
        <w:ind w:left="0" w:right="0" w:firstLine="440" w:firstLineChars="200"/>
        <w:jc w:val="left"/>
        <w:textAlignment w:val="auto"/>
        <w:rPr>
          <w:rFonts w:hint="eastAsia" w:ascii="宋体" w:hAnsi="宋体" w:eastAsia="宋体" w:cs="宋体"/>
          <w:sz w:val="22"/>
          <w:szCs w:val="22"/>
        </w:rPr>
      </w:pPr>
      <w:bookmarkStart w:id="44" w:name="bookmark26"/>
      <w:r>
        <w:rPr>
          <w:rFonts w:hint="eastAsia" w:ascii="宋体" w:hAnsi="宋体" w:eastAsia="宋体" w:cs="宋体"/>
          <w:color w:val="000000"/>
          <w:spacing w:val="0"/>
          <w:w w:val="100"/>
          <w:position w:val="0"/>
          <w:sz w:val="22"/>
          <w:szCs w:val="22"/>
        </w:rPr>
        <w:t>三</w:t>
      </w:r>
      <w:bookmarkEnd w:id="44"/>
      <w:r>
        <w:rPr>
          <w:rFonts w:hint="eastAsia" w:ascii="宋体" w:hAnsi="宋体" w:eastAsia="宋体" w:cs="宋体"/>
          <w:color w:val="000000"/>
          <w:spacing w:val="0"/>
          <w:w w:val="100"/>
          <w:position w:val="0"/>
          <w:sz w:val="22"/>
          <w:szCs w:val="22"/>
        </w:rPr>
        <w:t>、会议室音响系统、会议系统等设备设施的操作运行服务;</w:t>
      </w:r>
    </w:p>
    <w:p>
      <w:pPr>
        <w:pStyle w:val="22"/>
        <w:keepNext w:val="0"/>
        <w:keepLines w:val="0"/>
        <w:pageBreakBefore w:val="0"/>
        <w:widowControl w:val="0"/>
        <w:shd w:val="clear" w:color="auto" w:fill="auto"/>
        <w:tabs>
          <w:tab w:val="left" w:pos="893"/>
        </w:tabs>
        <w:kinsoku/>
        <w:wordWrap/>
        <w:overflowPunct/>
        <w:topLinePunct w:val="0"/>
        <w:autoSpaceDE/>
        <w:autoSpaceDN/>
        <w:bidi w:val="0"/>
        <w:adjustRightInd/>
        <w:snapToGrid/>
        <w:spacing w:before="0" w:after="0" w:line="440" w:lineRule="exact"/>
        <w:ind w:left="0" w:right="0" w:firstLine="440" w:firstLineChars="200"/>
        <w:jc w:val="left"/>
        <w:textAlignment w:val="auto"/>
        <w:rPr>
          <w:rFonts w:hint="eastAsia" w:ascii="宋体" w:hAnsi="宋体" w:eastAsia="宋体" w:cs="宋体"/>
          <w:sz w:val="22"/>
          <w:szCs w:val="22"/>
        </w:rPr>
      </w:pPr>
      <w:bookmarkStart w:id="45" w:name="bookmark27"/>
      <w:r>
        <w:rPr>
          <w:rFonts w:hint="eastAsia" w:ascii="宋体" w:hAnsi="宋体" w:eastAsia="宋体" w:cs="宋体"/>
          <w:color w:val="000000"/>
          <w:spacing w:val="0"/>
          <w:w w:val="100"/>
          <w:position w:val="0"/>
          <w:sz w:val="22"/>
          <w:szCs w:val="22"/>
        </w:rPr>
        <w:t>四</w:t>
      </w:r>
      <w:bookmarkEnd w:id="45"/>
      <w:r>
        <w:rPr>
          <w:rFonts w:hint="eastAsia" w:ascii="宋体" w:hAnsi="宋体" w:eastAsia="宋体" w:cs="宋体"/>
          <w:color w:val="000000"/>
          <w:spacing w:val="0"/>
          <w:w w:val="100"/>
          <w:position w:val="0"/>
          <w:sz w:val="22"/>
          <w:szCs w:val="22"/>
        </w:rPr>
        <w:t>、服务大厅接待、会议环境保洁；</w:t>
      </w:r>
    </w:p>
    <w:p>
      <w:pPr>
        <w:pStyle w:val="22"/>
        <w:keepNext w:val="0"/>
        <w:keepLines w:val="0"/>
        <w:pageBreakBefore w:val="0"/>
        <w:widowControl w:val="0"/>
        <w:shd w:val="clear" w:color="auto" w:fill="auto"/>
        <w:tabs>
          <w:tab w:val="left" w:pos="878"/>
        </w:tabs>
        <w:kinsoku/>
        <w:wordWrap/>
        <w:overflowPunct/>
        <w:topLinePunct w:val="0"/>
        <w:autoSpaceDE/>
        <w:autoSpaceDN/>
        <w:bidi w:val="0"/>
        <w:adjustRightInd/>
        <w:snapToGrid/>
        <w:spacing w:before="0" w:after="0" w:line="440" w:lineRule="exact"/>
        <w:ind w:left="0" w:right="0" w:firstLine="440" w:firstLineChars="200"/>
        <w:jc w:val="left"/>
        <w:textAlignment w:val="auto"/>
        <w:rPr>
          <w:rFonts w:hint="eastAsia" w:ascii="宋体" w:hAnsi="宋体" w:eastAsia="宋体" w:cs="宋体"/>
          <w:sz w:val="22"/>
          <w:szCs w:val="22"/>
        </w:rPr>
      </w:pPr>
      <w:bookmarkStart w:id="46" w:name="bookmark28"/>
      <w:r>
        <w:rPr>
          <w:rFonts w:hint="eastAsia" w:ascii="宋体" w:hAnsi="宋体" w:eastAsia="宋体" w:cs="宋体"/>
          <w:color w:val="000000"/>
          <w:spacing w:val="0"/>
          <w:w w:val="100"/>
          <w:position w:val="0"/>
          <w:sz w:val="22"/>
          <w:szCs w:val="22"/>
        </w:rPr>
        <w:t>五</w:t>
      </w:r>
      <w:bookmarkEnd w:id="46"/>
      <w:r>
        <w:rPr>
          <w:rFonts w:hint="eastAsia" w:ascii="宋体" w:hAnsi="宋体" w:eastAsia="宋体" w:cs="宋体"/>
          <w:color w:val="000000"/>
          <w:spacing w:val="0"/>
          <w:w w:val="100"/>
          <w:position w:val="0"/>
          <w:sz w:val="22"/>
          <w:szCs w:val="22"/>
        </w:rPr>
        <w:t>、按甲方的指令向第三方提供如下会议服务：</w:t>
      </w:r>
    </w:p>
    <w:p>
      <w:pPr>
        <w:pStyle w:val="22"/>
        <w:keepNext w:val="0"/>
        <w:keepLines w:val="0"/>
        <w:pageBreakBefore w:val="0"/>
        <w:widowControl w:val="0"/>
        <w:shd w:val="clear" w:color="auto" w:fill="auto"/>
        <w:tabs>
          <w:tab w:val="left" w:pos="815"/>
        </w:tabs>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sz w:val="22"/>
          <w:szCs w:val="22"/>
        </w:rPr>
      </w:pPr>
      <w:bookmarkStart w:id="47" w:name="bookmark29"/>
      <w:r>
        <w:rPr>
          <w:rFonts w:hint="eastAsia" w:ascii="宋体" w:hAnsi="宋体" w:eastAsia="宋体" w:cs="宋体"/>
          <w:color w:val="000000"/>
          <w:spacing w:val="0"/>
          <w:w w:val="100"/>
          <w:position w:val="0"/>
          <w:sz w:val="22"/>
          <w:szCs w:val="22"/>
        </w:rPr>
        <w:t>1</w:t>
      </w:r>
      <w:bookmarkEnd w:id="47"/>
      <w:r>
        <w:rPr>
          <w:rFonts w:hint="eastAsia" w:ascii="宋体" w:hAnsi="宋体" w:eastAsia="宋体" w:cs="宋体"/>
          <w:color w:val="000000"/>
          <w:spacing w:val="0"/>
          <w:w w:val="100"/>
          <w:position w:val="0"/>
          <w:sz w:val="22"/>
          <w:szCs w:val="22"/>
        </w:rPr>
        <w:t>、根据会议主办单位要求，经甲方批准，负责安排与调度会议室。</w:t>
      </w:r>
    </w:p>
    <w:p>
      <w:pPr>
        <w:pStyle w:val="22"/>
        <w:keepNext w:val="0"/>
        <w:keepLines w:val="0"/>
        <w:pageBreakBefore w:val="0"/>
        <w:widowControl w:val="0"/>
        <w:shd w:val="clear" w:color="auto" w:fill="auto"/>
        <w:tabs>
          <w:tab w:val="left" w:pos="810"/>
        </w:tabs>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sz w:val="22"/>
          <w:szCs w:val="22"/>
        </w:rPr>
      </w:pPr>
      <w:bookmarkStart w:id="48" w:name="bookmark30"/>
      <w:r>
        <w:rPr>
          <w:rFonts w:hint="eastAsia" w:ascii="宋体" w:hAnsi="宋体" w:eastAsia="宋体" w:cs="宋体"/>
          <w:color w:val="000000"/>
          <w:spacing w:val="0"/>
          <w:w w:val="100"/>
          <w:position w:val="0"/>
          <w:sz w:val="22"/>
          <w:szCs w:val="22"/>
        </w:rPr>
        <w:t>2</w:t>
      </w:r>
      <w:bookmarkEnd w:id="48"/>
      <w:r>
        <w:rPr>
          <w:rFonts w:hint="eastAsia" w:ascii="宋体" w:hAnsi="宋体" w:eastAsia="宋体" w:cs="宋体"/>
          <w:color w:val="000000"/>
          <w:spacing w:val="0"/>
          <w:w w:val="100"/>
          <w:position w:val="0"/>
          <w:sz w:val="22"/>
          <w:szCs w:val="22"/>
        </w:rPr>
        <w:t>、根据会议主办单位要求，提供必备的会务用品，包括签到桌、演讲台、茶水、一次性茶杯、面巾纸等。</w:t>
      </w:r>
    </w:p>
    <w:p>
      <w:pPr>
        <w:pStyle w:val="22"/>
        <w:keepNext w:val="0"/>
        <w:keepLines w:val="0"/>
        <w:pageBreakBefore w:val="0"/>
        <w:widowControl w:val="0"/>
        <w:shd w:val="clear" w:color="auto" w:fill="auto"/>
        <w:tabs>
          <w:tab w:val="left" w:pos="810"/>
        </w:tabs>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sz w:val="22"/>
          <w:szCs w:val="22"/>
        </w:rPr>
      </w:pPr>
      <w:bookmarkStart w:id="49" w:name="bookmark31"/>
      <w:r>
        <w:rPr>
          <w:rFonts w:hint="eastAsia" w:ascii="宋体" w:hAnsi="宋体" w:eastAsia="宋体" w:cs="宋体"/>
          <w:color w:val="000000"/>
          <w:spacing w:val="0"/>
          <w:w w:val="100"/>
          <w:position w:val="0"/>
          <w:sz w:val="22"/>
          <w:szCs w:val="22"/>
        </w:rPr>
        <w:t>3</w:t>
      </w:r>
      <w:bookmarkEnd w:id="49"/>
      <w:r>
        <w:rPr>
          <w:rFonts w:hint="eastAsia" w:ascii="宋体" w:hAnsi="宋体" w:eastAsia="宋体" w:cs="宋体"/>
          <w:color w:val="000000"/>
          <w:spacing w:val="0"/>
          <w:w w:val="100"/>
          <w:position w:val="0"/>
          <w:sz w:val="22"/>
          <w:szCs w:val="22"/>
        </w:rPr>
        <w:t>、根据会议主办单位要求，临时调整音响系统、会议系统等设备设施以满足会议所需。配合电台、电视台进行会议实况转播、录播。</w:t>
      </w:r>
    </w:p>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sz w:val="22"/>
          <w:szCs w:val="22"/>
        </w:rPr>
      </w:pPr>
      <w:bookmarkStart w:id="50" w:name="bookmark32"/>
      <w:r>
        <w:rPr>
          <w:rFonts w:hint="eastAsia" w:ascii="宋体" w:hAnsi="宋体" w:eastAsia="宋体" w:cs="宋体"/>
          <w:color w:val="000000"/>
          <w:spacing w:val="0"/>
          <w:w w:val="100"/>
          <w:position w:val="0"/>
          <w:sz w:val="22"/>
          <w:szCs w:val="22"/>
        </w:rPr>
        <w:t>4</w:t>
      </w:r>
      <w:bookmarkEnd w:id="50"/>
      <w:r>
        <w:rPr>
          <w:rFonts w:hint="eastAsia" w:ascii="宋体" w:hAnsi="宋体" w:eastAsia="宋体" w:cs="宋体"/>
          <w:color w:val="000000"/>
          <w:spacing w:val="0"/>
          <w:w w:val="100"/>
          <w:position w:val="0"/>
          <w:sz w:val="22"/>
          <w:szCs w:val="22"/>
        </w:rPr>
        <w:t>、提供会议室、接待室内的卫生保洁及会议室家具的养护服务。</w:t>
      </w:r>
    </w:p>
    <w:p>
      <w:pPr>
        <w:pStyle w:val="22"/>
        <w:keepNext w:val="0"/>
        <w:keepLines w:val="0"/>
        <w:pageBreakBefore w:val="0"/>
        <w:widowControl w:val="0"/>
        <w:shd w:val="clear" w:color="auto" w:fill="auto"/>
        <w:tabs>
          <w:tab w:val="left" w:pos="781"/>
        </w:tabs>
        <w:kinsoku/>
        <w:wordWrap/>
        <w:overflowPunct/>
        <w:topLinePunct w:val="0"/>
        <w:autoSpaceDE/>
        <w:autoSpaceDN/>
        <w:bidi w:val="0"/>
        <w:adjustRightInd/>
        <w:snapToGrid/>
        <w:spacing w:before="0" w:after="0" w:line="440" w:lineRule="exact"/>
        <w:ind w:left="0" w:right="0" w:firstLine="440" w:firstLineChars="200"/>
        <w:jc w:val="left"/>
        <w:textAlignment w:val="auto"/>
        <w:rPr>
          <w:rFonts w:hint="eastAsia" w:ascii="宋体" w:hAnsi="宋体" w:eastAsia="宋体" w:cs="宋体"/>
          <w:b w:val="0"/>
          <w:bCs w:val="0"/>
          <w:i w:val="0"/>
          <w:iCs w:val="0"/>
          <w:smallCaps w:val="0"/>
          <w:strike w:val="0"/>
          <w:color w:val="000000"/>
          <w:spacing w:val="0"/>
          <w:w w:val="100"/>
          <w:position w:val="0"/>
          <w:sz w:val="22"/>
          <w:szCs w:val="22"/>
        </w:rPr>
      </w:pPr>
      <w:bookmarkStart w:id="51" w:name="bookmark33"/>
      <w:r>
        <w:rPr>
          <w:rFonts w:hint="eastAsia" w:ascii="宋体" w:hAnsi="宋体" w:eastAsia="宋体" w:cs="宋体"/>
          <w:color w:val="000000"/>
          <w:spacing w:val="0"/>
          <w:w w:val="100"/>
          <w:position w:val="0"/>
          <w:sz w:val="22"/>
          <w:szCs w:val="22"/>
        </w:rPr>
        <w:t>5</w:t>
      </w:r>
      <w:bookmarkEnd w:id="51"/>
      <w:r>
        <w:rPr>
          <w:rFonts w:hint="eastAsia" w:ascii="宋体" w:hAnsi="宋体" w:eastAsia="宋体" w:cs="宋体"/>
          <w:color w:val="000000"/>
          <w:spacing w:val="0"/>
          <w:w w:val="100"/>
          <w:position w:val="0"/>
          <w:sz w:val="22"/>
          <w:szCs w:val="22"/>
        </w:rPr>
        <w:t>、按照甲方会议礼仪服务收费办法，做好会议服务收费的统计及收取会议服务费</w:t>
      </w:r>
      <w:r>
        <w:rPr>
          <w:rFonts w:hint="eastAsia" w:ascii="宋体" w:hAnsi="宋体" w:eastAsia="宋体" w:cs="宋体"/>
          <w:b w:val="0"/>
          <w:bCs w:val="0"/>
          <w:i w:val="0"/>
          <w:iCs w:val="0"/>
          <w:smallCaps w:val="0"/>
          <w:strike w:val="0"/>
          <w:color w:val="000000"/>
          <w:spacing w:val="0"/>
          <w:w w:val="100"/>
          <w:position w:val="0"/>
          <w:sz w:val="22"/>
          <w:szCs w:val="22"/>
        </w:rPr>
        <w:t>用的工作。</w:t>
      </w:r>
    </w:p>
    <w:p>
      <w:pPr>
        <w:pStyle w:val="22"/>
        <w:keepNext w:val="0"/>
        <w:keepLines w:val="0"/>
        <w:pageBreakBefore w:val="0"/>
        <w:widowControl w:val="0"/>
        <w:shd w:val="clear" w:color="auto" w:fill="auto"/>
        <w:tabs>
          <w:tab w:val="left" w:pos="781"/>
        </w:tabs>
        <w:kinsoku/>
        <w:wordWrap/>
        <w:overflowPunct/>
        <w:topLinePunct w:val="0"/>
        <w:autoSpaceDE/>
        <w:autoSpaceDN/>
        <w:bidi w:val="0"/>
        <w:adjustRightInd/>
        <w:snapToGrid/>
        <w:spacing w:before="0" w:after="0" w:line="440" w:lineRule="exact"/>
        <w:ind w:left="0" w:right="0" w:firstLine="440" w:firstLineChars="200"/>
        <w:jc w:val="left"/>
        <w:textAlignment w:val="auto"/>
        <w:rPr>
          <w:rFonts w:hint="eastAsia" w:ascii="宋体" w:hAnsi="宋体" w:eastAsia="宋体" w:cs="宋体"/>
          <w:b w:val="0"/>
          <w:bCs w:val="0"/>
          <w:i w:val="0"/>
          <w:iCs w:val="0"/>
          <w:smallCaps w:val="0"/>
          <w:strike w:val="0"/>
          <w:color w:val="000000"/>
          <w:spacing w:val="0"/>
          <w:w w:val="100"/>
          <w:position w:val="0"/>
          <w:sz w:val="22"/>
          <w:szCs w:val="22"/>
        </w:rPr>
      </w:pPr>
      <w:r>
        <w:rPr>
          <w:rFonts w:hint="eastAsia" w:ascii="宋体" w:hAnsi="宋体" w:eastAsia="宋体" w:cs="宋体"/>
          <w:b w:val="0"/>
          <w:bCs w:val="0"/>
          <w:i w:val="0"/>
          <w:iCs w:val="0"/>
          <w:smallCaps w:val="0"/>
          <w:strike w:val="0"/>
          <w:color w:val="000000"/>
          <w:spacing w:val="0"/>
          <w:w w:val="100"/>
          <w:position w:val="0"/>
          <w:sz w:val="22"/>
          <w:szCs w:val="22"/>
        </w:rPr>
        <w:t>第八条</w:t>
      </w:r>
      <w:r>
        <w:rPr>
          <w:rFonts w:hint="eastAsia" w:ascii="宋体" w:hAnsi="宋体" w:eastAsia="宋体" w:cs="宋体"/>
          <w:b w:val="0"/>
          <w:bCs w:val="0"/>
          <w:i w:val="0"/>
          <w:iCs w:val="0"/>
          <w:smallCaps w:val="0"/>
          <w:strike w:val="0"/>
          <w:color w:val="000000"/>
          <w:spacing w:val="0"/>
          <w:w w:val="100"/>
          <w:position w:val="0"/>
          <w:sz w:val="22"/>
          <w:szCs w:val="22"/>
          <w:lang w:val="en-US" w:eastAsia="zh-CN"/>
        </w:rPr>
        <w:t xml:space="preserve"> </w:t>
      </w:r>
      <w:r>
        <w:rPr>
          <w:rFonts w:hint="eastAsia" w:ascii="宋体" w:hAnsi="宋体" w:eastAsia="宋体" w:cs="宋体"/>
          <w:b w:val="0"/>
          <w:bCs w:val="0"/>
          <w:i w:val="0"/>
          <w:iCs w:val="0"/>
          <w:smallCaps w:val="0"/>
          <w:strike w:val="0"/>
          <w:color w:val="000000"/>
          <w:spacing w:val="0"/>
          <w:w w:val="100"/>
          <w:position w:val="0"/>
          <w:sz w:val="22"/>
          <w:szCs w:val="22"/>
        </w:rPr>
        <w:t>秩序维护员（安保服务）</w:t>
      </w:r>
    </w:p>
    <w:p>
      <w:pPr>
        <w:pStyle w:val="22"/>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after="0" w:line="440" w:lineRule="exact"/>
        <w:ind w:left="0" w:right="0" w:firstLine="440" w:firstLineChars="200"/>
        <w:jc w:val="left"/>
        <w:textAlignment w:val="auto"/>
        <w:rPr>
          <w:rFonts w:hint="eastAsia" w:ascii="宋体" w:hAnsi="宋体" w:eastAsia="宋体" w:cs="宋体"/>
          <w:sz w:val="22"/>
          <w:szCs w:val="22"/>
        </w:rPr>
      </w:pPr>
      <w:bookmarkStart w:id="52" w:name="bookmark34"/>
      <w:r>
        <w:rPr>
          <w:rFonts w:hint="eastAsia" w:ascii="宋体" w:hAnsi="宋体" w:eastAsia="宋体" w:cs="宋体"/>
          <w:color w:val="000000"/>
          <w:spacing w:val="0"/>
          <w:w w:val="100"/>
          <w:position w:val="0"/>
          <w:sz w:val="22"/>
          <w:szCs w:val="22"/>
        </w:rPr>
        <w:t>1</w:t>
      </w:r>
      <w:bookmarkEnd w:id="52"/>
      <w:r>
        <w:rPr>
          <w:rFonts w:hint="eastAsia" w:ascii="宋体" w:hAnsi="宋体" w:eastAsia="宋体" w:cs="宋体"/>
          <w:color w:val="000000"/>
          <w:spacing w:val="0"/>
          <w:w w:val="100"/>
          <w:position w:val="0"/>
          <w:sz w:val="22"/>
          <w:szCs w:val="22"/>
        </w:rPr>
        <w:t>、南通甲方内消监控室值班服务工作；</w:t>
      </w:r>
    </w:p>
    <w:p>
      <w:pPr>
        <w:pStyle w:val="22"/>
        <w:keepNext w:val="0"/>
        <w:keepLines w:val="0"/>
        <w:pageBreakBefore w:val="0"/>
        <w:widowControl w:val="0"/>
        <w:shd w:val="clear" w:color="auto" w:fill="auto"/>
        <w:tabs>
          <w:tab w:val="left" w:pos="781"/>
        </w:tabs>
        <w:kinsoku/>
        <w:wordWrap/>
        <w:overflowPunct/>
        <w:topLinePunct w:val="0"/>
        <w:autoSpaceDE/>
        <w:autoSpaceDN/>
        <w:bidi w:val="0"/>
        <w:adjustRightInd/>
        <w:snapToGrid/>
        <w:spacing w:before="0" w:after="0" w:line="440" w:lineRule="exact"/>
        <w:ind w:left="0" w:right="0" w:firstLine="440" w:firstLineChars="200"/>
        <w:jc w:val="left"/>
        <w:textAlignment w:val="auto"/>
        <w:rPr>
          <w:rFonts w:hint="eastAsia" w:ascii="宋体" w:hAnsi="宋体" w:eastAsia="宋体" w:cs="宋体"/>
          <w:sz w:val="22"/>
          <w:szCs w:val="22"/>
        </w:rPr>
      </w:pPr>
      <w:bookmarkStart w:id="53" w:name="bookmark35"/>
      <w:r>
        <w:rPr>
          <w:rFonts w:hint="eastAsia" w:ascii="宋体" w:hAnsi="宋体" w:eastAsia="宋体" w:cs="宋体"/>
          <w:color w:val="000000"/>
          <w:spacing w:val="0"/>
          <w:w w:val="100"/>
          <w:position w:val="0"/>
          <w:sz w:val="22"/>
          <w:szCs w:val="22"/>
        </w:rPr>
        <w:t>2</w:t>
      </w:r>
      <w:bookmarkEnd w:id="53"/>
      <w:r>
        <w:rPr>
          <w:rFonts w:hint="eastAsia" w:ascii="宋体" w:hAnsi="宋体" w:eastAsia="宋体" w:cs="宋体"/>
          <w:color w:val="000000"/>
          <w:spacing w:val="0"/>
          <w:w w:val="100"/>
          <w:position w:val="0"/>
          <w:sz w:val="22"/>
          <w:szCs w:val="22"/>
        </w:rPr>
        <w:t>、大厅秩序维护服务工作，包含快递、杂志收取存放工作;</w:t>
      </w:r>
    </w:p>
    <w:p>
      <w:pPr>
        <w:pStyle w:val="22"/>
        <w:keepNext w:val="0"/>
        <w:keepLines w:val="0"/>
        <w:pageBreakBefore w:val="0"/>
        <w:widowControl w:val="0"/>
        <w:shd w:val="clear" w:color="auto" w:fill="auto"/>
        <w:tabs>
          <w:tab w:val="left" w:pos="781"/>
        </w:tabs>
        <w:kinsoku/>
        <w:wordWrap/>
        <w:overflowPunct/>
        <w:topLinePunct w:val="0"/>
        <w:autoSpaceDE/>
        <w:autoSpaceDN/>
        <w:bidi w:val="0"/>
        <w:adjustRightInd/>
        <w:snapToGrid/>
        <w:spacing w:before="0" w:after="0" w:line="440" w:lineRule="exact"/>
        <w:ind w:left="0" w:right="0" w:firstLine="440" w:firstLineChars="200"/>
        <w:jc w:val="left"/>
        <w:textAlignment w:val="auto"/>
        <w:rPr>
          <w:rFonts w:hint="eastAsia" w:ascii="宋体" w:hAnsi="宋体" w:eastAsia="宋体" w:cs="宋体"/>
          <w:color w:val="000000"/>
          <w:spacing w:val="0"/>
          <w:w w:val="100"/>
          <w:position w:val="0"/>
          <w:sz w:val="22"/>
          <w:szCs w:val="22"/>
        </w:rPr>
      </w:pPr>
      <w:bookmarkStart w:id="54" w:name="bookmark36"/>
      <w:r>
        <w:rPr>
          <w:rFonts w:hint="eastAsia" w:ascii="宋体" w:hAnsi="宋体" w:eastAsia="宋体" w:cs="宋体"/>
          <w:color w:val="000000"/>
          <w:spacing w:val="0"/>
          <w:w w:val="100"/>
          <w:position w:val="0"/>
          <w:sz w:val="22"/>
          <w:szCs w:val="22"/>
        </w:rPr>
        <w:t>3</w:t>
      </w:r>
      <w:bookmarkEnd w:id="54"/>
      <w:r>
        <w:rPr>
          <w:rFonts w:hint="eastAsia" w:ascii="宋体" w:hAnsi="宋体" w:eastAsia="宋体" w:cs="宋体"/>
          <w:color w:val="000000"/>
          <w:spacing w:val="0"/>
          <w:w w:val="100"/>
          <w:position w:val="0"/>
          <w:sz w:val="22"/>
          <w:szCs w:val="22"/>
        </w:rPr>
        <w:t>、对进入南通甲方范围内车辆进行管理服务工作；</w:t>
      </w:r>
      <w:bookmarkStart w:id="55" w:name="bookmark37"/>
    </w:p>
    <w:p>
      <w:pPr>
        <w:pStyle w:val="22"/>
        <w:keepNext w:val="0"/>
        <w:keepLines w:val="0"/>
        <w:pageBreakBefore w:val="0"/>
        <w:widowControl w:val="0"/>
        <w:shd w:val="clear" w:color="auto" w:fill="auto"/>
        <w:tabs>
          <w:tab w:val="left" w:pos="781"/>
        </w:tabs>
        <w:kinsoku/>
        <w:wordWrap/>
        <w:overflowPunct/>
        <w:topLinePunct w:val="0"/>
        <w:autoSpaceDE/>
        <w:autoSpaceDN/>
        <w:bidi w:val="0"/>
        <w:adjustRightInd/>
        <w:snapToGrid/>
        <w:spacing w:before="0" w:after="0" w:line="44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lang w:val="zh-CN" w:eastAsia="zh-CN" w:bidi="zh-CN"/>
        </w:rPr>
        <w:t>4</w:t>
      </w:r>
      <w:bookmarkEnd w:id="55"/>
      <w:r>
        <w:rPr>
          <w:rFonts w:hint="eastAsia" w:ascii="宋体" w:hAnsi="宋体" w:eastAsia="宋体" w:cs="宋体"/>
          <w:color w:val="000000"/>
          <w:spacing w:val="0"/>
          <w:w w:val="100"/>
          <w:position w:val="0"/>
          <w:sz w:val="22"/>
          <w:szCs w:val="22"/>
          <w:lang w:val="zh-CN" w:eastAsia="zh-CN" w:bidi="zh-CN"/>
        </w:rPr>
        <w:t>、</w:t>
      </w:r>
      <w:r>
        <w:rPr>
          <w:rFonts w:hint="eastAsia" w:ascii="宋体" w:hAnsi="宋体" w:eastAsia="宋体" w:cs="宋体"/>
          <w:color w:val="000000"/>
          <w:spacing w:val="0"/>
          <w:w w:val="100"/>
          <w:position w:val="0"/>
          <w:sz w:val="22"/>
          <w:szCs w:val="22"/>
        </w:rPr>
        <w:t>人员出入、物品出入登记服务工作；</w:t>
      </w:r>
    </w:p>
    <w:p>
      <w:pPr>
        <w:pStyle w:val="22"/>
        <w:keepNext w:val="0"/>
        <w:keepLines w:val="0"/>
        <w:pageBreakBefore w:val="0"/>
        <w:widowControl w:val="0"/>
        <w:shd w:val="clear" w:color="auto" w:fill="auto"/>
        <w:tabs>
          <w:tab w:val="left" w:pos="781"/>
        </w:tabs>
        <w:kinsoku/>
        <w:wordWrap/>
        <w:overflowPunct/>
        <w:topLinePunct w:val="0"/>
        <w:autoSpaceDE/>
        <w:autoSpaceDN/>
        <w:bidi w:val="0"/>
        <w:adjustRightInd/>
        <w:snapToGrid/>
        <w:spacing w:before="0" w:after="0" w:line="440" w:lineRule="exact"/>
        <w:ind w:left="0" w:right="0" w:firstLine="440" w:firstLineChars="200"/>
        <w:jc w:val="left"/>
        <w:textAlignment w:val="auto"/>
        <w:rPr>
          <w:rFonts w:hint="eastAsia" w:ascii="宋体" w:hAnsi="宋体" w:eastAsia="宋体" w:cs="宋体"/>
          <w:sz w:val="22"/>
          <w:szCs w:val="22"/>
        </w:rPr>
      </w:pPr>
      <w:bookmarkStart w:id="56" w:name="bookmark38"/>
      <w:r>
        <w:rPr>
          <w:rFonts w:hint="eastAsia" w:ascii="宋体" w:hAnsi="宋体" w:eastAsia="宋体" w:cs="宋体"/>
          <w:color w:val="000000"/>
          <w:spacing w:val="0"/>
          <w:w w:val="100"/>
          <w:position w:val="0"/>
          <w:sz w:val="22"/>
          <w:szCs w:val="22"/>
        </w:rPr>
        <w:t>5</w:t>
      </w:r>
      <w:bookmarkEnd w:id="56"/>
      <w:r>
        <w:rPr>
          <w:rFonts w:hint="eastAsia" w:ascii="宋体" w:hAnsi="宋体" w:eastAsia="宋体" w:cs="宋体"/>
          <w:color w:val="000000"/>
          <w:spacing w:val="0"/>
          <w:w w:val="100"/>
          <w:position w:val="0"/>
          <w:sz w:val="22"/>
          <w:szCs w:val="22"/>
        </w:rPr>
        <w:t>、安全巡逻服务工作；</w:t>
      </w:r>
    </w:p>
    <w:p>
      <w:pPr>
        <w:pStyle w:val="22"/>
        <w:keepNext w:val="0"/>
        <w:keepLines w:val="0"/>
        <w:pageBreakBefore w:val="0"/>
        <w:widowControl w:val="0"/>
        <w:shd w:val="clear" w:color="auto" w:fill="auto"/>
        <w:tabs>
          <w:tab w:val="left" w:pos="781"/>
        </w:tabs>
        <w:kinsoku/>
        <w:wordWrap/>
        <w:overflowPunct/>
        <w:topLinePunct w:val="0"/>
        <w:autoSpaceDE/>
        <w:autoSpaceDN/>
        <w:bidi w:val="0"/>
        <w:adjustRightInd/>
        <w:snapToGrid/>
        <w:spacing w:before="0" w:after="0" w:line="440" w:lineRule="exact"/>
        <w:ind w:left="0" w:right="0" w:firstLine="440" w:firstLineChars="200"/>
        <w:jc w:val="left"/>
        <w:textAlignment w:val="auto"/>
        <w:rPr>
          <w:rFonts w:hint="eastAsia" w:ascii="宋体" w:hAnsi="宋体" w:eastAsia="宋体" w:cs="宋体"/>
          <w:sz w:val="22"/>
          <w:szCs w:val="22"/>
        </w:rPr>
      </w:pPr>
      <w:bookmarkStart w:id="57" w:name="bookmark39"/>
      <w:r>
        <w:rPr>
          <w:rFonts w:hint="eastAsia" w:ascii="宋体" w:hAnsi="宋体" w:eastAsia="宋体" w:cs="宋体"/>
          <w:color w:val="000000"/>
          <w:spacing w:val="0"/>
          <w:w w:val="100"/>
          <w:position w:val="0"/>
          <w:sz w:val="22"/>
          <w:szCs w:val="22"/>
        </w:rPr>
        <w:t>6</w:t>
      </w:r>
      <w:bookmarkEnd w:id="57"/>
      <w:r>
        <w:rPr>
          <w:rFonts w:hint="eastAsia" w:ascii="宋体" w:hAnsi="宋体" w:eastAsia="宋体" w:cs="宋体"/>
          <w:color w:val="000000"/>
          <w:spacing w:val="0"/>
          <w:w w:val="100"/>
          <w:position w:val="0"/>
          <w:sz w:val="22"/>
          <w:szCs w:val="22"/>
        </w:rPr>
        <w:t>、地下机械车库管理服务工作等。</w:t>
      </w:r>
    </w:p>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第九条特约服务。</w:t>
      </w:r>
    </w:p>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根据会议主办单位要求，有偿提供会议用台签、横幅、鲜花、绿化盆景、礼仪用地毯的铺设、安装与摆放；有偿提供会议用矿泉水；有偿提供摄影、摄像、光盘刻录等。</w:t>
      </w:r>
    </w:p>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第十条</w:t>
      </w:r>
      <w:r>
        <w:rPr>
          <w:rFonts w:hint="eastAsia" w:ascii="宋体" w:hAnsi="宋体" w:eastAsia="宋体" w:cs="宋体"/>
          <w:color w:val="000000"/>
          <w:spacing w:val="0"/>
          <w:w w:val="100"/>
          <w:position w:val="0"/>
          <w:sz w:val="22"/>
          <w:szCs w:val="22"/>
          <w:lang w:val="en-US" w:eastAsia="zh-CN"/>
        </w:rPr>
        <w:t xml:space="preserve"> </w:t>
      </w:r>
      <w:r>
        <w:rPr>
          <w:rFonts w:hint="eastAsia" w:ascii="宋体" w:hAnsi="宋体" w:eastAsia="宋体" w:cs="宋体"/>
          <w:color w:val="000000"/>
          <w:spacing w:val="0"/>
          <w:w w:val="100"/>
          <w:position w:val="0"/>
          <w:sz w:val="22"/>
          <w:szCs w:val="22"/>
        </w:rPr>
        <w:t>其他服务。</w:t>
      </w:r>
    </w:p>
    <w:p>
      <w:pPr>
        <w:pStyle w:val="22"/>
        <w:keepNext w:val="0"/>
        <w:keepLines w:val="0"/>
        <w:pageBreakBefore w:val="0"/>
        <w:widowControl w:val="0"/>
        <w:shd w:val="clear" w:color="auto" w:fill="auto"/>
        <w:tabs>
          <w:tab w:val="left" w:pos="805"/>
        </w:tabs>
        <w:kinsoku/>
        <w:wordWrap/>
        <w:overflowPunct/>
        <w:topLinePunct w:val="0"/>
        <w:autoSpaceDE/>
        <w:autoSpaceDN/>
        <w:bidi w:val="0"/>
        <w:adjustRightInd/>
        <w:snapToGrid/>
        <w:spacing w:before="0" w:after="0" w:line="440" w:lineRule="exact"/>
        <w:ind w:left="0" w:right="0" w:firstLine="440" w:firstLineChars="200"/>
        <w:jc w:val="left"/>
        <w:textAlignment w:val="auto"/>
        <w:rPr>
          <w:rFonts w:hint="eastAsia" w:ascii="宋体" w:hAnsi="宋体" w:eastAsia="宋体" w:cs="宋体"/>
          <w:sz w:val="22"/>
          <w:szCs w:val="22"/>
        </w:rPr>
      </w:pPr>
      <w:bookmarkStart w:id="58" w:name="bookmark40"/>
      <w:r>
        <w:rPr>
          <w:rFonts w:hint="eastAsia" w:ascii="宋体" w:hAnsi="宋体" w:eastAsia="宋体" w:cs="宋体"/>
          <w:color w:val="000000"/>
          <w:spacing w:val="0"/>
          <w:w w:val="100"/>
          <w:position w:val="0"/>
          <w:sz w:val="22"/>
          <w:szCs w:val="22"/>
        </w:rPr>
        <w:t>1</w:t>
      </w:r>
      <w:bookmarkEnd w:id="58"/>
      <w:r>
        <w:rPr>
          <w:rFonts w:hint="eastAsia" w:ascii="宋体" w:hAnsi="宋体" w:eastAsia="宋体" w:cs="宋体"/>
          <w:color w:val="000000"/>
          <w:spacing w:val="0"/>
          <w:w w:val="100"/>
          <w:position w:val="0"/>
          <w:sz w:val="22"/>
          <w:szCs w:val="22"/>
        </w:rPr>
        <w:t>、积极主动地搞好节能降耗工作，负责服务范围内的节能管理制度、节能计划、节能奖惩办法等制定和执行，配合甲方完成布置的其他节能工作。</w:t>
      </w:r>
    </w:p>
    <w:p>
      <w:pPr>
        <w:pStyle w:val="22"/>
        <w:keepNext w:val="0"/>
        <w:keepLines w:val="0"/>
        <w:pageBreakBefore w:val="0"/>
        <w:widowControl w:val="0"/>
        <w:shd w:val="clear" w:color="auto" w:fill="auto"/>
        <w:tabs>
          <w:tab w:val="left" w:pos="805"/>
        </w:tabs>
        <w:kinsoku/>
        <w:wordWrap/>
        <w:overflowPunct/>
        <w:topLinePunct w:val="0"/>
        <w:autoSpaceDE/>
        <w:autoSpaceDN/>
        <w:bidi w:val="0"/>
        <w:adjustRightInd/>
        <w:snapToGrid/>
        <w:spacing w:before="0" w:after="0" w:line="440" w:lineRule="exact"/>
        <w:ind w:left="0" w:right="0" w:firstLine="440" w:firstLineChars="200"/>
        <w:jc w:val="left"/>
        <w:textAlignment w:val="auto"/>
        <w:rPr>
          <w:rFonts w:hint="eastAsia" w:ascii="宋体" w:hAnsi="宋体" w:eastAsia="宋体" w:cs="宋体"/>
          <w:sz w:val="22"/>
          <w:szCs w:val="22"/>
        </w:rPr>
      </w:pPr>
      <w:bookmarkStart w:id="59" w:name="bookmark41"/>
      <w:r>
        <w:rPr>
          <w:rFonts w:hint="eastAsia" w:ascii="宋体" w:hAnsi="宋体" w:eastAsia="宋体" w:cs="宋体"/>
          <w:color w:val="000000"/>
          <w:spacing w:val="0"/>
          <w:w w:val="100"/>
          <w:position w:val="0"/>
          <w:sz w:val="22"/>
          <w:szCs w:val="22"/>
        </w:rPr>
        <w:t>2</w:t>
      </w:r>
      <w:bookmarkEnd w:id="59"/>
      <w:r>
        <w:rPr>
          <w:rFonts w:hint="eastAsia" w:ascii="宋体" w:hAnsi="宋体" w:eastAsia="宋体" w:cs="宋体"/>
          <w:color w:val="000000"/>
          <w:spacing w:val="0"/>
          <w:w w:val="100"/>
          <w:position w:val="0"/>
          <w:sz w:val="22"/>
          <w:szCs w:val="22"/>
        </w:rPr>
        <w:t>、负责服务范围内的资产（建筑物、构筑物、物品、物件、设备设施等）保管及维护工作。</w:t>
      </w:r>
    </w:p>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right="0"/>
        <w:jc w:val="center"/>
        <w:textAlignment w:val="auto"/>
        <w:rPr>
          <w:rFonts w:hint="eastAsia" w:ascii="宋体" w:hAnsi="宋体" w:eastAsia="宋体" w:cs="宋体"/>
          <w:b/>
          <w:bCs/>
          <w:sz w:val="22"/>
          <w:szCs w:val="22"/>
        </w:rPr>
      </w:pPr>
      <w:r>
        <w:rPr>
          <w:rFonts w:hint="eastAsia" w:ascii="宋体" w:hAnsi="宋体" w:eastAsia="宋体" w:cs="宋体"/>
          <w:b/>
          <w:bCs/>
          <w:color w:val="000000"/>
          <w:spacing w:val="0"/>
          <w:w w:val="100"/>
          <w:position w:val="0"/>
          <w:sz w:val="22"/>
          <w:szCs w:val="22"/>
        </w:rPr>
        <w:t>第三章委托管理期限</w:t>
      </w:r>
    </w:p>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第十一条</w:t>
      </w:r>
      <w:r>
        <w:rPr>
          <w:rFonts w:hint="eastAsia" w:ascii="宋体" w:hAnsi="宋体" w:eastAsia="宋体" w:cs="宋体"/>
          <w:color w:val="000000"/>
          <w:spacing w:val="0"/>
          <w:w w:val="100"/>
          <w:position w:val="0"/>
          <w:sz w:val="22"/>
          <w:szCs w:val="22"/>
          <w:lang w:val="en-US" w:eastAsia="zh-CN"/>
        </w:rPr>
        <w:t xml:space="preserve"> </w:t>
      </w:r>
      <w:r>
        <w:rPr>
          <w:rFonts w:hint="eastAsia" w:ascii="宋体" w:hAnsi="宋体" w:eastAsia="宋体" w:cs="宋体"/>
          <w:color w:val="000000"/>
          <w:spacing w:val="0"/>
          <w:w w:val="100"/>
          <w:position w:val="0"/>
          <w:sz w:val="22"/>
          <w:szCs w:val="22"/>
        </w:rPr>
        <w:t>本合同期限</w:t>
      </w:r>
    </w:p>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color w:val="auto"/>
          <w:spacing w:val="0"/>
          <w:w w:val="100"/>
          <w:position w:val="0"/>
          <w:sz w:val="22"/>
          <w:szCs w:val="22"/>
        </w:rPr>
        <w:t>本期合同期限</w:t>
      </w:r>
      <w:r>
        <w:rPr>
          <w:rFonts w:hint="eastAsia" w:ascii="宋体" w:hAnsi="宋体" w:eastAsia="宋体" w:cs="宋体"/>
          <w:color w:val="auto"/>
          <w:spacing w:val="0"/>
          <w:w w:val="100"/>
          <w:position w:val="0"/>
          <w:sz w:val="22"/>
          <w:szCs w:val="22"/>
          <w:u w:val="single"/>
        </w:rPr>
        <w:t>自</w:t>
      </w:r>
      <w:r>
        <w:rPr>
          <w:rFonts w:hint="eastAsia" w:ascii="宋体" w:hAnsi="宋体" w:eastAsia="宋体" w:cs="宋体"/>
          <w:color w:val="auto"/>
          <w:spacing w:val="0"/>
          <w:w w:val="100"/>
          <w:position w:val="0"/>
          <w:sz w:val="22"/>
          <w:szCs w:val="22"/>
          <w:u w:val="single"/>
          <w:lang w:val="en-US" w:eastAsia="zh-CN"/>
        </w:rPr>
        <w:t xml:space="preserve">    </w:t>
      </w:r>
      <w:r>
        <w:rPr>
          <w:rFonts w:hint="eastAsia" w:ascii="宋体" w:hAnsi="宋体" w:eastAsia="宋体" w:cs="宋体"/>
          <w:color w:val="auto"/>
          <w:spacing w:val="0"/>
          <w:w w:val="100"/>
          <w:position w:val="0"/>
          <w:sz w:val="22"/>
          <w:szCs w:val="22"/>
          <w:u w:val="single"/>
        </w:rPr>
        <w:t>年</w:t>
      </w:r>
      <w:r>
        <w:rPr>
          <w:rFonts w:hint="eastAsia" w:ascii="宋体" w:hAnsi="宋体" w:eastAsia="宋体" w:cs="宋体"/>
          <w:color w:val="auto"/>
          <w:spacing w:val="0"/>
          <w:w w:val="100"/>
          <w:position w:val="0"/>
          <w:sz w:val="22"/>
          <w:szCs w:val="22"/>
          <w:u w:val="single"/>
          <w:lang w:val="en-US" w:eastAsia="zh-CN"/>
        </w:rPr>
        <w:t xml:space="preserve">   </w:t>
      </w:r>
      <w:r>
        <w:rPr>
          <w:rFonts w:hint="eastAsia" w:ascii="宋体" w:hAnsi="宋体" w:eastAsia="宋体" w:cs="宋体"/>
          <w:color w:val="auto"/>
          <w:spacing w:val="0"/>
          <w:w w:val="100"/>
          <w:position w:val="0"/>
          <w:sz w:val="22"/>
          <w:szCs w:val="22"/>
          <w:u w:val="single"/>
        </w:rPr>
        <w:t>月</w:t>
      </w:r>
      <w:r>
        <w:rPr>
          <w:rFonts w:hint="eastAsia" w:ascii="宋体" w:hAnsi="宋体" w:eastAsia="宋体" w:cs="宋体"/>
          <w:color w:val="auto"/>
          <w:spacing w:val="0"/>
          <w:w w:val="100"/>
          <w:position w:val="0"/>
          <w:sz w:val="22"/>
          <w:szCs w:val="22"/>
          <w:u w:val="single"/>
          <w:lang w:val="en-US" w:eastAsia="zh-CN"/>
        </w:rPr>
        <w:t xml:space="preserve">  </w:t>
      </w:r>
      <w:r>
        <w:rPr>
          <w:rFonts w:hint="eastAsia" w:ascii="宋体" w:hAnsi="宋体" w:eastAsia="宋体" w:cs="宋体"/>
          <w:color w:val="auto"/>
          <w:spacing w:val="0"/>
          <w:w w:val="100"/>
          <w:position w:val="0"/>
          <w:sz w:val="22"/>
          <w:szCs w:val="22"/>
          <w:u w:val="single"/>
        </w:rPr>
        <w:t>日起至</w:t>
      </w:r>
      <w:r>
        <w:rPr>
          <w:rFonts w:hint="eastAsia" w:ascii="宋体" w:hAnsi="宋体" w:eastAsia="宋体" w:cs="宋体"/>
          <w:color w:val="auto"/>
          <w:spacing w:val="0"/>
          <w:w w:val="100"/>
          <w:position w:val="0"/>
          <w:sz w:val="22"/>
          <w:szCs w:val="22"/>
          <w:u w:val="single"/>
          <w:lang w:val="en-US" w:eastAsia="zh-CN"/>
        </w:rPr>
        <w:t xml:space="preserve">    </w:t>
      </w:r>
      <w:r>
        <w:rPr>
          <w:rFonts w:hint="eastAsia" w:ascii="宋体" w:hAnsi="宋体" w:eastAsia="宋体" w:cs="宋体"/>
          <w:color w:val="auto"/>
          <w:spacing w:val="0"/>
          <w:w w:val="100"/>
          <w:position w:val="0"/>
          <w:sz w:val="22"/>
          <w:szCs w:val="22"/>
          <w:u w:val="single"/>
        </w:rPr>
        <w:t>年</w:t>
      </w:r>
      <w:r>
        <w:rPr>
          <w:rFonts w:hint="eastAsia" w:ascii="宋体" w:hAnsi="宋体" w:eastAsia="宋体" w:cs="宋体"/>
          <w:color w:val="auto"/>
          <w:spacing w:val="0"/>
          <w:w w:val="100"/>
          <w:position w:val="0"/>
          <w:sz w:val="22"/>
          <w:szCs w:val="22"/>
          <w:u w:val="single"/>
          <w:lang w:val="en-US" w:eastAsia="zh-CN"/>
        </w:rPr>
        <w:t xml:space="preserve">   </w:t>
      </w:r>
      <w:r>
        <w:rPr>
          <w:rFonts w:hint="eastAsia" w:ascii="宋体" w:hAnsi="宋体" w:eastAsia="宋体" w:cs="宋体"/>
          <w:color w:val="auto"/>
          <w:spacing w:val="0"/>
          <w:w w:val="100"/>
          <w:position w:val="0"/>
          <w:sz w:val="22"/>
          <w:szCs w:val="22"/>
          <w:u w:val="single"/>
        </w:rPr>
        <w:t>月</w:t>
      </w:r>
      <w:r>
        <w:rPr>
          <w:rFonts w:hint="eastAsia" w:ascii="宋体" w:hAnsi="宋体" w:eastAsia="宋体" w:cs="宋体"/>
          <w:color w:val="auto"/>
          <w:spacing w:val="0"/>
          <w:w w:val="100"/>
          <w:position w:val="0"/>
          <w:sz w:val="22"/>
          <w:szCs w:val="22"/>
          <w:u w:val="single"/>
          <w:lang w:val="en-US" w:eastAsia="zh-CN"/>
        </w:rPr>
        <w:t xml:space="preserve">    </w:t>
      </w:r>
      <w:r>
        <w:rPr>
          <w:rFonts w:hint="eastAsia" w:ascii="宋体" w:hAnsi="宋体" w:eastAsia="宋体" w:cs="宋体"/>
          <w:color w:val="auto"/>
          <w:spacing w:val="0"/>
          <w:w w:val="100"/>
          <w:position w:val="0"/>
          <w:sz w:val="22"/>
          <w:szCs w:val="22"/>
          <w:u w:val="single"/>
        </w:rPr>
        <w:t>日止</w:t>
      </w:r>
      <w:r>
        <w:rPr>
          <w:rFonts w:hint="eastAsia" w:ascii="宋体" w:hAnsi="宋体" w:eastAsia="宋体" w:cs="宋体"/>
          <w:color w:val="auto"/>
          <w:spacing w:val="0"/>
          <w:w w:val="100"/>
          <w:position w:val="0"/>
          <w:sz w:val="22"/>
          <w:szCs w:val="22"/>
        </w:rPr>
        <w:t>。</w:t>
      </w:r>
    </w:p>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sz w:val="22"/>
          <w:szCs w:val="22"/>
        </w:rPr>
      </w:pPr>
      <w:r>
        <w:rPr>
          <w:rFonts w:hint="eastAsia" w:ascii="宋体" w:hAnsi="宋体" w:eastAsia="宋体" w:cs="宋体"/>
          <w:color w:val="auto"/>
          <w:spacing w:val="0"/>
          <w:w w:val="100"/>
          <w:position w:val="0"/>
          <w:sz w:val="22"/>
          <w:szCs w:val="22"/>
        </w:rPr>
        <w:t>本期项目服务期限为</w:t>
      </w:r>
      <w:r>
        <w:rPr>
          <w:rFonts w:hint="eastAsia" w:ascii="宋体" w:hAnsi="宋体" w:eastAsia="宋体" w:cs="宋体"/>
          <w:color w:val="auto"/>
          <w:spacing w:val="0"/>
          <w:w w:val="100"/>
          <w:position w:val="0"/>
          <w:sz w:val="22"/>
          <w:szCs w:val="22"/>
          <w:lang w:eastAsia="zh-CN"/>
        </w:rPr>
        <w:t>三</w:t>
      </w:r>
      <w:r>
        <w:rPr>
          <w:rFonts w:hint="eastAsia" w:ascii="宋体" w:hAnsi="宋体" w:eastAsia="宋体" w:cs="宋体"/>
          <w:color w:val="auto"/>
          <w:spacing w:val="0"/>
          <w:w w:val="100"/>
          <w:position w:val="0"/>
          <w:sz w:val="22"/>
          <w:szCs w:val="22"/>
        </w:rPr>
        <w:t>年；</w:t>
      </w:r>
      <w:r>
        <w:rPr>
          <w:rFonts w:hint="eastAsia" w:ascii="宋体" w:hAnsi="宋体" w:eastAsia="宋体" w:cs="宋体"/>
          <w:color w:val="auto"/>
          <w:spacing w:val="0"/>
          <w:w w:val="100"/>
          <w:position w:val="0"/>
          <w:sz w:val="22"/>
          <w:szCs w:val="22"/>
          <w:lang w:eastAsia="zh-CN"/>
        </w:rPr>
        <w:t>本合同</w:t>
      </w:r>
      <w:r>
        <w:rPr>
          <w:rFonts w:hint="eastAsia" w:ascii="宋体" w:hAnsi="宋体" w:eastAsia="宋体" w:cs="宋体"/>
          <w:color w:val="auto"/>
          <w:spacing w:val="0"/>
          <w:w w:val="100"/>
          <w:position w:val="0"/>
          <w:sz w:val="22"/>
          <w:szCs w:val="22"/>
        </w:rPr>
        <w:t>到期后，如服务良好，考核合格，可按年续签合同，以</w:t>
      </w:r>
      <w:r>
        <w:rPr>
          <w:rFonts w:hint="eastAsia" w:ascii="宋体" w:hAnsi="宋体" w:eastAsia="宋体" w:cs="宋体"/>
          <w:color w:val="auto"/>
          <w:spacing w:val="0"/>
          <w:w w:val="100"/>
          <w:position w:val="0"/>
          <w:sz w:val="22"/>
          <w:szCs w:val="22"/>
          <w:lang w:eastAsia="zh-CN"/>
        </w:rPr>
        <w:t>三</w:t>
      </w:r>
      <w:r>
        <w:rPr>
          <w:rFonts w:hint="eastAsia" w:ascii="宋体" w:hAnsi="宋体" w:eastAsia="宋体" w:cs="宋体"/>
          <w:color w:val="auto"/>
          <w:spacing w:val="0"/>
          <w:w w:val="100"/>
          <w:position w:val="0"/>
          <w:sz w:val="22"/>
          <w:szCs w:val="22"/>
        </w:rPr>
        <w:t>年为限</w:t>
      </w:r>
      <w:r>
        <w:rPr>
          <w:rFonts w:hint="eastAsia" w:ascii="宋体" w:hAnsi="宋体" w:eastAsia="宋体" w:cs="宋体"/>
          <w:color w:val="000000"/>
          <w:spacing w:val="0"/>
          <w:w w:val="100"/>
          <w:position w:val="0"/>
          <w:sz w:val="22"/>
          <w:szCs w:val="22"/>
        </w:rPr>
        <w:t>。</w:t>
      </w:r>
    </w:p>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b w:val="0"/>
          <w:bCs w:val="0"/>
          <w:i w:val="0"/>
          <w:iCs w:val="0"/>
          <w:smallCaps w:val="0"/>
          <w:strike w:val="0"/>
          <w:color w:val="000000"/>
          <w:spacing w:val="0"/>
          <w:w w:val="100"/>
          <w:position w:val="0"/>
          <w:sz w:val="22"/>
          <w:szCs w:val="22"/>
        </w:rPr>
      </w:pPr>
      <w:r>
        <w:rPr>
          <w:rFonts w:hint="eastAsia" w:ascii="宋体" w:hAnsi="宋体" w:eastAsia="宋体" w:cs="宋体"/>
          <w:b w:val="0"/>
          <w:bCs w:val="0"/>
          <w:i w:val="0"/>
          <w:iCs w:val="0"/>
          <w:smallCaps w:val="0"/>
          <w:strike w:val="0"/>
          <w:color w:val="000000"/>
          <w:spacing w:val="0"/>
          <w:w w:val="100"/>
          <w:position w:val="0"/>
          <w:sz w:val="22"/>
          <w:szCs w:val="22"/>
        </w:rPr>
        <w:t>第十二条</w:t>
      </w:r>
      <w:r>
        <w:rPr>
          <w:rFonts w:hint="eastAsia" w:ascii="宋体" w:hAnsi="宋体" w:eastAsia="宋体" w:cs="宋体"/>
          <w:b w:val="0"/>
          <w:bCs w:val="0"/>
          <w:i w:val="0"/>
          <w:iCs w:val="0"/>
          <w:smallCaps w:val="0"/>
          <w:strike w:val="0"/>
          <w:color w:val="000000"/>
          <w:spacing w:val="0"/>
          <w:w w:val="100"/>
          <w:position w:val="0"/>
          <w:sz w:val="22"/>
          <w:szCs w:val="22"/>
          <w:lang w:val="en-US" w:eastAsia="zh-CN"/>
        </w:rPr>
        <w:t xml:space="preserve"> </w:t>
      </w:r>
      <w:r>
        <w:rPr>
          <w:rFonts w:hint="eastAsia" w:ascii="宋体" w:hAnsi="宋体" w:eastAsia="宋体" w:cs="宋体"/>
          <w:b w:val="0"/>
          <w:bCs w:val="0"/>
          <w:i w:val="0"/>
          <w:iCs w:val="0"/>
          <w:smallCaps w:val="0"/>
          <w:strike w:val="0"/>
          <w:color w:val="000000"/>
          <w:spacing w:val="0"/>
          <w:w w:val="100"/>
          <w:position w:val="0"/>
          <w:sz w:val="22"/>
          <w:szCs w:val="22"/>
        </w:rPr>
        <w:t>甲方的权利与义务</w:t>
      </w:r>
    </w:p>
    <w:p>
      <w:pPr>
        <w:pStyle w:val="2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440" w:lineRule="exact"/>
        <w:ind w:left="0" w:leftChars="0" w:right="0" w:rightChars="0" w:firstLine="440" w:firstLineChars="200"/>
        <w:jc w:val="both"/>
        <w:textAlignment w:val="auto"/>
        <w:rPr>
          <w:rFonts w:hint="eastAsia" w:ascii="宋体" w:hAnsi="宋体" w:eastAsia="宋体" w:cs="宋体"/>
          <w:b w:val="0"/>
          <w:bCs w:val="0"/>
          <w:i w:val="0"/>
          <w:iCs w:val="0"/>
          <w:smallCaps w:val="0"/>
          <w:strike w:val="0"/>
          <w:color w:val="000000"/>
          <w:spacing w:val="0"/>
          <w:w w:val="100"/>
          <w:position w:val="0"/>
          <w:sz w:val="22"/>
          <w:szCs w:val="22"/>
        </w:rPr>
      </w:pPr>
      <w:r>
        <w:rPr>
          <w:rFonts w:hint="eastAsia" w:ascii="宋体" w:hAnsi="宋体" w:eastAsia="宋体" w:cs="宋体"/>
          <w:b w:val="0"/>
          <w:bCs w:val="0"/>
          <w:i w:val="0"/>
          <w:iCs w:val="0"/>
          <w:smallCaps w:val="0"/>
          <w:strike w:val="0"/>
          <w:color w:val="000000"/>
          <w:spacing w:val="0"/>
          <w:w w:val="100"/>
          <w:position w:val="0"/>
          <w:sz w:val="22"/>
          <w:szCs w:val="22"/>
          <w:lang w:val="en-US" w:eastAsia="zh-CN"/>
        </w:rPr>
        <w:t>1、</w:t>
      </w:r>
      <w:r>
        <w:rPr>
          <w:rFonts w:hint="eastAsia" w:ascii="宋体" w:hAnsi="宋体" w:eastAsia="宋体" w:cs="宋体"/>
          <w:b w:val="0"/>
          <w:bCs w:val="0"/>
          <w:i w:val="0"/>
          <w:iCs w:val="0"/>
          <w:smallCaps w:val="0"/>
          <w:strike w:val="0"/>
          <w:color w:val="000000"/>
          <w:spacing w:val="0"/>
          <w:w w:val="100"/>
          <w:position w:val="0"/>
          <w:sz w:val="22"/>
          <w:szCs w:val="22"/>
        </w:rPr>
        <w:t>审核确定乙方年度、月度管理计划、年度费用概预算报告。</w:t>
      </w:r>
    </w:p>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sz w:val="22"/>
          <w:szCs w:val="22"/>
        </w:rPr>
      </w:pPr>
      <w:bookmarkStart w:id="60" w:name="bookmark43"/>
      <w:r>
        <w:rPr>
          <w:rFonts w:hint="eastAsia" w:ascii="宋体" w:hAnsi="宋体" w:eastAsia="宋体" w:cs="宋体"/>
          <w:color w:val="000000"/>
          <w:spacing w:val="0"/>
          <w:w w:val="100"/>
          <w:position w:val="0"/>
          <w:sz w:val="22"/>
          <w:szCs w:val="22"/>
        </w:rPr>
        <w:t>2</w:t>
      </w:r>
      <w:bookmarkEnd w:id="60"/>
      <w:r>
        <w:rPr>
          <w:rFonts w:hint="eastAsia" w:ascii="宋体" w:hAnsi="宋体" w:eastAsia="宋体" w:cs="宋体"/>
          <w:color w:val="000000"/>
          <w:spacing w:val="0"/>
          <w:w w:val="100"/>
          <w:position w:val="0"/>
          <w:sz w:val="22"/>
          <w:szCs w:val="22"/>
        </w:rPr>
        <w:t>、对乙方的管理实施监督检査，如因乙方管理不善，不能履行本合同义务或造成重大经济损失和管理失误的，甲方有权解除合同。</w:t>
      </w:r>
    </w:p>
    <w:p>
      <w:pPr>
        <w:pStyle w:val="22"/>
        <w:keepNext w:val="0"/>
        <w:keepLines w:val="0"/>
        <w:pageBreakBefore w:val="0"/>
        <w:widowControl w:val="0"/>
        <w:shd w:val="clear" w:color="auto" w:fill="auto"/>
        <w:tabs>
          <w:tab w:val="left" w:pos="789"/>
        </w:tabs>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sz w:val="22"/>
          <w:szCs w:val="22"/>
        </w:rPr>
      </w:pPr>
      <w:bookmarkStart w:id="61" w:name="bookmark44"/>
      <w:r>
        <w:rPr>
          <w:rFonts w:hint="eastAsia" w:ascii="宋体" w:hAnsi="宋体" w:eastAsia="宋体" w:cs="宋体"/>
          <w:color w:val="000000"/>
          <w:spacing w:val="0"/>
          <w:w w:val="100"/>
          <w:position w:val="0"/>
          <w:sz w:val="22"/>
          <w:szCs w:val="22"/>
        </w:rPr>
        <w:t>3</w:t>
      </w:r>
      <w:bookmarkEnd w:id="61"/>
      <w:r>
        <w:rPr>
          <w:rFonts w:hint="eastAsia" w:ascii="宋体" w:hAnsi="宋体" w:eastAsia="宋体" w:cs="宋体"/>
          <w:color w:val="000000"/>
          <w:spacing w:val="0"/>
          <w:w w:val="100"/>
          <w:position w:val="0"/>
          <w:sz w:val="22"/>
          <w:szCs w:val="22"/>
        </w:rPr>
        <w:t>、甲方按规定向乙方提供必备的管理用房，供乙方无偿使用。</w:t>
      </w:r>
    </w:p>
    <w:p>
      <w:pPr>
        <w:pStyle w:val="22"/>
        <w:keepNext w:val="0"/>
        <w:keepLines w:val="0"/>
        <w:pageBreakBefore w:val="0"/>
        <w:widowControl w:val="0"/>
        <w:shd w:val="clear" w:color="auto" w:fill="auto"/>
        <w:tabs>
          <w:tab w:val="left" w:pos="794"/>
        </w:tabs>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sz w:val="22"/>
          <w:szCs w:val="22"/>
        </w:rPr>
      </w:pPr>
      <w:bookmarkStart w:id="62" w:name="bookmark45"/>
      <w:r>
        <w:rPr>
          <w:rFonts w:hint="eastAsia" w:ascii="宋体" w:hAnsi="宋体" w:eastAsia="宋体" w:cs="宋体"/>
          <w:color w:val="000000"/>
          <w:spacing w:val="0"/>
          <w:w w:val="100"/>
          <w:position w:val="0"/>
          <w:sz w:val="22"/>
          <w:szCs w:val="22"/>
        </w:rPr>
        <w:t>4</w:t>
      </w:r>
      <w:bookmarkEnd w:id="62"/>
      <w:r>
        <w:rPr>
          <w:rFonts w:hint="eastAsia" w:ascii="宋体" w:hAnsi="宋体" w:eastAsia="宋体" w:cs="宋体"/>
          <w:color w:val="000000"/>
          <w:spacing w:val="0"/>
          <w:w w:val="100"/>
          <w:position w:val="0"/>
          <w:sz w:val="22"/>
          <w:szCs w:val="22"/>
        </w:rPr>
        <w:t>、监督检查乙方依法或依本合同规定内容所进行的管理和经营活动。</w:t>
      </w:r>
    </w:p>
    <w:p>
      <w:pPr>
        <w:pStyle w:val="22"/>
        <w:keepNext w:val="0"/>
        <w:keepLines w:val="0"/>
        <w:pageBreakBefore w:val="0"/>
        <w:widowControl w:val="0"/>
        <w:shd w:val="clear" w:color="auto" w:fill="auto"/>
        <w:tabs>
          <w:tab w:val="left" w:pos="794"/>
        </w:tabs>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sz w:val="22"/>
          <w:szCs w:val="22"/>
        </w:rPr>
      </w:pPr>
      <w:bookmarkStart w:id="63" w:name="bookmark46"/>
      <w:r>
        <w:rPr>
          <w:rFonts w:hint="eastAsia" w:ascii="宋体" w:hAnsi="宋体" w:eastAsia="宋体" w:cs="宋体"/>
          <w:color w:val="000000"/>
          <w:spacing w:val="0"/>
          <w:w w:val="100"/>
          <w:position w:val="0"/>
          <w:sz w:val="22"/>
          <w:szCs w:val="22"/>
        </w:rPr>
        <w:t>5</w:t>
      </w:r>
      <w:bookmarkEnd w:id="63"/>
      <w:r>
        <w:rPr>
          <w:rFonts w:hint="eastAsia" w:ascii="宋体" w:hAnsi="宋体" w:eastAsia="宋体" w:cs="宋体"/>
          <w:color w:val="000000"/>
          <w:spacing w:val="0"/>
          <w:w w:val="100"/>
          <w:position w:val="0"/>
          <w:sz w:val="22"/>
          <w:szCs w:val="22"/>
        </w:rPr>
        <w:t>、甲方组织相关处室对乙方进行季度考核，根据考核得分扣除或奖励相应物业管理服务费。考核实行百分制，发现一个不符合规定、要求和条件的扣一分。考核得分在90分以下，则一分相应减少付款三千元。在考核和日常未达到考核要求又不限期整改的或综合考核不合格的，视作乙方违约，甲方有权解除本合同。连续三次季考核在98分以上则给予适当奖励。</w:t>
      </w:r>
    </w:p>
    <w:p>
      <w:pPr>
        <w:pStyle w:val="22"/>
        <w:keepNext w:val="0"/>
        <w:keepLines w:val="0"/>
        <w:pageBreakBefore w:val="0"/>
        <w:widowControl w:val="0"/>
        <w:shd w:val="clear" w:color="auto" w:fill="auto"/>
        <w:tabs>
          <w:tab w:val="left" w:pos="804"/>
        </w:tabs>
        <w:kinsoku/>
        <w:wordWrap/>
        <w:overflowPunct/>
        <w:topLinePunct w:val="0"/>
        <w:autoSpaceDE/>
        <w:autoSpaceDN/>
        <w:bidi w:val="0"/>
        <w:adjustRightInd/>
        <w:snapToGrid/>
        <w:spacing w:before="0" w:after="0" w:line="440" w:lineRule="exact"/>
        <w:ind w:left="0" w:right="0" w:firstLine="440" w:firstLineChars="200"/>
        <w:jc w:val="left"/>
        <w:textAlignment w:val="auto"/>
        <w:rPr>
          <w:rFonts w:hint="eastAsia" w:ascii="宋体" w:hAnsi="宋体" w:eastAsia="宋体" w:cs="宋体"/>
          <w:sz w:val="22"/>
          <w:szCs w:val="22"/>
        </w:rPr>
      </w:pPr>
      <w:bookmarkStart w:id="64" w:name="bookmark47"/>
      <w:r>
        <w:rPr>
          <w:rFonts w:hint="eastAsia" w:ascii="宋体" w:hAnsi="宋体" w:eastAsia="宋体" w:cs="宋体"/>
          <w:color w:val="000000"/>
          <w:spacing w:val="0"/>
          <w:w w:val="100"/>
          <w:position w:val="0"/>
          <w:sz w:val="22"/>
          <w:szCs w:val="22"/>
        </w:rPr>
        <w:t>6</w:t>
      </w:r>
      <w:bookmarkEnd w:id="64"/>
      <w:r>
        <w:rPr>
          <w:rFonts w:hint="eastAsia" w:ascii="宋体" w:hAnsi="宋体" w:eastAsia="宋体" w:cs="宋体"/>
          <w:color w:val="000000"/>
          <w:spacing w:val="0"/>
          <w:w w:val="100"/>
          <w:position w:val="0"/>
          <w:sz w:val="22"/>
          <w:szCs w:val="22"/>
        </w:rPr>
        <w:t>、负责处理非乙方原因产生的各种纠纷。</w:t>
      </w:r>
    </w:p>
    <w:p>
      <w:pPr>
        <w:pStyle w:val="22"/>
        <w:keepNext w:val="0"/>
        <w:keepLines w:val="0"/>
        <w:pageBreakBefore w:val="0"/>
        <w:widowControl w:val="0"/>
        <w:shd w:val="clear" w:color="auto" w:fill="auto"/>
        <w:tabs>
          <w:tab w:val="left" w:pos="798"/>
        </w:tabs>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sz w:val="22"/>
          <w:szCs w:val="22"/>
        </w:rPr>
      </w:pPr>
      <w:bookmarkStart w:id="65" w:name="bookmark48"/>
      <w:r>
        <w:rPr>
          <w:rFonts w:hint="eastAsia" w:ascii="宋体" w:hAnsi="宋体" w:eastAsia="宋体" w:cs="宋体"/>
          <w:color w:val="000000"/>
          <w:spacing w:val="0"/>
          <w:w w:val="100"/>
          <w:position w:val="0"/>
          <w:sz w:val="22"/>
          <w:szCs w:val="22"/>
        </w:rPr>
        <w:t>7</w:t>
      </w:r>
      <w:bookmarkEnd w:id="65"/>
      <w:r>
        <w:rPr>
          <w:rFonts w:hint="eastAsia" w:ascii="宋体" w:hAnsi="宋体" w:eastAsia="宋体" w:cs="宋体"/>
          <w:color w:val="000000"/>
          <w:spacing w:val="0"/>
          <w:w w:val="100"/>
          <w:position w:val="0"/>
          <w:sz w:val="22"/>
          <w:szCs w:val="22"/>
        </w:rPr>
        <w:t>、协助乙方做好物业管理宣传教育工作，督导物业使用人配合乙方的物业管理活动。</w:t>
      </w:r>
    </w:p>
    <w:p>
      <w:pPr>
        <w:pStyle w:val="22"/>
        <w:keepNext w:val="0"/>
        <w:keepLines w:val="0"/>
        <w:pageBreakBefore w:val="0"/>
        <w:widowControl w:val="0"/>
        <w:shd w:val="clear" w:color="auto" w:fill="auto"/>
        <w:tabs>
          <w:tab w:val="left" w:pos="789"/>
        </w:tabs>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sz w:val="22"/>
          <w:szCs w:val="22"/>
        </w:rPr>
      </w:pPr>
      <w:bookmarkStart w:id="66" w:name="bookmark49"/>
      <w:r>
        <w:rPr>
          <w:rFonts w:hint="eastAsia" w:ascii="宋体" w:hAnsi="宋体" w:eastAsia="宋体" w:cs="宋体"/>
          <w:color w:val="000000"/>
          <w:spacing w:val="0"/>
          <w:w w:val="100"/>
          <w:position w:val="0"/>
          <w:sz w:val="22"/>
          <w:szCs w:val="22"/>
        </w:rPr>
        <w:t>8</w:t>
      </w:r>
      <w:bookmarkEnd w:id="66"/>
      <w:r>
        <w:rPr>
          <w:rFonts w:hint="eastAsia" w:ascii="宋体" w:hAnsi="宋体" w:eastAsia="宋体" w:cs="宋体"/>
          <w:color w:val="000000"/>
          <w:spacing w:val="0"/>
          <w:w w:val="100"/>
          <w:position w:val="0"/>
          <w:sz w:val="22"/>
          <w:szCs w:val="22"/>
        </w:rPr>
        <w:t>、本合同期满对乙方的本物业经营及费用支出状况进行审计。根据审计结果，对相关项目物业管理服务费用实际增减。</w:t>
      </w:r>
    </w:p>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40" w:firstLineChars="200"/>
        <w:jc w:val="left"/>
        <w:textAlignment w:val="auto"/>
        <w:rPr>
          <w:rFonts w:hint="eastAsia" w:ascii="宋体" w:hAnsi="宋体" w:eastAsia="宋体" w:cs="宋体"/>
          <w:sz w:val="22"/>
          <w:szCs w:val="22"/>
        </w:rPr>
      </w:pPr>
      <w:bookmarkStart w:id="67" w:name="bookmark50"/>
      <w:r>
        <w:rPr>
          <w:rFonts w:hint="eastAsia" w:ascii="宋体" w:hAnsi="宋体" w:eastAsia="宋体" w:cs="宋体"/>
          <w:color w:val="000000"/>
          <w:spacing w:val="0"/>
          <w:w w:val="100"/>
          <w:position w:val="0"/>
          <w:sz w:val="22"/>
          <w:szCs w:val="22"/>
          <w:lang w:val="zh-CN" w:eastAsia="zh-CN" w:bidi="zh-CN"/>
        </w:rPr>
        <w:t>9</w:t>
      </w:r>
      <w:bookmarkEnd w:id="67"/>
      <w:r>
        <w:rPr>
          <w:rFonts w:hint="eastAsia" w:ascii="宋体" w:hAnsi="宋体" w:eastAsia="宋体" w:cs="宋体"/>
          <w:color w:val="000000"/>
          <w:spacing w:val="0"/>
          <w:w w:val="100"/>
          <w:position w:val="0"/>
          <w:sz w:val="22"/>
          <w:szCs w:val="22"/>
          <w:lang w:val="zh-CN" w:eastAsia="zh-CN" w:bidi="zh-CN"/>
        </w:rPr>
        <w:t>、</w:t>
      </w:r>
      <w:r>
        <w:rPr>
          <w:rFonts w:hint="eastAsia" w:ascii="宋体" w:hAnsi="宋体" w:eastAsia="宋体" w:cs="宋体"/>
          <w:color w:val="000000"/>
          <w:spacing w:val="0"/>
          <w:w w:val="100"/>
          <w:position w:val="0"/>
          <w:sz w:val="22"/>
          <w:szCs w:val="22"/>
        </w:rPr>
        <w:t>法规政策规定由甲方承担的其他责任。</w:t>
      </w:r>
    </w:p>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第十三条</w:t>
      </w:r>
      <w:r>
        <w:rPr>
          <w:rFonts w:hint="eastAsia" w:ascii="宋体" w:hAnsi="宋体" w:eastAsia="宋体" w:cs="宋体"/>
          <w:color w:val="000000"/>
          <w:spacing w:val="0"/>
          <w:w w:val="100"/>
          <w:position w:val="0"/>
          <w:sz w:val="22"/>
          <w:szCs w:val="22"/>
          <w:lang w:val="en-US" w:eastAsia="zh-CN"/>
        </w:rPr>
        <w:t xml:space="preserve"> </w:t>
      </w:r>
      <w:r>
        <w:rPr>
          <w:rFonts w:hint="eastAsia" w:ascii="宋体" w:hAnsi="宋体" w:eastAsia="宋体" w:cs="宋体"/>
          <w:color w:val="000000"/>
          <w:spacing w:val="0"/>
          <w:w w:val="100"/>
          <w:position w:val="0"/>
          <w:sz w:val="22"/>
          <w:szCs w:val="22"/>
        </w:rPr>
        <w:t>乙方的权利与义务</w:t>
      </w:r>
    </w:p>
    <w:p>
      <w:pPr>
        <w:pStyle w:val="22"/>
        <w:keepNext w:val="0"/>
        <w:keepLines w:val="0"/>
        <w:pageBreakBefore w:val="0"/>
        <w:widowControl w:val="0"/>
        <w:shd w:val="clear" w:color="auto" w:fill="auto"/>
        <w:tabs>
          <w:tab w:val="left" w:pos="776"/>
        </w:tabs>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sz w:val="22"/>
          <w:szCs w:val="22"/>
        </w:rPr>
      </w:pPr>
      <w:bookmarkStart w:id="68" w:name="bookmark51"/>
      <w:r>
        <w:rPr>
          <w:rFonts w:hint="eastAsia" w:ascii="宋体" w:hAnsi="宋体" w:eastAsia="宋体" w:cs="宋体"/>
          <w:color w:val="000000"/>
          <w:spacing w:val="0"/>
          <w:w w:val="100"/>
          <w:position w:val="0"/>
          <w:sz w:val="22"/>
          <w:szCs w:val="22"/>
        </w:rPr>
        <w:t>1</w:t>
      </w:r>
      <w:bookmarkEnd w:id="68"/>
      <w:r>
        <w:rPr>
          <w:rFonts w:hint="eastAsia" w:ascii="宋体" w:hAnsi="宋体" w:eastAsia="宋体" w:cs="宋体"/>
          <w:color w:val="000000"/>
          <w:spacing w:val="0"/>
          <w:w w:val="100"/>
          <w:position w:val="0"/>
          <w:sz w:val="22"/>
          <w:szCs w:val="22"/>
        </w:rPr>
        <w:t>、严格执行有关法律、法规政策及本合同的规定，严格遵守保密规定，严格执行物业的各项管理办法、规章制度和本合同附件规定的实施方案和考核办法，全面履行本合同约定的义务，确保各项管理服务规范高效有序地进行。</w:t>
      </w:r>
    </w:p>
    <w:p>
      <w:pPr>
        <w:pStyle w:val="22"/>
        <w:keepNext w:val="0"/>
        <w:keepLines w:val="0"/>
        <w:pageBreakBefore w:val="0"/>
        <w:widowControl w:val="0"/>
        <w:shd w:val="clear" w:color="auto" w:fill="auto"/>
        <w:tabs>
          <w:tab w:val="left" w:pos="781"/>
        </w:tabs>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sz w:val="22"/>
          <w:szCs w:val="22"/>
        </w:rPr>
      </w:pPr>
      <w:bookmarkStart w:id="69" w:name="bookmark52"/>
      <w:r>
        <w:rPr>
          <w:rFonts w:hint="eastAsia" w:ascii="宋体" w:hAnsi="宋体" w:eastAsia="宋体" w:cs="宋体"/>
          <w:color w:val="000000"/>
          <w:spacing w:val="0"/>
          <w:w w:val="100"/>
          <w:position w:val="0"/>
          <w:sz w:val="22"/>
          <w:szCs w:val="22"/>
        </w:rPr>
        <w:t>2</w:t>
      </w:r>
      <w:bookmarkEnd w:id="69"/>
      <w:r>
        <w:rPr>
          <w:rFonts w:hint="eastAsia" w:ascii="宋体" w:hAnsi="宋体" w:eastAsia="宋体" w:cs="宋体"/>
          <w:color w:val="000000"/>
          <w:spacing w:val="0"/>
          <w:w w:val="100"/>
          <w:position w:val="0"/>
          <w:sz w:val="22"/>
          <w:szCs w:val="22"/>
        </w:rPr>
        <w:t>、加强对员工的安全教育，严格遵守各项安全制度和操作规程，确保不发生事故。乙方职工因触犯法律，被司法机关处理；或因违章操作而发生的各类事故，均由乙方负责处理并承担由此而产生的各类费用。</w:t>
      </w:r>
    </w:p>
    <w:p>
      <w:pPr>
        <w:pStyle w:val="22"/>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sz w:val="22"/>
          <w:szCs w:val="22"/>
        </w:rPr>
      </w:pPr>
      <w:bookmarkStart w:id="70" w:name="bookmark53"/>
      <w:r>
        <w:rPr>
          <w:rFonts w:hint="eastAsia" w:ascii="宋体" w:hAnsi="宋体" w:eastAsia="宋体" w:cs="宋体"/>
          <w:color w:val="000000"/>
          <w:spacing w:val="0"/>
          <w:w w:val="100"/>
          <w:position w:val="0"/>
          <w:sz w:val="22"/>
          <w:szCs w:val="22"/>
        </w:rPr>
        <w:t>3</w:t>
      </w:r>
      <w:bookmarkEnd w:id="70"/>
      <w:r>
        <w:rPr>
          <w:rFonts w:hint="eastAsia" w:ascii="宋体" w:hAnsi="宋体" w:eastAsia="宋体" w:cs="宋体"/>
          <w:color w:val="000000"/>
          <w:spacing w:val="0"/>
          <w:w w:val="100"/>
          <w:position w:val="0"/>
          <w:sz w:val="22"/>
          <w:szCs w:val="22"/>
        </w:rPr>
        <w:t>、做好各类突发事件的应急预案工作，要有切实的应急保障措施，定期演练，确保大院设备和秩序的正常运行。</w:t>
      </w:r>
    </w:p>
    <w:p>
      <w:pPr>
        <w:pStyle w:val="22"/>
        <w:keepNext w:val="0"/>
        <w:keepLines w:val="0"/>
        <w:pageBreakBefore w:val="0"/>
        <w:widowControl w:val="0"/>
        <w:shd w:val="clear" w:color="auto" w:fill="auto"/>
        <w:tabs>
          <w:tab w:val="left" w:pos="776"/>
        </w:tabs>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sz w:val="22"/>
          <w:szCs w:val="22"/>
        </w:rPr>
      </w:pPr>
      <w:bookmarkStart w:id="71" w:name="bookmark54"/>
      <w:r>
        <w:rPr>
          <w:rFonts w:hint="eastAsia" w:ascii="宋体" w:hAnsi="宋体" w:eastAsia="宋体" w:cs="宋体"/>
          <w:color w:val="000000"/>
          <w:spacing w:val="0"/>
          <w:w w:val="100"/>
          <w:position w:val="0"/>
          <w:sz w:val="22"/>
          <w:szCs w:val="22"/>
        </w:rPr>
        <w:t>4</w:t>
      </w:r>
      <w:bookmarkEnd w:id="71"/>
      <w:r>
        <w:rPr>
          <w:rFonts w:hint="eastAsia" w:ascii="宋体" w:hAnsi="宋体" w:eastAsia="宋体" w:cs="宋体"/>
          <w:color w:val="000000"/>
          <w:spacing w:val="0"/>
          <w:w w:val="100"/>
          <w:position w:val="0"/>
          <w:sz w:val="22"/>
          <w:szCs w:val="22"/>
        </w:rPr>
        <w:t>、在甲方的物业管理及服务的年度、月度工作计划应报甲方进行审定。建立和完善甲方的物业管理档案，及时记载有关变更情况。加强内部管理和巡检制度，要有健全的档案资料和巡检资料。</w:t>
      </w:r>
    </w:p>
    <w:p>
      <w:pPr>
        <w:pStyle w:val="22"/>
        <w:keepNext w:val="0"/>
        <w:keepLines w:val="0"/>
        <w:pageBreakBefore w:val="0"/>
        <w:widowControl w:val="0"/>
        <w:shd w:val="clear" w:color="auto" w:fill="auto"/>
        <w:tabs>
          <w:tab w:val="left" w:pos="776"/>
        </w:tabs>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sz w:val="22"/>
          <w:szCs w:val="22"/>
        </w:rPr>
      </w:pPr>
      <w:bookmarkStart w:id="72" w:name="bookmark55"/>
      <w:r>
        <w:rPr>
          <w:rFonts w:hint="eastAsia" w:ascii="宋体" w:hAnsi="宋体" w:eastAsia="宋体" w:cs="宋体"/>
          <w:color w:val="000000"/>
          <w:spacing w:val="0"/>
          <w:w w:val="100"/>
          <w:position w:val="0"/>
          <w:sz w:val="22"/>
          <w:szCs w:val="22"/>
        </w:rPr>
        <w:t>5</w:t>
      </w:r>
      <w:bookmarkEnd w:id="72"/>
      <w:r>
        <w:rPr>
          <w:rFonts w:hint="eastAsia" w:ascii="宋体" w:hAnsi="宋体" w:eastAsia="宋体" w:cs="宋体"/>
          <w:color w:val="000000"/>
          <w:spacing w:val="0"/>
          <w:w w:val="100"/>
          <w:position w:val="0"/>
          <w:sz w:val="22"/>
          <w:szCs w:val="22"/>
        </w:rPr>
        <w:t>、有权依照法规政策和本合同的规定对物管中的违规、违约行为予以制止和处罚。</w:t>
      </w:r>
    </w:p>
    <w:p>
      <w:pPr>
        <w:pStyle w:val="22"/>
        <w:keepNext w:val="0"/>
        <w:keepLines w:val="0"/>
        <w:pageBreakBefore w:val="0"/>
        <w:widowControl w:val="0"/>
        <w:shd w:val="clear" w:color="auto" w:fill="auto"/>
        <w:tabs>
          <w:tab w:val="left" w:pos="781"/>
        </w:tabs>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sz w:val="22"/>
          <w:szCs w:val="22"/>
        </w:rPr>
      </w:pPr>
      <w:bookmarkStart w:id="73" w:name="bookmark56"/>
      <w:r>
        <w:rPr>
          <w:rFonts w:hint="eastAsia" w:ascii="宋体" w:hAnsi="宋体" w:eastAsia="宋体" w:cs="宋体"/>
          <w:color w:val="000000"/>
          <w:spacing w:val="0"/>
          <w:w w:val="100"/>
          <w:position w:val="0"/>
          <w:sz w:val="22"/>
          <w:szCs w:val="22"/>
        </w:rPr>
        <w:t>6</w:t>
      </w:r>
      <w:bookmarkEnd w:id="73"/>
      <w:r>
        <w:rPr>
          <w:rFonts w:hint="eastAsia" w:ascii="宋体" w:hAnsi="宋体" w:eastAsia="宋体" w:cs="宋体"/>
          <w:color w:val="000000"/>
          <w:spacing w:val="0"/>
          <w:w w:val="100"/>
          <w:position w:val="0"/>
          <w:sz w:val="22"/>
          <w:szCs w:val="22"/>
        </w:rPr>
        <w:t>、根据要求开展便利于甲方人员的特约服务，所需费用由特约要求人承担。</w:t>
      </w:r>
    </w:p>
    <w:p>
      <w:pPr>
        <w:pStyle w:val="22"/>
        <w:keepNext w:val="0"/>
        <w:keepLines w:val="0"/>
        <w:pageBreakBefore w:val="0"/>
        <w:widowControl w:val="0"/>
        <w:shd w:val="clear" w:color="auto" w:fill="auto"/>
        <w:tabs>
          <w:tab w:val="left" w:pos="347"/>
        </w:tabs>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sz w:val="22"/>
          <w:szCs w:val="22"/>
        </w:rPr>
      </w:pPr>
      <w:bookmarkStart w:id="74" w:name="bookmark57"/>
      <w:r>
        <w:rPr>
          <w:rFonts w:hint="eastAsia" w:ascii="宋体" w:hAnsi="宋体" w:eastAsia="宋体" w:cs="宋体"/>
          <w:color w:val="000000"/>
          <w:spacing w:val="0"/>
          <w:w w:val="100"/>
          <w:position w:val="0"/>
          <w:sz w:val="22"/>
          <w:szCs w:val="22"/>
        </w:rPr>
        <w:t>7</w:t>
      </w:r>
      <w:bookmarkEnd w:id="74"/>
      <w:r>
        <w:rPr>
          <w:rFonts w:hint="eastAsia" w:ascii="宋体" w:hAnsi="宋体" w:eastAsia="宋体" w:cs="宋体"/>
          <w:color w:val="000000"/>
          <w:spacing w:val="0"/>
          <w:w w:val="100"/>
          <w:position w:val="0"/>
          <w:sz w:val="22"/>
          <w:szCs w:val="22"/>
        </w:rPr>
        <w:t>、积极主动地搞好节能降耗工作，负责服务范围内的节能管理制度、节能计划、节能奖惩办法等制定和执行，配合甲方完成布置的其他节能工作。</w:t>
      </w:r>
    </w:p>
    <w:p>
      <w:pPr>
        <w:pStyle w:val="22"/>
        <w:keepNext w:val="0"/>
        <w:keepLines w:val="0"/>
        <w:pageBreakBefore w:val="0"/>
        <w:widowControl w:val="0"/>
        <w:shd w:val="clear" w:color="auto" w:fill="auto"/>
        <w:tabs>
          <w:tab w:val="left" w:pos="815"/>
        </w:tabs>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sz w:val="22"/>
          <w:szCs w:val="22"/>
        </w:rPr>
      </w:pPr>
      <w:bookmarkStart w:id="75" w:name="bookmark58"/>
      <w:r>
        <w:rPr>
          <w:rFonts w:hint="eastAsia" w:ascii="宋体" w:hAnsi="宋体" w:eastAsia="宋体" w:cs="宋体"/>
          <w:color w:val="000000"/>
          <w:spacing w:val="0"/>
          <w:w w:val="100"/>
          <w:position w:val="0"/>
          <w:sz w:val="22"/>
          <w:szCs w:val="22"/>
        </w:rPr>
        <w:t>8</w:t>
      </w:r>
      <w:bookmarkEnd w:id="75"/>
      <w:r>
        <w:rPr>
          <w:rFonts w:hint="eastAsia" w:ascii="宋体" w:hAnsi="宋体" w:eastAsia="宋体" w:cs="宋体"/>
          <w:color w:val="000000"/>
          <w:spacing w:val="0"/>
          <w:w w:val="100"/>
          <w:position w:val="0"/>
          <w:sz w:val="22"/>
          <w:szCs w:val="22"/>
        </w:rPr>
        <w:t>、负责服务范围内的资产（建筑物、构筑物、物品、物件、设备设施等）维护工作。因乙方管理不善造成的资产损失，由乙方承担所有损失费用，并按损失费用的10%-20%向甲方支付违约金。</w:t>
      </w:r>
    </w:p>
    <w:p>
      <w:pPr>
        <w:pStyle w:val="22"/>
        <w:keepNext w:val="0"/>
        <w:keepLines w:val="0"/>
        <w:pageBreakBefore w:val="0"/>
        <w:widowControl w:val="0"/>
        <w:shd w:val="clear" w:color="auto" w:fill="auto"/>
        <w:tabs>
          <w:tab w:val="left" w:pos="810"/>
        </w:tabs>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sz w:val="22"/>
          <w:szCs w:val="22"/>
        </w:rPr>
      </w:pPr>
      <w:bookmarkStart w:id="76" w:name="bookmark59"/>
      <w:r>
        <w:rPr>
          <w:rFonts w:hint="eastAsia" w:ascii="宋体" w:hAnsi="宋体" w:eastAsia="宋体" w:cs="宋体"/>
          <w:color w:val="000000"/>
          <w:spacing w:val="0"/>
          <w:w w:val="100"/>
          <w:position w:val="0"/>
          <w:sz w:val="22"/>
          <w:szCs w:val="22"/>
        </w:rPr>
        <w:t>9</w:t>
      </w:r>
      <w:bookmarkEnd w:id="76"/>
      <w:r>
        <w:rPr>
          <w:rFonts w:hint="eastAsia" w:ascii="宋体" w:hAnsi="宋体" w:eastAsia="宋体" w:cs="宋体"/>
          <w:color w:val="000000"/>
          <w:spacing w:val="0"/>
          <w:w w:val="100"/>
          <w:position w:val="0"/>
          <w:sz w:val="22"/>
          <w:szCs w:val="22"/>
        </w:rPr>
        <w:t>、接受甲方的监督，物业管理从业人员必须遵守甲方内部的管理制度，服从甲方整体管理。并接受南通市房地产管理局物业管理处及政府有关部门的监督、指导。</w:t>
      </w:r>
    </w:p>
    <w:p>
      <w:pPr>
        <w:pStyle w:val="22"/>
        <w:keepNext w:val="0"/>
        <w:keepLines w:val="0"/>
        <w:pageBreakBefore w:val="0"/>
        <w:widowControl w:val="0"/>
        <w:shd w:val="clear" w:color="auto" w:fill="auto"/>
        <w:tabs>
          <w:tab w:val="left" w:pos="918"/>
        </w:tabs>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sz w:val="22"/>
          <w:szCs w:val="22"/>
        </w:rPr>
      </w:pPr>
      <w:bookmarkStart w:id="77" w:name="bookmark60"/>
      <w:r>
        <w:rPr>
          <w:rFonts w:hint="eastAsia" w:ascii="宋体" w:hAnsi="宋体" w:eastAsia="宋体" w:cs="宋体"/>
          <w:color w:val="000000"/>
          <w:spacing w:val="0"/>
          <w:w w:val="100"/>
          <w:position w:val="0"/>
          <w:sz w:val="22"/>
          <w:szCs w:val="22"/>
        </w:rPr>
        <w:t>1</w:t>
      </w:r>
      <w:bookmarkEnd w:id="77"/>
      <w:r>
        <w:rPr>
          <w:rFonts w:hint="eastAsia" w:ascii="宋体" w:hAnsi="宋体" w:eastAsia="宋体" w:cs="宋体"/>
          <w:color w:val="000000"/>
          <w:spacing w:val="0"/>
          <w:w w:val="100"/>
          <w:position w:val="0"/>
          <w:sz w:val="22"/>
          <w:szCs w:val="22"/>
        </w:rPr>
        <w:t>0、本合同终止时，乙方必须在本合同终止前15日内向甲方按清单移交原接收的委托管理的全部物业及其各类管理档案资料。</w:t>
      </w:r>
    </w:p>
    <w:p>
      <w:pPr>
        <w:pStyle w:val="22"/>
        <w:keepNext w:val="0"/>
        <w:keepLines w:val="0"/>
        <w:pageBreakBefore w:val="0"/>
        <w:widowControl w:val="0"/>
        <w:shd w:val="clear" w:color="auto" w:fill="auto"/>
        <w:tabs>
          <w:tab w:val="left" w:pos="933"/>
        </w:tabs>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sz w:val="22"/>
          <w:szCs w:val="22"/>
        </w:rPr>
      </w:pPr>
      <w:bookmarkStart w:id="78" w:name="bookmark61"/>
      <w:r>
        <w:rPr>
          <w:rFonts w:hint="eastAsia" w:ascii="宋体" w:hAnsi="宋体" w:eastAsia="宋体" w:cs="宋体"/>
          <w:color w:val="000000"/>
          <w:spacing w:val="0"/>
          <w:w w:val="100"/>
          <w:position w:val="0"/>
          <w:sz w:val="22"/>
          <w:szCs w:val="22"/>
        </w:rPr>
        <w:t>1</w:t>
      </w:r>
      <w:bookmarkEnd w:id="78"/>
      <w:r>
        <w:rPr>
          <w:rFonts w:hint="eastAsia" w:ascii="宋体" w:hAnsi="宋体" w:eastAsia="宋体" w:cs="宋体"/>
          <w:color w:val="000000"/>
          <w:spacing w:val="0"/>
          <w:w w:val="100"/>
          <w:position w:val="0"/>
          <w:sz w:val="22"/>
          <w:szCs w:val="22"/>
        </w:rPr>
        <w:t>1、不承担对物业使用人的人身保险和财产保管义务。</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b/>
          <w:bCs/>
          <w:color w:val="auto"/>
          <w:spacing w:val="0"/>
          <w:w w:val="100"/>
          <w:position w:val="0"/>
          <w:sz w:val="22"/>
          <w:szCs w:val="22"/>
        </w:rPr>
      </w:pPr>
      <w:bookmarkStart w:id="79" w:name="bookmark62"/>
      <w:r>
        <w:rPr>
          <w:rFonts w:hint="eastAsia" w:ascii="宋体" w:hAnsi="宋体" w:eastAsia="宋体" w:cs="宋体"/>
          <w:color w:val="000000"/>
          <w:spacing w:val="0"/>
          <w:w w:val="100"/>
          <w:position w:val="0"/>
          <w:sz w:val="22"/>
          <w:szCs w:val="22"/>
        </w:rPr>
        <w:t>1</w:t>
      </w:r>
      <w:bookmarkEnd w:id="79"/>
      <w:r>
        <w:rPr>
          <w:rFonts w:hint="eastAsia" w:ascii="宋体" w:hAnsi="宋体" w:eastAsia="宋体" w:cs="宋体"/>
          <w:color w:val="auto"/>
          <w:spacing w:val="0"/>
          <w:w w:val="100"/>
          <w:position w:val="0"/>
          <w:sz w:val="22"/>
          <w:szCs w:val="22"/>
        </w:rPr>
        <w:t>2、</w:t>
      </w:r>
      <w:r>
        <w:rPr>
          <w:rFonts w:hint="eastAsia" w:ascii="宋体" w:hAnsi="宋体" w:eastAsia="宋体" w:cs="宋体"/>
          <w:b/>
          <w:bCs/>
          <w:color w:val="auto"/>
          <w:spacing w:val="0"/>
          <w:w w:val="100"/>
          <w:position w:val="0"/>
          <w:sz w:val="22"/>
          <w:szCs w:val="22"/>
          <w:lang w:val="en-US" w:eastAsia="zh-CN"/>
        </w:rPr>
        <w:t>履约保证金为：</w:t>
      </w:r>
      <w:r>
        <w:rPr>
          <w:rFonts w:hint="eastAsia" w:ascii="宋体" w:hAnsi="宋体" w:eastAsia="宋体" w:cs="宋体"/>
          <w:b/>
          <w:bCs/>
          <w:color w:val="auto"/>
          <w:spacing w:val="0"/>
          <w:w w:val="100"/>
          <w:position w:val="0"/>
          <w:sz w:val="22"/>
          <w:szCs w:val="22"/>
          <w:u w:val="single"/>
          <w:lang w:val="en-US" w:eastAsia="zh-CN"/>
        </w:rPr>
        <w:t xml:space="preserve">            万元</w:t>
      </w:r>
      <w:r>
        <w:rPr>
          <w:rFonts w:hint="eastAsia" w:ascii="宋体" w:hAnsi="宋体" w:eastAsia="宋体" w:cs="宋体"/>
          <w:b/>
          <w:bCs/>
          <w:color w:val="auto"/>
          <w:spacing w:val="0"/>
          <w:w w:val="100"/>
          <w:position w:val="0"/>
          <w:sz w:val="22"/>
          <w:szCs w:val="22"/>
        </w:rPr>
        <w:t>。</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40" w:firstLineChars="200"/>
        <w:jc w:val="both"/>
        <w:textAlignment w:val="auto"/>
        <w:rPr>
          <w:rFonts w:hint="eastAsia" w:ascii="宋体" w:hAnsi="宋体" w:eastAsia="宋体" w:cs="宋体"/>
          <w:color w:val="auto"/>
          <w:spacing w:val="0"/>
          <w:w w:val="100"/>
          <w:position w:val="0"/>
          <w:sz w:val="22"/>
          <w:szCs w:val="22"/>
        </w:rPr>
      </w:pPr>
      <w:bookmarkStart w:id="80" w:name="bookmark63"/>
      <w:r>
        <w:rPr>
          <w:rFonts w:hint="eastAsia" w:ascii="宋体" w:hAnsi="宋体" w:eastAsia="宋体" w:cs="宋体"/>
          <w:color w:val="auto"/>
          <w:spacing w:val="0"/>
          <w:w w:val="100"/>
          <w:position w:val="0"/>
          <w:sz w:val="22"/>
          <w:szCs w:val="22"/>
        </w:rPr>
        <w:t>1</w:t>
      </w:r>
      <w:bookmarkEnd w:id="80"/>
      <w:r>
        <w:rPr>
          <w:rFonts w:hint="eastAsia" w:ascii="宋体" w:hAnsi="宋体" w:eastAsia="宋体" w:cs="宋体"/>
          <w:color w:val="auto"/>
          <w:spacing w:val="0"/>
          <w:w w:val="100"/>
          <w:position w:val="0"/>
          <w:sz w:val="22"/>
          <w:szCs w:val="22"/>
        </w:rPr>
        <w:t>3、法规、政策规定由乙方承担的其它责任。</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jc w:val="center"/>
        <w:textAlignment w:val="auto"/>
        <w:rPr>
          <w:rFonts w:hint="eastAsia" w:ascii="宋体" w:hAnsi="宋体" w:eastAsia="宋体" w:cs="宋体"/>
          <w:color w:val="auto"/>
          <w:spacing w:val="0"/>
          <w:w w:val="100"/>
          <w:position w:val="0"/>
          <w:sz w:val="22"/>
          <w:szCs w:val="22"/>
        </w:rPr>
      </w:pPr>
      <w:r>
        <w:rPr>
          <w:rFonts w:hint="eastAsia" w:ascii="宋体" w:hAnsi="宋体" w:eastAsia="宋体" w:cs="宋体"/>
          <w:b/>
          <w:bCs/>
          <w:color w:val="auto"/>
          <w:spacing w:val="0"/>
          <w:w w:val="100"/>
          <w:position w:val="0"/>
          <w:sz w:val="22"/>
          <w:szCs w:val="22"/>
        </w:rPr>
        <w:t>第</w:t>
      </w:r>
      <w:r>
        <w:rPr>
          <w:rFonts w:hint="eastAsia" w:cs="宋体"/>
          <w:b/>
          <w:bCs/>
          <w:color w:val="auto"/>
          <w:spacing w:val="0"/>
          <w:w w:val="100"/>
          <w:position w:val="0"/>
          <w:sz w:val="22"/>
          <w:szCs w:val="22"/>
          <w:lang w:val="en-US" w:eastAsia="zh-CN"/>
        </w:rPr>
        <w:t>四</w:t>
      </w:r>
      <w:r>
        <w:rPr>
          <w:rFonts w:hint="eastAsia" w:ascii="宋体" w:hAnsi="宋体" w:eastAsia="宋体" w:cs="宋体"/>
          <w:b/>
          <w:bCs/>
          <w:color w:val="auto"/>
          <w:spacing w:val="0"/>
          <w:w w:val="100"/>
          <w:position w:val="0"/>
          <w:sz w:val="22"/>
          <w:szCs w:val="22"/>
        </w:rPr>
        <w:t>章物业服务主要服务标准</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jc w:val="both"/>
        <w:textAlignment w:val="auto"/>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第十四条 乙方履行本合同，应当达到下列约定的服务目标</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jc w:val="both"/>
        <w:textAlignment w:val="auto"/>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1、无重大设备责任事故。</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jc w:val="both"/>
        <w:textAlignment w:val="auto"/>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2、无重大安全事故。</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jc w:val="both"/>
        <w:textAlignment w:val="auto"/>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3、火灾发生率0</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jc w:val="both"/>
        <w:textAlignment w:val="auto"/>
        <w:rPr>
          <w:rFonts w:hint="eastAsia" w:ascii="宋体" w:hAnsi="宋体" w:eastAsia="宋体" w:cs="宋体"/>
          <w:color w:val="000000"/>
          <w:spacing w:val="0"/>
          <w:w w:val="100"/>
          <w:position w:val="0"/>
          <w:sz w:val="22"/>
          <w:szCs w:val="22"/>
        </w:rPr>
      </w:pPr>
      <w:r>
        <w:rPr>
          <w:rFonts w:hint="eastAsia" w:ascii="宋体" w:hAnsi="宋体" w:eastAsia="宋体" w:cs="宋体"/>
          <w:color w:val="000000"/>
          <w:spacing w:val="0"/>
          <w:w w:val="100"/>
          <w:position w:val="0"/>
          <w:sz w:val="22"/>
          <w:szCs w:val="22"/>
        </w:rPr>
        <w:t>4、设备完好率≥98%。</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jc w:val="both"/>
        <w:textAlignment w:val="auto"/>
        <w:rPr>
          <w:rFonts w:hint="eastAsia" w:ascii="宋体" w:hAnsi="宋体" w:eastAsia="宋体" w:cs="宋体"/>
          <w:color w:val="000000"/>
          <w:spacing w:val="0"/>
          <w:w w:val="100"/>
          <w:position w:val="0"/>
          <w:sz w:val="22"/>
          <w:szCs w:val="22"/>
        </w:rPr>
      </w:pPr>
      <w:r>
        <w:rPr>
          <w:rFonts w:hint="eastAsia" w:ascii="宋体" w:hAnsi="宋体" w:eastAsia="宋体" w:cs="宋体"/>
          <w:color w:val="000000"/>
          <w:spacing w:val="0"/>
          <w:w w:val="100"/>
          <w:position w:val="0"/>
          <w:sz w:val="22"/>
          <w:szCs w:val="22"/>
        </w:rPr>
        <w:t>5、设施设备维修及时率100%。</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jc w:val="both"/>
        <w:textAlignment w:val="auto"/>
        <w:rPr>
          <w:rFonts w:hint="eastAsia" w:ascii="宋体" w:hAnsi="宋体" w:eastAsia="宋体" w:cs="宋体"/>
          <w:color w:val="000000"/>
          <w:spacing w:val="0"/>
          <w:w w:val="100"/>
          <w:position w:val="0"/>
          <w:sz w:val="22"/>
          <w:szCs w:val="22"/>
        </w:rPr>
      </w:pPr>
      <w:r>
        <w:rPr>
          <w:rFonts w:hint="eastAsia" w:ascii="宋体" w:hAnsi="宋体" w:eastAsia="宋体" w:cs="宋体"/>
          <w:color w:val="000000"/>
          <w:spacing w:val="0"/>
          <w:w w:val="100"/>
          <w:position w:val="0"/>
          <w:sz w:val="22"/>
          <w:szCs w:val="22"/>
        </w:rPr>
        <w:t>6、一般急修故障10分钟到场，24小时内修复。</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jc w:val="both"/>
        <w:textAlignment w:val="auto"/>
        <w:rPr>
          <w:rFonts w:hint="eastAsia" w:ascii="宋体" w:hAnsi="宋体" w:eastAsia="宋体" w:cs="宋体"/>
          <w:color w:val="000000"/>
          <w:spacing w:val="0"/>
          <w:w w:val="100"/>
          <w:position w:val="0"/>
          <w:sz w:val="22"/>
          <w:szCs w:val="22"/>
        </w:rPr>
      </w:pPr>
      <w:r>
        <w:rPr>
          <w:rFonts w:hint="eastAsia" w:ascii="宋体" w:hAnsi="宋体" w:eastAsia="宋体" w:cs="宋体"/>
          <w:color w:val="000000"/>
          <w:spacing w:val="0"/>
          <w:w w:val="100"/>
          <w:position w:val="0"/>
          <w:sz w:val="22"/>
          <w:szCs w:val="22"/>
        </w:rPr>
        <w:t>7、路灯、景观灯完好率100%。</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jc w:val="both"/>
        <w:textAlignment w:val="auto"/>
        <w:rPr>
          <w:rFonts w:hint="eastAsia" w:ascii="宋体" w:hAnsi="宋体" w:eastAsia="宋体" w:cs="宋体"/>
          <w:color w:val="000000"/>
          <w:spacing w:val="0"/>
          <w:w w:val="100"/>
          <w:position w:val="0"/>
          <w:sz w:val="22"/>
          <w:szCs w:val="22"/>
        </w:rPr>
      </w:pPr>
      <w:r>
        <w:rPr>
          <w:rFonts w:hint="eastAsia" w:ascii="宋体" w:hAnsi="宋体" w:eastAsia="宋体" w:cs="宋体"/>
          <w:color w:val="000000"/>
          <w:spacing w:val="0"/>
          <w:w w:val="100"/>
          <w:position w:val="0"/>
          <w:sz w:val="22"/>
          <w:szCs w:val="22"/>
        </w:rPr>
        <w:t>8、二次供水检测合格率100%»</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jc w:val="both"/>
        <w:textAlignment w:val="auto"/>
        <w:rPr>
          <w:rFonts w:hint="eastAsia" w:ascii="宋体" w:hAnsi="宋体" w:eastAsia="宋体" w:cs="宋体"/>
          <w:color w:val="000000"/>
          <w:spacing w:val="0"/>
          <w:w w:val="100"/>
          <w:position w:val="0"/>
          <w:sz w:val="22"/>
          <w:szCs w:val="22"/>
        </w:rPr>
      </w:pPr>
      <w:r>
        <w:rPr>
          <w:rFonts w:hint="eastAsia" w:ascii="宋体" w:hAnsi="宋体" w:eastAsia="宋体" w:cs="宋体"/>
          <w:color w:val="000000"/>
          <w:spacing w:val="0"/>
          <w:w w:val="100"/>
          <w:position w:val="0"/>
          <w:sz w:val="22"/>
          <w:szCs w:val="22"/>
        </w:rPr>
        <w:t>9、维修合格率≥98%。</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jc w:val="both"/>
        <w:textAlignment w:val="auto"/>
        <w:rPr>
          <w:rFonts w:hint="eastAsia" w:ascii="宋体" w:hAnsi="宋体" w:eastAsia="宋体" w:cs="宋体"/>
          <w:color w:val="000000"/>
          <w:spacing w:val="0"/>
          <w:w w:val="100"/>
          <w:position w:val="0"/>
          <w:sz w:val="22"/>
          <w:szCs w:val="22"/>
        </w:rPr>
      </w:pPr>
      <w:r>
        <w:rPr>
          <w:rFonts w:hint="eastAsia" w:ascii="宋体" w:hAnsi="宋体" w:eastAsia="宋体" w:cs="宋体"/>
          <w:color w:val="000000"/>
          <w:spacing w:val="0"/>
          <w:w w:val="100"/>
          <w:position w:val="0"/>
          <w:sz w:val="22"/>
          <w:szCs w:val="22"/>
        </w:rPr>
        <w:t>10、报修服务回访率不低于60%。</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jc w:val="both"/>
        <w:textAlignment w:val="auto"/>
        <w:rPr>
          <w:rFonts w:hint="eastAsia" w:ascii="宋体" w:hAnsi="宋体" w:eastAsia="宋体" w:cs="宋体"/>
          <w:color w:val="000000"/>
          <w:spacing w:val="0"/>
          <w:w w:val="100"/>
          <w:position w:val="0"/>
          <w:sz w:val="22"/>
          <w:szCs w:val="22"/>
        </w:rPr>
      </w:pPr>
      <w:r>
        <w:rPr>
          <w:rFonts w:hint="eastAsia" w:ascii="宋体" w:hAnsi="宋体" w:eastAsia="宋体" w:cs="宋体"/>
          <w:color w:val="000000"/>
          <w:spacing w:val="0"/>
          <w:w w:val="100"/>
          <w:position w:val="0"/>
          <w:sz w:val="22"/>
          <w:szCs w:val="22"/>
        </w:rPr>
        <w:t>11、卫生保洁率≥99%。</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jc w:val="both"/>
        <w:textAlignment w:val="auto"/>
        <w:rPr>
          <w:rFonts w:hint="eastAsia" w:ascii="宋体" w:hAnsi="宋体" w:eastAsia="宋体" w:cs="宋体"/>
          <w:color w:val="000000"/>
          <w:spacing w:val="0"/>
          <w:w w:val="100"/>
          <w:position w:val="0"/>
          <w:sz w:val="22"/>
          <w:szCs w:val="22"/>
        </w:rPr>
      </w:pPr>
      <w:r>
        <w:rPr>
          <w:rFonts w:hint="eastAsia" w:ascii="宋体" w:hAnsi="宋体" w:eastAsia="宋体" w:cs="宋体"/>
          <w:color w:val="000000"/>
          <w:spacing w:val="0"/>
          <w:w w:val="100"/>
          <w:position w:val="0"/>
          <w:sz w:val="22"/>
          <w:szCs w:val="22"/>
        </w:rPr>
        <w:t>12、化粪池、雨水井、污水井完好率≥99%。</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jc w:val="both"/>
        <w:textAlignment w:val="auto"/>
        <w:rPr>
          <w:rFonts w:hint="eastAsia" w:ascii="宋体" w:hAnsi="宋体" w:eastAsia="宋体" w:cs="宋体"/>
          <w:color w:val="000000"/>
          <w:spacing w:val="0"/>
          <w:w w:val="100"/>
          <w:position w:val="0"/>
          <w:sz w:val="22"/>
          <w:szCs w:val="22"/>
        </w:rPr>
      </w:pPr>
      <w:r>
        <w:rPr>
          <w:rFonts w:hint="eastAsia" w:ascii="宋体" w:hAnsi="宋体" w:eastAsia="宋体" w:cs="宋体"/>
          <w:color w:val="000000"/>
          <w:spacing w:val="0"/>
          <w:w w:val="100"/>
          <w:position w:val="0"/>
          <w:sz w:val="22"/>
          <w:szCs w:val="22"/>
        </w:rPr>
        <w:t>13、排水管明暗沟完好率100%。</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jc w:val="both"/>
        <w:textAlignment w:val="auto"/>
        <w:rPr>
          <w:rFonts w:hint="eastAsia" w:ascii="宋体" w:hAnsi="宋体" w:eastAsia="宋体" w:cs="宋体"/>
          <w:color w:val="000000"/>
          <w:spacing w:val="0"/>
          <w:w w:val="100"/>
          <w:position w:val="0"/>
          <w:sz w:val="22"/>
          <w:szCs w:val="22"/>
        </w:rPr>
      </w:pPr>
      <w:r>
        <w:rPr>
          <w:rFonts w:hint="eastAsia" w:ascii="宋体" w:hAnsi="宋体" w:eastAsia="宋体" w:cs="宋体"/>
          <w:color w:val="000000"/>
          <w:spacing w:val="0"/>
          <w:w w:val="100"/>
          <w:position w:val="0"/>
          <w:sz w:val="22"/>
          <w:szCs w:val="22"/>
        </w:rPr>
        <w:t>14、室内绿化完好率≥98%。</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jc w:val="both"/>
        <w:textAlignment w:val="auto"/>
        <w:rPr>
          <w:rFonts w:hint="eastAsia" w:ascii="宋体" w:hAnsi="宋体" w:eastAsia="宋体" w:cs="宋体"/>
          <w:color w:val="000000"/>
          <w:spacing w:val="0"/>
          <w:w w:val="100"/>
          <w:position w:val="0"/>
          <w:sz w:val="22"/>
          <w:szCs w:val="22"/>
        </w:rPr>
      </w:pPr>
      <w:r>
        <w:rPr>
          <w:rFonts w:hint="eastAsia" w:ascii="宋体" w:hAnsi="宋体" w:eastAsia="宋体" w:cs="宋体"/>
          <w:color w:val="000000"/>
          <w:spacing w:val="0"/>
          <w:w w:val="100"/>
          <w:position w:val="0"/>
          <w:sz w:val="22"/>
          <w:szCs w:val="22"/>
        </w:rPr>
        <w:t>15、会议服务基本满意率≥98%。</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jc w:val="both"/>
        <w:textAlignment w:val="auto"/>
        <w:rPr>
          <w:rFonts w:hint="eastAsia" w:ascii="宋体" w:hAnsi="宋体" w:eastAsia="宋体" w:cs="宋体"/>
          <w:color w:val="000000"/>
          <w:spacing w:val="0"/>
          <w:w w:val="100"/>
          <w:position w:val="0"/>
          <w:sz w:val="22"/>
          <w:szCs w:val="22"/>
        </w:rPr>
      </w:pPr>
      <w:r>
        <w:rPr>
          <w:rFonts w:hint="eastAsia" w:ascii="宋体" w:hAnsi="宋体" w:eastAsia="宋体" w:cs="宋体"/>
          <w:color w:val="000000"/>
          <w:spacing w:val="0"/>
          <w:w w:val="100"/>
          <w:position w:val="0"/>
          <w:sz w:val="22"/>
          <w:szCs w:val="22"/>
        </w:rPr>
        <w:t>16、业主投诉处理率100%o</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jc w:val="both"/>
        <w:textAlignment w:val="auto"/>
        <w:rPr>
          <w:rFonts w:hint="eastAsia" w:ascii="宋体" w:hAnsi="宋体" w:eastAsia="宋体" w:cs="宋体"/>
          <w:color w:val="000000"/>
          <w:spacing w:val="0"/>
          <w:w w:val="100"/>
          <w:position w:val="0"/>
          <w:sz w:val="22"/>
          <w:szCs w:val="22"/>
        </w:rPr>
      </w:pPr>
      <w:r>
        <w:rPr>
          <w:rFonts w:hint="eastAsia" w:ascii="宋体" w:hAnsi="宋体" w:eastAsia="宋体" w:cs="宋体"/>
          <w:color w:val="000000"/>
          <w:spacing w:val="0"/>
          <w:w w:val="100"/>
          <w:position w:val="0"/>
          <w:sz w:val="22"/>
          <w:szCs w:val="22"/>
        </w:rPr>
        <w:t>17、管理人员专业培训合格率100%。</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jc w:val="both"/>
        <w:textAlignment w:val="auto"/>
        <w:rPr>
          <w:rFonts w:hint="eastAsia" w:ascii="宋体" w:hAnsi="宋体" w:eastAsia="宋体" w:cs="宋体"/>
          <w:color w:val="000000"/>
          <w:spacing w:val="0"/>
          <w:w w:val="100"/>
          <w:position w:val="0"/>
          <w:sz w:val="22"/>
          <w:szCs w:val="22"/>
        </w:rPr>
      </w:pPr>
      <w:r>
        <w:rPr>
          <w:rFonts w:hint="eastAsia" w:ascii="宋体" w:hAnsi="宋体" w:eastAsia="宋体" w:cs="宋体"/>
          <w:color w:val="000000"/>
          <w:spacing w:val="0"/>
          <w:w w:val="100"/>
          <w:position w:val="0"/>
          <w:sz w:val="22"/>
          <w:szCs w:val="22"/>
        </w:rPr>
        <w:t>18、业主基本满意率≥90%。</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jc w:val="both"/>
        <w:textAlignment w:val="auto"/>
        <w:rPr>
          <w:rFonts w:hint="eastAsia" w:ascii="宋体" w:hAnsi="宋体" w:eastAsia="宋体" w:cs="宋体"/>
          <w:color w:val="000000"/>
          <w:spacing w:val="0"/>
          <w:w w:val="100"/>
          <w:position w:val="0"/>
          <w:sz w:val="22"/>
          <w:szCs w:val="22"/>
        </w:rPr>
      </w:pPr>
      <w:r>
        <w:rPr>
          <w:rFonts w:hint="eastAsia" w:ascii="宋体" w:hAnsi="宋体" w:eastAsia="宋体" w:cs="宋体"/>
          <w:color w:val="000000"/>
          <w:spacing w:val="0"/>
          <w:w w:val="100"/>
          <w:position w:val="0"/>
          <w:sz w:val="22"/>
          <w:szCs w:val="22"/>
        </w:rPr>
        <w:t>19、合同期内按''全国物业管理示范大厦”的考评标准对甲方物业实行高品质的服务。</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right="0"/>
        <w:jc w:val="center"/>
        <w:textAlignment w:val="auto"/>
        <w:rPr>
          <w:rFonts w:hint="eastAsia" w:ascii="宋体" w:hAnsi="宋体" w:eastAsia="宋体" w:cs="宋体"/>
          <w:b/>
          <w:bCs/>
          <w:color w:val="000000"/>
          <w:spacing w:val="0"/>
          <w:w w:val="100"/>
          <w:position w:val="0"/>
          <w:sz w:val="22"/>
          <w:szCs w:val="22"/>
        </w:rPr>
      </w:pPr>
      <w:r>
        <w:rPr>
          <w:rFonts w:hint="eastAsia" w:ascii="宋体" w:hAnsi="宋体" w:eastAsia="宋体" w:cs="宋体"/>
          <w:b/>
          <w:bCs/>
          <w:color w:val="000000"/>
          <w:spacing w:val="0"/>
          <w:w w:val="100"/>
          <w:position w:val="0"/>
          <w:sz w:val="22"/>
          <w:szCs w:val="22"/>
        </w:rPr>
        <w:t>第</w:t>
      </w:r>
      <w:r>
        <w:rPr>
          <w:rFonts w:hint="eastAsia" w:cs="宋体"/>
          <w:b/>
          <w:bCs/>
          <w:color w:val="000000"/>
          <w:spacing w:val="0"/>
          <w:w w:val="100"/>
          <w:position w:val="0"/>
          <w:sz w:val="22"/>
          <w:szCs w:val="22"/>
          <w:lang w:val="en-US" w:eastAsia="zh-CN"/>
        </w:rPr>
        <w:t>五</w:t>
      </w:r>
      <w:r>
        <w:rPr>
          <w:rFonts w:hint="eastAsia" w:ascii="宋体" w:hAnsi="宋体" w:eastAsia="宋体" w:cs="宋体"/>
          <w:b/>
          <w:bCs/>
          <w:color w:val="000000"/>
          <w:spacing w:val="0"/>
          <w:w w:val="100"/>
          <w:position w:val="0"/>
          <w:sz w:val="22"/>
          <w:szCs w:val="22"/>
        </w:rPr>
        <w:t>章合同费用及支付方式</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jc w:val="both"/>
        <w:textAlignment w:val="auto"/>
        <w:rPr>
          <w:rFonts w:hint="eastAsia" w:ascii="宋体" w:hAnsi="宋体" w:eastAsia="宋体" w:cs="宋体"/>
          <w:color w:val="000000"/>
          <w:spacing w:val="0"/>
          <w:w w:val="100"/>
          <w:position w:val="0"/>
          <w:sz w:val="22"/>
          <w:szCs w:val="22"/>
        </w:rPr>
      </w:pPr>
      <w:r>
        <w:rPr>
          <w:rFonts w:hint="eastAsia" w:ascii="宋体" w:hAnsi="宋体" w:eastAsia="宋体" w:cs="宋体"/>
          <w:color w:val="000000"/>
          <w:spacing w:val="0"/>
          <w:w w:val="100"/>
          <w:position w:val="0"/>
          <w:sz w:val="22"/>
          <w:szCs w:val="22"/>
        </w:rPr>
        <w:t>第十五条本物业服务合同每年费用为</w:t>
      </w:r>
      <w:r>
        <w:rPr>
          <w:rFonts w:hint="eastAsia" w:ascii="宋体" w:hAnsi="宋体" w:eastAsia="宋体" w:cs="宋体"/>
          <w:color w:val="000000"/>
          <w:spacing w:val="0"/>
          <w:w w:val="100"/>
          <w:position w:val="0"/>
          <w:sz w:val="22"/>
          <w:szCs w:val="22"/>
          <w:u w:val="single"/>
        </w:rPr>
        <w:t xml:space="preserve">          </w:t>
      </w:r>
      <w:r>
        <w:rPr>
          <w:rFonts w:hint="eastAsia" w:ascii="宋体" w:hAnsi="宋体" w:eastAsia="宋体" w:cs="宋体"/>
          <w:color w:val="000000"/>
          <w:spacing w:val="0"/>
          <w:w w:val="100"/>
          <w:position w:val="0"/>
          <w:sz w:val="22"/>
          <w:szCs w:val="22"/>
        </w:rPr>
        <w:t>元。服务楼层为1-25层（含地下一层）满层。</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jc w:val="both"/>
        <w:textAlignment w:val="auto"/>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第十六条合同费用的支付方式</w:t>
      </w:r>
    </w:p>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6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0"/>
          <w:w w:val="100"/>
          <w:position w:val="0"/>
          <w:sz w:val="22"/>
          <w:szCs w:val="22"/>
          <w:highlight w:val="none"/>
        </w:rPr>
        <w:t>具体支付办法为：</w:t>
      </w:r>
      <w:r>
        <w:rPr>
          <w:rFonts w:hint="eastAsia" w:ascii="宋体" w:hAnsi="宋体" w:eastAsia="宋体" w:cs="宋体"/>
          <w:b/>
          <w:bCs/>
          <w:color w:val="auto"/>
          <w:spacing w:val="0"/>
          <w:w w:val="100"/>
          <w:position w:val="0"/>
          <w:sz w:val="22"/>
          <w:szCs w:val="22"/>
          <w:highlight w:val="none"/>
        </w:rPr>
        <w:t>先考核后支付。即每季度结束后的七个工作日内，由甲方对乙方上季度的服务工作进行考核，考核合格后五个工作日内将上季度的服务费支付给乙方。考核不达标的，乙方同意甲方减少该季度应付服务费10%。各季度经考核都达到合格指标的，合同期满时，在乙方按本合同第十二条第11款约定交接后10日内退还乙方的全部履约保证金。在合同期内，如本市最低工资标准调整、最低社会保险缴纳基数调整以及强制性缴纳职工住房公积金等政策因素或因管理与服务范围扩大、管理与服务项目增加等所引起的乙方管理与服务成本增加，甲方应根据政策，相应调增管理与服务费用并及时支付。</w:t>
      </w:r>
    </w:p>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6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0"/>
          <w:w w:val="100"/>
          <w:position w:val="0"/>
          <w:sz w:val="22"/>
          <w:szCs w:val="22"/>
          <w:highlight w:val="none"/>
        </w:rPr>
        <w:t>第十七条甲方委托乙方开展的其他特约服务项目的收费办法由双方协商。</w:t>
      </w:r>
    </w:p>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pacing w:val="0"/>
          <w:w w:val="100"/>
          <w:position w:val="0"/>
          <w:sz w:val="22"/>
          <w:szCs w:val="22"/>
          <w:highlight w:val="none"/>
        </w:rPr>
        <w:t>第</w:t>
      </w:r>
      <w:r>
        <w:rPr>
          <w:rFonts w:hint="eastAsia" w:ascii="宋体" w:hAnsi="宋体" w:cs="宋体"/>
          <w:b/>
          <w:bCs/>
          <w:color w:val="auto"/>
          <w:spacing w:val="0"/>
          <w:w w:val="100"/>
          <w:position w:val="0"/>
          <w:sz w:val="22"/>
          <w:szCs w:val="22"/>
          <w:highlight w:val="none"/>
          <w:lang w:val="en-US" w:eastAsia="zh-CN"/>
        </w:rPr>
        <w:t>六</w:t>
      </w:r>
      <w:r>
        <w:rPr>
          <w:rFonts w:hint="eastAsia" w:ascii="宋体" w:hAnsi="宋体" w:eastAsia="宋体" w:cs="宋体"/>
          <w:b/>
          <w:bCs/>
          <w:color w:val="auto"/>
          <w:spacing w:val="0"/>
          <w:w w:val="100"/>
          <w:position w:val="0"/>
          <w:sz w:val="22"/>
          <w:szCs w:val="22"/>
          <w:highlight w:val="none"/>
        </w:rPr>
        <w:t>章违约责任</w:t>
      </w:r>
    </w:p>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6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0"/>
          <w:w w:val="100"/>
          <w:position w:val="0"/>
          <w:sz w:val="22"/>
          <w:szCs w:val="22"/>
          <w:highlight w:val="none"/>
        </w:rPr>
        <w:t>第十八条甲方违反本合同第十二条的约定，使乙方未完成规定的服务目标，乙方有权要求甲方在一定期限内解决，逾期未解决的，乙方有权解除合同，造成乙方经济损失的，甲方应赔偿乙方经济损失。</w:t>
      </w:r>
    </w:p>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68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0"/>
          <w:w w:val="100"/>
          <w:position w:val="0"/>
          <w:sz w:val="22"/>
          <w:szCs w:val="22"/>
          <w:highlight w:val="none"/>
        </w:rPr>
        <w:t>第十九条乙方违反本合同第</w:t>
      </w:r>
      <w:r>
        <w:rPr>
          <w:rFonts w:hint="eastAsia" w:ascii="宋体" w:hAnsi="宋体" w:cs="宋体"/>
          <w:color w:val="auto"/>
          <w:spacing w:val="0"/>
          <w:w w:val="100"/>
          <w:position w:val="0"/>
          <w:sz w:val="22"/>
          <w:szCs w:val="22"/>
          <w:highlight w:val="none"/>
          <w:lang w:val="en-US" w:eastAsia="zh-CN"/>
        </w:rPr>
        <w:t>三</w:t>
      </w:r>
      <w:r>
        <w:rPr>
          <w:rFonts w:hint="eastAsia" w:ascii="宋体" w:hAnsi="宋体" w:eastAsia="宋体" w:cs="宋体"/>
          <w:color w:val="auto"/>
          <w:spacing w:val="0"/>
          <w:w w:val="100"/>
          <w:position w:val="0"/>
          <w:sz w:val="22"/>
          <w:szCs w:val="22"/>
          <w:highlight w:val="none"/>
        </w:rPr>
        <w:t>章第十三条、第</w:t>
      </w:r>
      <w:r>
        <w:rPr>
          <w:rFonts w:hint="eastAsia" w:ascii="宋体" w:hAnsi="宋体" w:cs="宋体"/>
          <w:color w:val="auto"/>
          <w:spacing w:val="0"/>
          <w:w w:val="100"/>
          <w:position w:val="0"/>
          <w:sz w:val="22"/>
          <w:szCs w:val="22"/>
          <w:highlight w:val="none"/>
          <w:lang w:val="en-US" w:eastAsia="zh-CN"/>
        </w:rPr>
        <w:t>四</w:t>
      </w:r>
      <w:r>
        <w:rPr>
          <w:rFonts w:hint="eastAsia" w:ascii="宋体" w:hAnsi="宋体" w:eastAsia="宋体" w:cs="宋体"/>
          <w:color w:val="auto"/>
          <w:spacing w:val="0"/>
          <w:w w:val="100"/>
          <w:position w:val="0"/>
          <w:sz w:val="22"/>
          <w:szCs w:val="22"/>
          <w:highlight w:val="none"/>
        </w:rPr>
        <w:t>章的约定，未能达到约定的管理目标，甲方有权要求乙方限期整改，逾期未整改的，甲方有权解除合同；造成甲方直接经济损失的，乙方应给予甲方相应的经济赔偿。</w:t>
      </w:r>
    </w:p>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40"/>
        <w:jc w:val="both"/>
        <w:textAlignment w:val="auto"/>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第二十条因甲方房屋建筑设计和施工、设施设备质量或安装技术等方面存在的缺陷而造成重大事故的，由甲方承担责任并负责善后处理；因乙方管理不善或操作不当等原因造成重大事故和责任事故的，由乙方承担责任并负责善后处理（重大事故发生的原因以相关权威机构的鉴定结论为准）。</w:t>
      </w:r>
    </w:p>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40"/>
        <w:jc w:val="both"/>
        <w:textAlignment w:val="auto"/>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第二十一条甲、乙双方如有釆取不正当竞争而取得管理权或致使对方失去管理权，或造成对方经济损失的，责任方应当承担全部责任，并赔偿对方的经济损失。</w:t>
      </w:r>
    </w:p>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40"/>
        <w:jc w:val="both"/>
        <w:textAlignment w:val="auto"/>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第二十二条未经双方协商一致，甲、乙双方任何一方均不得提前终止变更或解除合同，任何一方无正当理由提前变更或解除合同的，应向对方支付违约金人民币贰拾万元整（¥：</w:t>
      </w:r>
      <w:r>
        <w:rPr>
          <w:rFonts w:hint="eastAsia" w:ascii="宋体" w:hAnsi="宋体" w:eastAsia="宋体" w:cs="宋体"/>
          <w:color w:val="000000"/>
          <w:spacing w:val="0"/>
          <w:w w:val="100"/>
          <w:position w:val="0"/>
          <w:sz w:val="22"/>
          <w:szCs w:val="22"/>
          <w:lang w:val="en-US" w:eastAsia="en-US" w:bidi="en-US"/>
        </w:rPr>
        <w:t>200000.</w:t>
      </w:r>
      <w:r>
        <w:rPr>
          <w:rFonts w:hint="eastAsia" w:ascii="宋体" w:hAnsi="宋体" w:eastAsia="宋体" w:cs="宋体"/>
          <w:color w:val="000000"/>
          <w:spacing w:val="0"/>
          <w:w w:val="100"/>
          <w:position w:val="0"/>
          <w:sz w:val="22"/>
          <w:szCs w:val="22"/>
        </w:rPr>
        <w:t>00元）；给对方造成的经济损失超过违约金的，还应追加赔偿。</w:t>
      </w:r>
    </w:p>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第八章附则</w:t>
      </w:r>
    </w:p>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40"/>
        <w:jc w:val="both"/>
        <w:textAlignment w:val="auto"/>
        <w:rPr>
          <w:rFonts w:hint="eastAsia" w:ascii="宋体" w:hAnsi="宋体" w:eastAsia="宋体" w:cs="宋体"/>
          <w:color w:val="auto"/>
          <w:sz w:val="22"/>
          <w:szCs w:val="22"/>
        </w:rPr>
      </w:pPr>
      <w:r>
        <w:rPr>
          <w:rFonts w:hint="eastAsia" w:ascii="宋体" w:hAnsi="宋体" w:eastAsia="宋体" w:cs="宋体"/>
          <w:color w:val="000000"/>
          <w:spacing w:val="0"/>
          <w:w w:val="100"/>
          <w:position w:val="0"/>
          <w:sz w:val="22"/>
          <w:szCs w:val="22"/>
        </w:rPr>
        <w:t>第二十三条经双方协商一致可对本合同的条款进行修订、更改和补充，签订的补充协议与</w:t>
      </w:r>
      <w:r>
        <w:rPr>
          <w:rFonts w:hint="eastAsia" w:ascii="宋体" w:hAnsi="宋体" w:eastAsia="宋体" w:cs="宋体"/>
          <w:color w:val="auto"/>
          <w:spacing w:val="0"/>
          <w:w w:val="100"/>
          <w:position w:val="0"/>
          <w:sz w:val="22"/>
          <w:szCs w:val="22"/>
        </w:rPr>
        <w:t>本合同具有同等效力。</w:t>
      </w:r>
    </w:p>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40"/>
        <w:jc w:val="both"/>
        <w:textAlignment w:val="auto"/>
        <w:rPr>
          <w:rFonts w:hint="eastAsia" w:ascii="宋体" w:hAnsi="宋体" w:eastAsia="宋体" w:cs="宋体"/>
          <w:color w:val="auto"/>
          <w:sz w:val="22"/>
          <w:szCs w:val="22"/>
        </w:rPr>
      </w:pPr>
      <w:r>
        <w:rPr>
          <w:rFonts w:hint="eastAsia" w:ascii="宋体" w:hAnsi="宋体" w:eastAsia="宋体" w:cs="宋体"/>
          <w:color w:val="auto"/>
          <w:spacing w:val="0"/>
          <w:w w:val="100"/>
          <w:position w:val="0"/>
          <w:sz w:val="22"/>
          <w:szCs w:val="22"/>
        </w:rPr>
        <w:t>第二十四条双方发生本合同约定解除合同情况时，应提前30</w:t>
      </w:r>
      <w:r>
        <w:rPr>
          <w:rFonts w:hint="eastAsia" w:ascii="宋体" w:hAnsi="宋体" w:eastAsia="宋体" w:cs="宋体"/>
          <w:color w:val="auto"/>
          <w:spacing w:val="0"/>
          <w:w w:val="100"/>
          <w:position w:val="0"/>
          <w:sz w:val="22"/>
          <w:szCs w:val="22"/>
          <w:lang w:eastAsia="zh-CN"/>
        </w:rPr>
        <w:t>日</w:t>
      </w:r>
      <w:r>
        <w:rPr>
          <w:rFonts w:hint="eastAsia" w:ascii="宋体" w:hAnsi="宋体" w:eastAsia="宋体" w:cs="宋体"/>
          <w:color w:val="auto"/>
          <w:spacing w:val="0"/>
          <w:w w:val="100"/>
          <w:position w:val="0"/>
          <w:sz w:val="22"/>
          <w:szCs w:val="22"/>
        </w:rPr>
        <w:t>通知对方。乙方在接到甲方通知之日起15日内必须撤离甲方物业管理区，并将全部相关物业服务档案资料同时交付甲方或甲方指定的第三方。逾期一天按【200】元向甲方承担违约责任。</w:t>
      </w:r>
    </w:p>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60"/>
        <w:jc w:val="left"/>
        <w:textAlignment w:val="auto"/>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第二十五条本合同执行期间发生不可抗力事件，致使合同无法履行时，双方均不承担违约责任，并按有关法规政策规定及时协商处理善后事宜。</w:t>
      </w:r>
    </w:p>
    <w:p>
      <w:pPr>
        <w:pStyle w:val="23"/>
        <w:keepNext w:val="0"/>
        <w:keepLines w:val="0"/>
        <w:pageBreakBefore w:val="0"/>
        <w:widowControl w:val="0"/>
        <w:shd w:val="clear" w:color="auto" w:fill="auto"/>
        <w:kinsoku/>
        <w:wordWrap/>
        <w:overflowPunct/>
        <w:topLinePunct w:val="0"/>
        <w:autoSpaceDE/>
        <w:autoSpaceDN/>
        <w:bidi w:val="0"/>
        <w:adjustRightInd/>
        <w:snapToGrid/>
        <w:spacing w:before="0" w:line="440" w:lineRule="exact"/>
        <w:ind w:left="0" w:right="0" w:firstLine="0"/>
        <w:jc w:val="left"/>
        <w:textAlignment w:val="auto"/>
        <w:rPr>
          <w:rFonts w:hint="eastAsia" w:ascii="宋体" w:hAnsi="宋体" w:eastAsia="宋体" w:cs="宋体"/>
          <w:color w:val="000000"/>
          <w:spacing w:val="0"/>
          <w:w w:val="100"/>
          <w:position w:val="0"/>
          <w:sz w:val="22"/>
          <w:szCs w:val="22"/>
        </w:rPr>
      </w:pPr>
      <w:r>
        <w:rPr>
          <w:rFonts w:hint="eastAsia" w:ascii="宋体" w:hAnsi="宋体" w:eastAsia="宋体" w:cs="宋体"/>
          <w:color w:val="000000"/>
          <w:spacing w:val="0"/>
          <w:w w:val="100"/>
          <w:position w:val="0"/>
          <w:sz w:val="22"/>
          <w:szCs w:val="22"/>
          <w:lang w:eastAsia="zh-CN"/>
        </w:rPr>
        <w:t>第二十六条</w:t>
      </w:r>
      <w:r>
        <w:rPr>
          <w:rFonts w:hint="eastAsia" w:ascii="宋体" w:hAnsi="宋体" w:eastAsia="宋体" w:cs="宋体"/>
          <w:color w:val="000000"/>
          <w:spacing w:val="0"/>
          <w:w w:val="100"/>
          <w:position w:val="0"/>
          <w:sz w:val="22"/>
          <w:szCs w:val="22"/>
          <w:lang w:val="en-US" w:eastAsia="zh-CN"/>
        </w:rPr>
        <w:t xml:space="preserve"> </w:t>
      </w:r>
      <w:r>
        <w:rPr>
          <w:rFonts w:hint="eastAsia" w:ascii="宋体" w:hAnsi="宋体" w:eastAsia="宋体" w:cs="宋体"/>
          <w:color w:val="000000"/>
          <w:spacing w:val="0"/>
          <w:w w:val="100"/>
          <w:position w:val="0"/>
          <w:sz w:val="22"/>
          <w:szCs w:val="22"/>
        </w:rPr>
        <w:t>甲方物业所涉及的有关专业管理部门的收</w:t>
      </w:r>
      <w:r>
        <w:rPr>
          <w:rFonts w:hint="eastAsia" w:ascii="宋体" w:hAnsi="宋体" w:eastAsia="宋体" w:cs="宋体"/>
          <w:color w:val="000000"/>
          <w:spacing w:val="0"/>
          <w:w w:val="100"/>
          <w:position w:val="0"/>
          <w:sz w:val="22"/>
          <w:szCs w:val="22"/>
          <w:lang w:eastAsia="zh-CN"/>
        </w:rPr>
        <w:t>费，由甲方另行负责，</w:t>
      </w:r>
      <w:r>
        <w:rPr>
          <w:rFonts w:hint="eastAsia" w:ascii="宋体" w:hAnsi="宋体" w:eastAsia="宋体" w:cs="宋体"/>
          <w:color w:val="000000"/>
          <w:spacing w:val="0"/>
          <w:w w:val="100"/>
          <w:position w:val="0"/>
          <w:sz w:val="22"/>
          <w:szCs w:val="22"/>
        </w:rPr>
        <w:t>不在乙方的物业服务费范围之内。</w:t>
      </w:r>
    </w:p>
    <w:p>
      <w:pPr>
        <w:pStyle w:val="23"/>
        <w:keepNext w:val="0"/>
        <w:keepLines w:val="0"/>
        <w:pageBreakBefore w:val="0"/>
        <w:widowControl w:val="0"/>
        <w:shd w:val="clear" w:color="auto" w:fill="auto"/>
        <w:kinsoku/>
        <w:wordWrap/>
        <w:overflowPunct/>
        <w:topLinePunct w:val="0"/>
        <w:autoSpaceDE/>
        <w:autoSpaceDN/>
        <w:bidi w:val="0"/>
        <w:adjustRightInd/>
        <w:snapToGrid/>
        <w:spacing w:before="0" w:line="440" w:lineRule="exact"/>
        <w:ind w:left="0" w:right="0" w:firstLine="0"/>
        <w:jc w:val="left"/>
        <w:textAlignment w:val="auto"/>
        <w:rPr>
          <w:rFonts w:hint="eastAsia" w:ascii="宋体" w:hAnsi="宋体" w:eastAsia="宋体" w:cs="宋体"/>
          <w:color w:val="000000"/>
          <w:spacing w:val="0"/>
          <w:w w:val="100"/>
          <w:position w:val="0"/>
          <w:sz w:val="22"/>
          <w:szCs w:val="22"/>
          <w:lang w:eastAsia="zh-CN"/>
        </w:rPr>
      </w:pPr>
      <w:r>
        <w:rPr>
          <w:rFonts w:hint="eastAsia" w:ascii="宋体" w:hAnsi="宋体" w:eastAsia="宋体" w:cs="宋体"/>
          <w:color w:val="000000"/>
          <w:spacing w:val="0"/>
          <w:w w:val="100"/>
          <w:position w:val="0"/>
          <w:sz w:val="22"/>
          <w:szCs w:val="22"/>
          <w:lang w:eastAsia="zh-CN"/>
        </w:rPr>
        <w:t>第二十七条</w:t>
      </w:r>
      <w:r>
        <w:rPr>
          <w:rFonts w:hint="eastAsia" w:ascii="宋体" w:hAnsi="宋体" w:eastAsia="宋体" w:cs="宋体"/>
          <w:color w:val="000000"/>
          <w:spacing w:val="0"/>
          <w:w w:val="100"/>
          <w:position w:val="0"/>
          <w:sz w:val="22"/>
          <w:szCs w:val="22"/>
          <w:lang w:val="en-US" w:eastAsia="zh-CN"/>
        </w:rPr>
        <w:t xml:space="preserve"> </w:t>
      </w:r>
      <w:r>
        <w:rPr>
          <w:rFonts w:hint="eastAsia" w:ascii="宋体" w:hAnsi="宋体" w:eastAsia="宋体" w:cs="宋体"/>
          <w:color w:val="000000"/>
          <w:spacing w:val="0"/>
          <w:w w:val="100"/>
          <w:position w:val="0"/>
          <w:sz w:val="22"/>
          <w:szCs w:val="22"/>
        </w:rPr>
        <w:t>本合同未尽事宜，或本合同在履行中如发生争</w:t>
      </w:r>
      <w:r>
        <w:rPr>
          <w:rFonts w:hint="eastAsia" w:ascii="宋体" w:hAnsi="宋体" w:eastAsia="宋体" w:cs="宋体"/>
          <w:color w:val="000000"/>
          <w:spacing w:val="0"/>
          <w:w w:val="100"/>
          <w:position w:val="0"/>
          <w:sz w:val="22"/>
          <w:szCs w:val="22"/>
          <w:lang w:eastAsia="zh-CN"/>
        </w:rPr>
        <w:t>议，双方应协商解决；协商不成的，提交南通仲裁委员会裁决。</w:t>
      </w:r>
    </w:p>
    <w:p>
      <w:pPr>
        <w:pStyle w:val="23"/>
        <w:keepNext w:val="0"/>
        <w:keepLines w:val="0"/>
        <w:pageBreakBefore w:val="0"/>
        <w:widowControl w:val="0"/>
        <w:shd w:val="clear" w:color="auto" w:fill="auto"/>
        <w:kinsoku/>
        <w:wordWrap/>
        <w:overflowPunct/>
        <w:topLinePunct w:val="0"/>
        <w:autoSpaceDE/>
        <w:autoSpaceDN/>
        <w:bidi w:val="0"/>
        <w:adjustRightInd/>
        <w:snapToGrid/>
        <w:spacing w:before="0" w:line="440" w:lineRule="exact"/>
        <w:ind w:left="0" w:right="0" w:firstLine="0"/>
        <w:jc w:val="left"/>
        <w:textAlignment w:val="auto"/>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第二十八条本合同附件为本合同不可分割的组成部分，与本合同具有同等法律效力。本合同附件为：</w:t>
      </w:r>
    </w:p>
    <w:p>
      <w:pPr>
        <w:pStyle w:val="22"/>
        <w:keepNext w:val="0"/>
        <w:keepLines w:val="0"/>
        <w:pageBreakBefore w:val="0"/>
        <w:widowControl w:val="0"/>
        <w:shd w:val="clear" w:color="auto" w:fill="auto"/>
        <w:tabs>
          <w:tab w:val="left" w:pos="986"/>
        </w:tabs>
        <w:kinsoku/>
        <w:wordWrap/>
        <w:overflowPunct/>
        <w:topLinePunct w:val="0"/>
        <w:autoSpaceDE/>
        <w:autoSpaceDN/>
        <w:bidi w:val="0"/>
        <w:adjustRightInd/>
        <w:snapToGrid/>
        <w:spacing w:before="0" w:after="0" w:line="440" w:lineRule="exact"/>
        <w:ind w:left="0" w:right="0" w:firstLine="620"/>
        <w:jc w:val="left"/>
        <w:textAlignment w:val="auto"/>
        <w:rPr>
          <w:rFonts w:hint="eastAsia" w:ascii="宋体" w:hAnsi="宋体" w:eastAsia="宋体" w:cs="宋体"/>
          <w:sz w:val="22"/>
          <w:szCs w:val="22"/>
        </w:rPr>
      </w:pPr>
      <w:bookmarkStart w:id="81" w:name="bookmark83"/>
      <w:r>
        <w:rPr>
          <w:rFonts w:hint="eastAsia" w:ascii="宋体" w:hAnsi="宋体" w:eastAsia="宋体" w:cs="宋体"/>
          <w:color w:val="000000"/>
          <w:spacing w:val="0"/>
          <w:w w:val="100"/>
          <w:position w:val="0"/>
          <w:sz w:val="22"/>
          <w:szCs w:val="22"/>
        </w:rPr>
        <w:t>1</w:t>
      </w:r>
      <w:bookmarkEnd w:id="81"/>
      <w:r>
        <w:rPr>
          <w:rFonts w:hint="eastAsia" w:ascii="宋体" w:hAnsi="宋体" w:eastAsia="宋体" w:cs="宋体"/>
          <w:color w:val="000000"/>
          <w:spacing w:val="0"/>
          <w:w w:val="100"/>
          <w:position w:val="0"/>
          <w:sz w:val="22"/>
          <w:szCs w:val="22"/>
        </w:rPr>
        <w:t>、会务礼仪考核细则。</w:t>
      </w:r>
    </w:p>
    <w:p>
      <w:pPr>
        <w:pStyle w:val="22"/>
        <w:keepNext w:val="0"/>
        <w:keepLines w:val="0"/>
        <w:pageBreakBefore w:val="0"/>
        <w:widowControl w:val="0"/>
        <w:shd w:val="clear" w:color="auto" w:fill="auto"/>
        <w:tabs>
          <w:tab w:val="left" w:pos="996"/>
        </w:tabs>
        <w:kinsoku/>
        <w:wordWrap/>
        <w:overflowPunct/>
        <w:topLinePunct w:val="0"/>
        <w:autoSpaceDE/>
        <w:autoSpaceDN/>
        <w:bidi w:val="0"/>
        <w:adjustRightInd/>
        <w:snapToGrid/>
        <w:spacing w:before="0" w:after="0" w:line="440" w:lineRule="exact"/>
        <w:ind w:left="0" w:right="0" w:firstLine="620"/>
        <w:jc w:val="left"/>
        <w:textAlignment w:val="auto"/>
        <w:rPr>
          <w:rFonts w:hint="eastAsia" w:ascii="宋体" w:hAnsi="宋体" w:eastAsia="宋体" w:cs="宋体"/>
          <w:sz w:val="22"/>
          <w:szCs w:val="22"/>
        </w:rPr>
      </w:pPr>
      <w:bookmarkStart w:id="82" w:name="bookmark84"/>
      <w:r>
        <w:rPr>
          <w:rFonts w:hint="eastAsia" w:ascii="宋体" w:hAnsi="宋体" w:eastAsia="宋体" w:cs="宋体"/>
          <w:color w:val="000000"/>
          <w:spacing w:val="0"/>
          <w:w w:val="100"/>
          <w:position w:val="0"/>
          <w:sz w:val="22"/>
          <w:szCs w:val="22"/>
        </w:rPr>
        <w:t>2</w:t>
      </w:r>
      <w:bookmarkEnd w:id="82"/>
      <w:r>
        <w:rPr>
          <w:rFonts w:hint="eastAsia" w:ascii="宋体" w:hAnsi="宋体" w:eastAsia="宋体" w:cs="宋体"/>
          <w:color w:val="000000"/>
          <w:spacing w:val="0"/>
          <w:w w:val="100"/>
          <w:position w:val="0"/>
          <w:sz w:val="22"/>
          <w:szCs w:val="22"/>
        </w:rPr>
        <w:t>、设备管理考核细则。</w:t>
      </w:r>
    </w:p>
    <w:p>
      <w:pPr>
        <w:pStyle w:val="22"/>
        <w:keepNext w:val="0"/>
        <w:keepLines w:val="0"/>
        <w:pageBreakBefore w:val="0"/>
        <w:widowControl w:val="0"/>
        <w:shd w:val="clear" w:color="auto" w:fill="auto"/>
        <w:tabs>
          <w:tab w:val="left" w:pos="996"/>
        </w:tabs>
        <w:kinsoku/>
        <w:wordWrap/>
        <w:overflowPunct/>
        <w:topLinePunct w:val="0"/>
        <w:autoSpaceDE/>
        <w:autoSpaceDN/>
        <w:bidi w:val="0"/>
        <w:adjustRightInd/>
        <w:snapToGrid/>
        <w:spacing w:before="0" w:after="0" w:line="440" w:lineRule="exact"/>
        <w:ind w:left="0" w:right="0" w:firstLine="620"/>
        <w:jc w:val="left"/>
        <w:textAlignment w:val="auto"/>
        <w:rPr>
          <w:rFonts w:hint="eastAsia" w:ascii="宋体" w:hAnsi="宋体" w:eastAsia="宋体" w:cs="宋体"/>
          <w:sz w:val="22"/>
          <w:szCs w:val="22"/>
        </w:rPr>
      </w:pPr>
      <w:bookmarkStart w:id="83" w:name="bookmark85"/>
      <w:r>
        <w:rPr>
          <w:rFonts w:hint="eastAsia" w:ascii="宋体" w:hAnsi="宋体" w:eastAsia="宋体" w:cs="宋体"/>
          <w:color w:val="000000"/>
          <w:spacing w:val="0"/>
          <w:w w:val="100"/>
          <w:position w:val="0"/>
          <w:sz w:val="22"/>
          <w:szCs w:val="22"/>
        </w:rPr>
        <w:t>3</w:t>
      </w:r>
      <w:bookmarkEnd w:id="83"/>
      <w:r>
        <w:rPr>
          <w:rFonts w:hint="eastAsia" w:ascii="宋体" w:hAnsi="宋体" w:eastAsia="宋体" w:cs="宋体"/>
          <w:color w:val="000000"/>
          <w:spacing w:val="0"/>
          <w:w w:val="100"/>
          <w:position w:val="0"/>
          <w:sz w:val="22"/>
          <w:szCs w:val="22"/>
        </w:rPr>
        <w:t>、卫生保洁考核细则。</w:t>
      </w:r>
    </w:p>
    <w:p>
      <w:pPr>
        <w:pStyle w:val="22"/>
        <w:keepNext w:val="0"/>
        <w:keepLines w:val="0"/>
        <w:pageBreakBefore w:val="0"/>
        <w:widowControl w:val="0"/>
        <w:shd w:val="clear" w:color="auto" w:fill="auto"/>
        <w:tabs>
          <w:tab w:val="left" w:pos="1001"/>
        </w:tabs>
        <w:kinsoku/>
        <w:wordWrap/>
        <w:overflowPunct/>
        <w:topLinePunct w:val="0"/>
        <w:autoSpaceDE/>
        <w:autoSpaceDN/>
        <w:bidi w:val="0"/>
        <w:adjustRightInd/>
        <w:snapToGrid/>
        <w:spacing w:before="0" w:after="0" w:line="440" w:lineRule="exact"/>
        <w:ind w:left="0" w:right="0" w:firstLine="620"/>
        <w:jc w:val="left"/>
        <w:textAlignment w:val="auto"/>
        <w:rPr>
          <w:rFonts w:hint="eastAsia" w:ascii="宋体" w:hAnsi="宋体" w:eastAsia="宋体" w:cs="宋体"/>
          <w:sz w:val="22"/>
          <w:szCs w:val="22"/>
        </w:rPr>
      </w:pPr>
      <w:bookmarkStart w:id="84" w:name="bookmark86"/>
      <w:r>
        <w:rPr>
          <w:rFonts w:hint="eastAsia" w:ascii="宋体" w:hAnsi="宋体" w:eastAsia="宋体" w:cs="宋体"/>
          <w:color w:val="000000"/>
          <w:spacing w:val="0"/>
          <w:w w:val="100"/>
          <w:position w:val="0"/>
          <w:sz w:val="22"/>
          <w:szCs w:val="22"/>
        </w:rPr>
        <w:t>4</w:t>
      </w:r>
      <w:bookmarkEnd w:id="84"/>
      <w:r>
        <w:rPr>
          <w:rFonts w:hint="eastAsia" w:ascii="宋体" w:hAnsi="宋体" w:eastAsia="宋体" w:cs="宋体"/>
          <w:color w:val="000000"/>
          <w:spacing w:val="0"/>
          <w:w w:val="100"/>
          <w:position w:val="0"/>
          <w:sz w:val="22"/>
          <w:szCs w:val="22"/>
        </w:rPr>
        <w:t>、内绿化考核细则。</w:t>
      </w:r>
    </w:p>
    <w:p>
      <w:pPr>
        <w:pStyle w:val="22"/>
        <w:keepNext w:val="0"/>
        <w:keepLines w:val="0"/>
        <w:pageBreakBefore w:val="0"/>
        <w:widowControl w:val="0"/>
        <w:shd w:val="clear" w:color="auto" w:fill="auto"/>
        <w:tabs>
          <w:tab w:val="left" w:pos="1001"/>
        </w:tabs>
        <w:kinsoku/>
        <w:wordWrap/>
        <w:overflowPunct/>
        <w:topLinePunct w:val="0"/>
        <w:autoSpaceDE/>
        <w:autoSpaceDN/>
        <w:bidi w:val="0"/>
        <w:adjustRightInd/>
        <w:snapToGrid/>
        <w:spacing w:before="0" w:after="0" w:line="440" w:lineRule="exact"/>
        <w:ind w:left="0" w:right="0" w:firstLine="620"/>
        <w:jc w:val="left"/>
        <w:textAlignment w:val="auto"/>
        <w:rPr>
          <w:rFonts w:hint="eastAsia" w:ascii="宋体" w:hAnsi="宋体" w:eastAsia="宋体" w:cs="宋体"/>
          <w:sz w:val="22"/>
          <w:szCs w:val="22"/>
        </w:rPr>
      </w:pPr>
      <w:bookmarkStart w:id="85" w:name="bookmark87"/>
      <w:r>
        <w:rPr>
          <w:rFonts w:hint="eastAsia" w:ascii="宋体" w:hAnsi="宋体" w:eastAsia="宋体" w:cs="宋体"/>
          <w:color w:val="000000"/>
          <w:spacing w:val="0"/>
          <w:w w:val="100"/>
          <w:position w:val="0"/>
          <w:sz w:val="22"/>
          <w:szCs w:val="22"/>
        </w:rPr>
        <w:t>5</w:t>
      </w:r>
      <w:bookmarkEnd w:id="85"/>
      <w:r>
        <w:rPr>
          <w:rFonts w:hint="eastAsia" w:ascii="宋体" w:hAnsi="宋体" w:eastAsia="宋体" w:cs="宋体"/>
          <w:color w:val="000000"/>
          <w:spacing w:val="0"/>
          <w:w w:val="100"/>
          <w:position w:val="0"/>
          <w:sz w:val="22"/>
          <w:szCs w:val="22"/>
        </w:rPr>
        <w:t>、秩序维护（安保）考核细则</w:t>
      </w:r>
    </w:p>
    <w:p>
      <w:pPr>
        <w:pStyle w:val="22"/>
        <w:keepNext w:val="0"/>
        <w:keepLines w:val="0"/>
        <w:pageBreakBefore w:val="0"/>
        <w:widowControl w:val="0"/>
        <w:shd w:val="clear" w:color="auto" w:fill="auto"/>
        <w:tabs>
          <w:tab w:val="left" w:pos="1001"/>
        </w:tabs>
        <w:kinsoku/>
        <w:wordWrap/>
        <w:overflowPunct/>
        <w:topLinePunct w:val="0"/>
        <w:autoSpaceDE/>
        <w:autoSpaceDN/>
        <w:bidi w:val="0"/>
        <w:adjustRightInd/>
        <w:snapToGrid/>
        <w:spacing w:before="0" w:after="0" w:line="440" w:lineRule="exact"/>
        <w:ind w:left="0" w:right="0" w:firstLine="620"/>
        <w:jc w:val="left"/>
        <w:textAlignment w:val="auto"/>
        <w:rPr>
          <w:rFonts w:hint="eastAsia" w:ascii="宋体" w:hAnsi="宋体" w:eastAsia="宋体" w:cs="宋体"/>
          <w:sz w:val="22"/>
          <w:szCs w:val="22"/>
        </w:rPr>
      </w:pPr>
      <w:bookmarkStart w:id="86" w:name="bookmark88"/>
      <w:r>
        <w:rPr>
          <w:rFonts w:hint="eastAsia" w:ascii="宋体" w:hAnsi="宋体" w:eastAsia="宋体" w:cs="宋体"/>
          <w:color w:val="000000"/>
          <w:spacing w:val="0"/>
          <w:w w:val="100"/>
          <w:position w:val="0"/>
          <w:sz w:val="22"/>
          <w:szCs w:val="22"/>
        </w:rPr>
        <w:t>6</w:t>
      </w:r>
      <w:bookmarkEnd w:id="86"/>
      <w:r>
        <w:rPr>
          <w:rFonts w:hint="eastAsia" w:ascii="宋体" w:hAnsi="宋体" w:eastAsia="宋体" w:cs="宋体"/>
          <w:color w:val="000000"/>
          <w:spacing w:val="0"/>
          <w:w w:val="100"/>
          <w:position w:val="0"/>
          <w:sz w:val="22"/>
          <w:szCs w:val="22"/>
        </w:rPr>
        <w:t>、南通日报社室外幕墙清洗养护安全责任协议。</w:t>
      </w:r>
    </w:p>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60"/>
        <w:jc w:val="left"/>
        <w:textAlignment w:val="auto"/>
        <w:rPr>
          <w:rFonts w:hint="eastAsia" w:ascii="宋体" w:hAnsi="宋体" w:eastAsia="宋体" w:cs="宋体"/>
          <w:color w:val="000000"/>
          <w:spacing w:val="0"/>
          <w:w w:val="100"/>
          <w:position w:val="0"/>
          <w:sz w:val="22"/>
          <w:szCs w:val="22"/>
        </w:rPr>
      </w:pPr>
      <w:r>
        <w:rPr>
          <w:rFonts w:hint="eastAsia" w:ascii="宋体" w:hAnsi="宋体" w:eastAsia="宋体" w:cs="宋体"/>
          <w:color w:val="000000"/>
          <w:spacing w:val="0"/>
          <w:w w:val="100"/>
          <w:position w:val="0"/>
          <w:sz w:val="22"/>
          <w:szCs w:val="22"/>
        </w:rPr>
        <w:t>上述6附件的期限与本合同期限相同，同时生效，同时终止。</w:t>
      </w:r>
    </w:p>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60"/>
        <w:jc w:val="left"/>
        <w:textAlignment w:val="auto"/>
        <w:rPr>
          <w:rFonts w:hint="default" w:ascii="宋体" w:hAnsi="宋体" w:eastAsia="宋体" w:cs="宋体"/>
          <w:color w:val="auto"/>
          <w:spacing w:val="0"/>
          <w:w w:val="100"/>
          <w:position w:val="0"/>
          <w:sz w:val="22"/>
          <w:szCs w:val="22"/>
          <w:lang w:val="en-US" w:eastAsia="zh-CN"/>
        </w:rPr>
      </w:pPr>
      <w:r>
        <w:rPr>
          <w:rFonts w:hint="eastAsia" w:ascii="宋体" w:hAnsi="宋体" w:eastAsia="宋体" w:cs="宋体"/>
          <w:b/>
          <w:bCs/>
          <w:color w:val="auto"/>
          <w:spacing w:val="0"/>
          <w:w w:val="100"/>
          <w:position w:val="0"/>
          <w:sz w:val="22"/>
          <w:szCs w:val="22"/>
          <w:lang w:val="en-US" w:eastAsia="zh-CN"/>
        </w:rPr>
        <w:t>招标文件中约定的内容同时作为本合同的附件内容。</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jc w:val="both"/>
        <w:textAlignment w:val="auto"/>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第二十九条本合同自双方签字或盖章后生效。本合同一式</w:t>
      </w:r>
      <w:r>
        <w:rPr>
          <w:rFonts w:hint="eastAsia" w:cs="宋体"/>
          <w:color w:val="auto"/>
          <w:spacing w:val="0"/>
          <w:w w:val="100"/>
          <w:position w:val="0"/>
          <w:sz w:val="22"/>
          <w:szCs w:val="22"/>
          <w:lang w:val="en-US" w:eastAsia="zh-CN"/>
        </w:rPr>
        <w:t>陆</w:t>
      </w:r>
      <w:r>
        <w:rPr>
          <w:rFonts w:hint="eastAsia" w:ascii="宋体" w:hAnsi="宋体" w:eastAsia="宋体" w:cs="宋体"/>
          <w:color w:val="auto"/>
          <w:spacing w:val="0"/>
          <w:w w:val="100"/>
          <w:position w:val="0"/>
          <w:sz w:val="22"/>
          <w:szCs w:val="22"/>
        </w:rPr>
        <w:t>份，甲方执</w:t>
      </w:r>
      <w:r>
        <w:rPr>
          <w:rFonts w:hint="eastAsia" w:cs="宋体"/>
          <w:color w:val="auto"/>
          <w:spacing w:val="0"/>
          <w:w w:val="100"/>
          <w:position w:val="0"/>
          <w:sz w:val="22"/>
          <w:szCs w:val="22"/>
          <w:lang w:val="en-US" w:eastAsia="zh-CN"/>
        </w:rPr>
        <w:t>叁</w:t>
      </w:r>
      <w:r>
        <w:rPr>
          <w:rFonts w:hint="eastAsia" w:ascii="宋体" w:hAnsi="宋体" w:eastAsia="宋体" w:cs="宋体"/>
          <w:color w:val="auto"/>
          <w:spacing w:val="0"/>
          <w:w w:val="100"/>
          <w:position w:val="0"/>
          <w:sz w:val="22"/>
          <w:szCs w:val="22"/>
        </w:rPr>
        <w:t>份，乙方执</w:t>
      </w:r>
      <w:r>
        <w:rPr>
          <w:rFonts w:hint="eastAsia" w:cs="宋体"/>
          <w:color w:val="auto"/>
          <w:spacing w:val="0"/>
          <w:w w:val="100"/>
          <w:position w:val="0"/>
          <w:sz w:val="22"/>
          <w:szCs w:val="22"/>
          <w:lang w:val="en-US" w:eastAsia="zh-CN"/>
        </w:rPr>
        <w:t>叁</w:t>
      </w:r>
      <w:r>
        <w:rPr>
          <w:rFonts w:hint="eastAsia" w:ascii="宋体" w:hAnsi="宋体" w:eastAsia="宋体" w:cs="宋体"/>
          <w:color w:val="auto"/>
          <w:spacing w:val="0"/>
          <w:w w:val="100"/>
          <w:position w:val="0"/>
          <w:sz w:val="22"/>
          <w:szCs w:val="22"/>
        </w:rPr>
        <w:t>份。</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8"/>
        <w:gridCol w:w="4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522" w:type="dxa"/>
            <w:tcBorders>
              <w:tl2br w:val="nil"/>
              <w:tr2bl w:val="nil"/>
            </w:tcBorders>
            <w:noWrap w:val="0"/>
            <w:vAlign w:val="top"/>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jc w:val="left"/>
              <w:textAlignment w:val="auto"/>
              <w:rPr>
                <w:rFonts w:hint="eastAsia" w:ascii="宋体" w:hAnsi="宋体" w:eastAsia="宋体" w:cs="宋体"/>
                <w:color w:val="000000"/>
                <w:spacing w:val="0"/>
                <w:w w:val="100"/>
                <w:position w:val="0"/>
                <w:sz w:val="22"/>
                <w:szCs w:val="22"/>
                <w:vertAlign w:val="baseline"/>
                <w:lang w:val="en-US" w:eastAsia="zh-CN"/>
              </w:rPr>
            </w:pPr>
            <w:r>
              <w:rPr>
                <w:rFonts w:hint="eastAsia" w:ascii="宋体" w:hAnsi="宋体" w:eastAsia="宋体" w:cs="宋体"/>
                <w:color w:val="000000"/>
                <w:spacing w:val="0"/>
                <w:w w:val="100"/>
                <w:position w:val="0"/>
                <w:sz w:val="22"/>
                <w:szCs w:val="22"/>
                <w:vertAlign w:val="baseline"/>
                <w:lang w:val="en-US" w:eastAsia="zh-CN"/>
              </w:rPr>
              <w:t>甲方：</w:t>
            </w:r>
          </w:p>
        </w:tc>
        <w:tc>
          <w:tcPr>
            <w:tcW w:w="4522" w:type="dxa"/>
            <w:tcBorders>
              <w:tl2br w:val="nil"/>
              <w:tr2bl w:val="nil"/>
            </w:tcBorders>
            <w:noWrap w:val="0"/>
            <w:vAlign w:val="top"/>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jc w:val="left"/>
              <w:textAlignment w:val="auto"/>
              <w:rPr>
                <w:rFonts w:hint="eastAsia" w:ascii="宋体" w:hAnsi="宋体" w:eastAsia="宋体" w:cs="宋体"/>
                <w:color w:val="000000"/>
                <w:spacing w:val="0"/>
                <w:w w:val="100"/>
                <w:position w:val="0"/>
                <w:sz w:val="22"/>
                <w:szCs w:val="22"/>
                <w:vertAlign w:val="baseline"/>
                <w:lang w:val="en-US" w:eastAsia="zh-CN"/>
              </w:rPr>
            </w:pPr>
            <w:r>
              <w:rPr>
                <w:rFonts w:hint="eastAsia" w:ascii="宋体" w:hAnsi="宋体" w:eastAsia="宋体" w:cs="宋体"/>
                <w:color w:val="000000"/>
                <w:spacing w:val="0"/>
                <w:w w:val="100"/>
                <w:position w:val="0"/>
                <w:sz w:val="22"/>
                <w:szCs w:val="22"/>
                <w:vertAlign w:val="baseline"/>
                <w:lang w:val="en-US" w:eastAsia="zh-CN"/>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522" w:type="dxa"/>
            <w:tcBorders>
              <w:tl2br w:val="nil"/>
              <w:tr2bl w:val="nil"/>
            </w:tcBorders>
            <w:noWrap w:val="0"/>
            <w:vAlign w:val="top"/>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jc w:val="left"/>
              <w:textAlignment w:val="auto"/>
              <w:rPr>
                <w:rFonts w:hint="eastAsia" w:ascii="宋体" w:hAnsi="宋体" w:eastAsia="宋体" w:cs="宋体"/>
                <w:color w:val="000000"/>
                <w:spacing w:val="0"/>
                <w:w w:val="100"/>
                <w:position w:val="0"/>
                <w:sz w:val="22"/>
                <w:szCs w:val="22"/>
                <w:vertAlign w:val="baseline"/>
                <w:lang w:val="en-US" w:eastAsia="zh-CN"/>
              </w:rPr>
            </w:pPr>
            <w:r>
              <w:rPr>
                <w:rFonts w:hint="eastAsia" w:ascii="宋体" w:hAnsi="宋体" w:eastAsia="宋体" w:cs="宋体"/>
                <w:color w:val="000000"/>
                <w:spacing w:val="0"/>
                <w:w w:val="100"/>
                <w:position w:val="0"/>
                <w:sz w:val="22"/>
                <w:szCs w:val="22"/>
                <w:vertAlign w:val="baseline"/>
                <w:lang w:val="en-US" w:eastAsia="zh-CN"/>
              </w:rPr>
              <w:t>地址：</w:t>
            </w:r>
          </w:p>
        </w:tc>
        <w:tc>
          <w:tcPr>
            <w:tcW w:w="4522" w:type="dxa"/>
            <w:tcBorders>
              <w:tl2br w:val="nil"/>
              <w:tr2bl w:val="nil"/>
            </w:tcBorders>
            <w:noWrap w:val="0"/>
            <w:vAlign w:val="top"/>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jc w:val="left"/>
              <w:textAlignment w:val="auto"/>
              <w:rPr>
                <w:rFonts w:hint="eastAsia" w:ascii="宋体" w:hAnsi="宋体" w:eastAsia="宋体" w:cs="宋体"/>
                <w:color w:val="000000"/>
                <w:spacing w:val="0"/>
                <w:w w:val="100"/>
                <w:position w:val="0"/>
                <w:sz w:val="22"/>
                <w:szCs w:val="22"/>
                <w:vertAlign w:val="baseline"/>
                <w:lang w:val="en-US" w:eastAsia="zh-CN"/>
              </w:rPr>
            </w:pPr>
            <w:r>
              <w:rPr>
                <w:rFonts w:hint="eastAsia" w:ascii="宋体" w:hAnsi="宋体" w:eastAsia="宋体" w:cs="宋体"/>
                <w:color w:val="000000"/>
                <w:spacing w:val="0"/>
                <w:w w:val="100"/>
                <w:position w:val="0"/>
                <w:sz w:val="22"/>
                <w:szCs w:val="22"/>
                <w:vertAlign w:val="baseline"/>
                <w:lang w:val="en-US" w:eastAsia="zh-CN"/>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522" w:type="dxa"/>
            <w:tcBorders>
              <w:tl2br w:val="nil"/>
              <w:tr2bl w:val="nil"/>
            </w:tcBorders>
            <w:noWrap w:val="0"/>
            <w:vAlign w:val="top"/>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jc w:val="left"/>
              <w:textAlignment w:val="auto"/>
              <w:rPr>
                <w:rFonts w:hint="eastAsia" w:ascii="宋体" w:hAnsi="宋体" w:eastAsia="宋体" w:cs="宋体"/>
                <w:color w:val="000000"/>
                <w:spacing w:val="0"/>
                <w:w w:val="100"/>
                <w:position w:val="0"/>
                <w:sz w:val="22"/>
                <w:szCs w:val="22"/>
                <w:vertAlign w:val="baseline"/>
                <w:lang w:val="en-US" w:eastAsia="zh-CN"/>
              </w:rPr>
            </w:pPr>
            <w:r>
              <w:rPr>
                <w:rFonts w:hint="eastAsia" w:ascii="宋体" w:hAnsi="宋体" w:eastAsia="宋体" w:cs="宋体"/>
                <w:color w:val="000000"/>
                <w:spacing w:val="0"/>
                <w:w w:val="100"/>
                <w:position w:val="0"/>
                <w:sz w:val="22"/>
                <w:szCs w:val="22"/>
                <w:vertAlign w:val="baseline"/>
                <w:lang w:val="en-US" w:eastAsia="zh-CN"/>
              </w:rPr>
              <w:t>税号：</w:t>
            </w:r>
          </w:p>
        </w:tc>
        <w:tc>
          <w:tcPr>
            <w:tcW w:w="4522" w:type="dxa"/>
            <w:tcBorders>
              <w:tl2br w:val="nil"/>
              <w:tr2bl w:val="nil"/>
            </w:tcBorders>
            <w:noWrap w:val="0"/>
            <w:vAlign w:val="top"/>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jc w:val="left"/>
              <w:textAlignment w:val="auto"/>
              <w:rPr>
                <w:rFonts w:hint="eastAsia" w:ascii="宋体" w:hAnsi="宋体" w:eastAsia="宋体" w:cs="宋体"/>
                <w:color w:val="000000"/>
                <w:spacing w:val="0"/>
                <w:w w:val="100"/>
                <w:position w:val="0"/>
                <w:sz w:val="22"/>
                <w:szCs w:val="22"/>
                <w:vertAlign w:val="baseline"/>
                <w:lang w:val="en-US" w:eastAsia="zh-CN"/>
              </w:rPr>
            </w:pPr>
            <w:r>
              <w:rPr>
                <w:rFonts w:hint="eastAsia" w:ascii="宋体" w:hAnsi="宋体" w:eastAsia="宋体" w:cs="宋体"/>
                <w:color w:val="000000"/>
                <w:spacing w:val="0"/>
                <w:w w:val="100"/>
                <w:position w:val="0"/>
                <w:sz w:val="22"/>
                <w:szCs w:val="22"/>
                <w:vertAlign w:val="baseline"/>
                <w:lang w:val="en-US" w:eastAsia="zh-CN"/>
              </w:rPr>
              <w:t>税号：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522" w:type="dxa"/>
            <w:tcBorders>
              <w:tl2br w:val="nil"/>
              <w:tr2bl w:val="nil"/>
            </w:tcBorders>
            <w:noWrap w:val="0"/>
            <w:vAlign w:val="top"/>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jc w:val="left"/>
              <w:textAlignment w:val="auto"/>
              <w:rPr>
                <w:rFonts w:hint="eastAsia" w:ascii="宋体" w:hAnsi="宋体" w:eastAsia="宋体" w:cs="宋体"/>
                <w:color w:val="000000"/>
                <w:spacing w:val="0"/>
                <w:w w:val="100"/>
                <w:position w:val="0"/>
                <w:sz w:val="22"/>
                <w:szCs w:val="22"/>
                <w:vertAlign w:val="baseline"/>
                <w:lang w:val="en-US" w:eastAsia="zh-CN"/>
              </w:rPr>
            </w:pPr>
            <w:r>
              <w:rPr>
                <w:rFonts w:hint="eastAsia" w:ascii="宋体" w:hAnsi="宋体" w:eastAsia="宋体" w:cs="宋体"/>
                <w:color w:val="000000"/>
                <w:spacing w:val="0"/>
                <w:w w:val="100"/>
                <w:position w:val="0"/>
                <w:sz w:val="22"/>
                <w:szCs w:val="22"/>
                <w:vertAlign w:val="baseline"/>
                <w:lang w:val="en-US" w:eastAsia="zh-CN"/>
              </w:rPr>
              <w:t>账号：</w:t>
            </w:r>
          </w:p>
        </w:tc>
        <w:tc>
          <w:tcPr>
            <w:tcW w:w="4522" w:type="dxa"/>
            <w:tcBorders>
              <w:tl2br w:val="nil"/>
              <w:tr2bl w:val="nil"/>
            </w:tcBorders>
            <w:noWrap w:val="0"/>
            <w:vAlign w:val="top"/>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right="0" w:rightChars="0"/>
              <w:jc w:val="left"/>
              <w:textAlignment w:val="auto"/>
              <w:rPr>
                <w:rFonts w:hint="eastAsia" w:ascii="宋体" w:hAnsi="宋体" w:eastAsia="宋体" w:cs="宋体"/>
                <w:b w:val="0"/>
                <w:bCs w:val="0"/>
                <w:i w:val="0"/>
                <w:iCs w:val="0"/>
                <w:smallCaps w:val="0"/>
                <w:strike w:val="0"/>
                <w:color w:val="000000"/>
                <w:spacing w:val="0"/>
                <w:w w:val="100"/>
                <w:position w:val="0"/>
                <w:sz w:val="22"/>
                <w:szCs w:val="22"/>
                <w:u w:val="none"/>
                <w:shd w:val="clear" w:color="auto" w:fill="auto"/>
                <w:vertAlign w:val="baseline"/>
                <w:lang w:val="en-US" w:eastAsia="zh-CN" w:bidi="zh-TW"/>
              </w:rPr>
            </w:pPr>
            <w:r>
              <w:rPr>
                <w:rFonts w:hint="eastAsia" w:ascii="宋体" w:hAnsi="宋体" w:eastAsia="宋体" w:cs="宋体"/>
                <w:color w:val="000000"/>
                <w:spacing w:val="0"/>
                <w:w w:val="100"/>
                <w:position w:val="0"/>
                <w:sz w:val="22"/>
                <w:szCs w:val="22"/>
                <w:vertAlign w:val="baseline"/>
                <w:lang w:val="en-US" w:eastAsia="zh-CN"/>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522" w:type="dxa"/>
            <w:tcBorders>
              <w:tl2br w:val="nil"/>
              <w:tr2bl w:val="nil"/>
            </w:tcBorders>
            <w:noWrap w:val="0"/>
            <w:vAlign w:val="top"/>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jc w:val="left"/>
              <w:textAlignment w:val="auto"/>
              <w:rPr>
                <w:rFonts w:hint="eastAsia" w:ascii="宋体" w:hAnsi="宋体" w:eastAsia="宋体" w:cs="宋体"/>
                <w:color w:val="000000"/>
                <w:spacing w:val="0"/>
                <w:w w:val="100"/>
                <w:position w:val="0"/>
                <w:sz w:val="22"/>
                <w:szCs w:val="22"/>
                <w:vertAlign w:val="baseline"/>
                <w:lang w:val="en-US" w:eastAsia="zh-CN"/>
              </w:rPr>
            </w:pPr>
            <w:r>
              <w:rPr>
                <w:rFonts w:hint="eastAsia" w:ascii="宋体" w:hAnsi="宋体" w:eastAsia="宋体" w:cs="宋体"/>
                <w:color w:val="000000"/>
                <w:spacing w:val="0"/>
                <w:w w:val="100"/>
                <w:position w:val="0"/>
                <w:sz w:val="22"/>
                <w:szCs w:val="22"/>
                <w:vertAlign w:val="baseline"/>
                <w:lang w:val="en-US" w:eastAsia="zh-CN"/>
              </w:rPr>
              <w:t>开户行：</w:t>
            </w:r>
          </w:p>
        </w:tc>
        <w:tc>
          <w:tcPr>
            <w:tcW w:w="4522" w:type="dxa"/>
            <w:tcBorders>
              <w:tl2br w:val="nil"/>
              <w:tr2bl w:val="nil"/>
            </w:tcBorders>
            <w:noWrap w:val="0"/>
            <w:vAlign w:val="top"/>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right="0" w:rightChars="0"/>
              <w:jc w:val="left"/>
              <w:textAlignment w:val="auto"/>
              <w:rPr>
                <w:rFonts w:hint="eastAsia" w:ascii="宋体" w:hAnsi="宋体" w:eastAsia="宋体" w:cs="宋体"/>
                <w:b w:val="0"/>
                <w:bCs w:val="0"/>
                <w:i w:val="0"/>
                <w:iCs w:val="0"/>
                <w:smallCaps w:val="0"/>
                <w:strike w:val="0"/>
                <w:color w:val="000000"/>
                <w:spacing w:val="0"/>
                <w:w w:val="100"/>
                <w:position w:val="0"/>
                <w:sz w:val="22"/>
                <w:szCs w:val="22"/>
                <w:u w:val="none"/>
                <w:shd w:val="clear" w:color="auto" w:fill="auto"/>
                <w:vertAlign w:val="baseline"/>
                <w:lang w:val="en-US" w:eastAsia="zh-CN" w:bidi="zh-TW"/>
              </w:rPr>
            </w:pPr>
            <w:r>
              <w:rPr>
                <w:rFonts w:hint="eastAsia" w:ascii="宋体" w:hAnsi="宋体" w:eastAsia="宋体" w:cs="宋体"/>
                <w:color w:val="000000"/>
                <w:spacing w:val="0"/>
                <w:w w:val="100"/>
                <w:position w:val="0"/>
                <w:sz w:val="22"/>
                <w:szCs w:val="22"/>
                <w:vertAlign w:val="baseline"/>
                <w:lang w:val="en-US" w:eastAsia="zh-CN"/>
              </w:rPr>
              <w:t>开户行：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522" w:type="dxa"/>
            <w:tcBorders>
              <w:tl2br w:val="nil"/>
              <w:tr2bl w:val="nil"/>
            </w:tcBorders>
            <w:noWrap w:val="0"/>
            <w:vAlign w:val="top"/>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jc w:val="left"/>
              <w:textAlignment w:val="auto"/>
              <w:rPr>
                <w:rFonts w:hint="eastAsia" w:ascii="宋体" w:hAnsi="宋体" w:eastAsia="宋体" w:cs="宋体"/>
                <w:color w:val="000000"/>
                <w:spacing w:val="0"/>
                <w:w w:val="100"/>
                <w:position w:val="0"/>
                <w:sz w:val="22"/>
                <w:szCs w:val="22"/>
                <w:vertAlign w:val="baseline"/>
                <w:lang w:val="en-US" w:eastAsia="zh-CN"/>
              </w:rPr>
            </w:pPr>
            <w:r>
              <w:rPr>
                <w:rFonts w:hint="eastAsia" w:ascii="宋体" w:hAnsi="宋体" w:eastAsia="宋体" w:cs="宋体"/>
                <w:color w:val="000000"/>
                <w:spacing w:val="0"/>
                <w:w w:val="100"/>
                <w:position w:val="0"/>
                <w:sz w:val="22"/>
                <w:szCs w:val="22"/>
                <w:vertAlign w:val="baseline"/>
                <w:lang w:val="en-US" w:eastAsia="zh-CN"/>
              </w:rPr>
              <w:t>法人（或授权代表人）</w:t>
            </w:r>
          </w:p>
        </w:tc>
        <w:tc>
          <w:tcPr>
            <w:tcW w:w="4522" w:type="dxa"/>
            <w:tcBorders>
              <w:tl2br w:val="nil"/>
              <w:tr2bl w:val="nil"/>
            </w:tcBorders>
            <w:noWrap w:val="0"/>
            <w:vAlign w:val="top"/>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right="0" w:rightChars="0"/>
              <w:jc w:val="left"/>
              <w:textAlignment w:val="auto"/>
              <w:rPr>
                <w:rFonts w:hint="eastAsia" w:ascii="宋体" w:hAnsi="宋体" w:eastAsia="宋体" w:cs="宋体"/>
                <w:b w:val="0"/>
                <w:bCs w:val="0"/>
                <w:i w:val="0"/>
                <w:iCs w:val="0"/>
                <w:smallCaps w:val="0"/>
                <w:strike w:val="0"/>
                <w:color w:val="000000"/>
                <w:spacing w:val="0"/>
                <w:w w:val="100"/>
                <w:position w:val="0"/>
                <w:sz w:val="22"/>
                <w:szCs w:val="22"/>
                <w:u w:val="none"/>
                <w:shd w:val="clear" w:color="auto" w:fill="auto"/>
                <w:vertAlign w:val="baseline"/>
                <w:lang w:val="en-US" w:eastAsia="zh-CN" w:bidi="zh-TW"/>
              </w:rPr>
            </w:pPr>
            <w:r>
              <w:rPr>
                <w:rFonts w:hint="eastAsia" w:ascii="宋体" w:hAnsi="宋体" w:eastAsia="宋体" w:cs="宋体"/>
                <w:color w:val="000000"/>
                <w:spacing w:val="0"/>
                <w:w w:val="100"/>
                <w:position w:val="0"/>
                <w:sz w:val="22"/>
                <w:szCs w:val="22"/>
                <w:vertAlign w:val="baseline"/>
                <w:lang w:val="en-US" w:eastAsia="zh-CN"/>
              </w:rPr>
              <w:t>法人（或授权代表人）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522" w:type="dxa"/>
            <w:tcBorders>
              <w:tl2br w:val="nil"/>
              <w:tr2bl w:val="nil"/>
            </w:tcBorders>
            <w:noWrap w:val="0"/>
            <w:vAlign w:val="top"/>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1463" w:firstLineChars="665"/>
              <w:jc w:val="left"/>
              <w:textAlignment w:val="auto"/>
              <w:rPr>
                <w:rFonts w:hint="eastAsia" w:ascii="宋体" w:hAnsi="宋体" w:eastAsia="宋体" w:cs="宋体"/>
                <w:color w:val="000000"/>
                <w:spacing w:val="0"/>
                <w:w w:val="100"/>
                <w:position w:val="0"/>
                <w:sz w:val="22"/>
                <w:szCs w:val="22"/>
                <w:vertAlign w:val="baseline"/>
                <w:lang w:val="en-US" w:eastAsia="zh-CN"/>
              </w:rPr>
            </w:pPr>
            <w:r>
              <w:rPr>
                <w:rFonts w:hint="eastAsia" w:ascii="宋体" w:hAnsi="宋体" w:eastAsia="宋体" w:cs="宋体"/>
                <w:color w:val="000000"/>
                <w:spacing w:val="0"/>
                <w:w w:val="100"/>
                <w:position w:val="0"/>
                <w:sz w:val="22"/>
                <w:szCs w:val="22"/>
                <w:vertAlign w:val="baseline"/>
                <w:lang w:val="en-US" w:eastAsia="zh-CN"/>
              </w:rPr>
              <w:t>年    月     日</w:t>
            </w:r>
          </w:p>
        </w:tc>
        <w:tc>
          <w:tcPr>
            <w:tcW w:w="4522" w:type="dxa"/>
            <w:tcBorders>
              <w:tl2br w:val="nil"/>
              <w:tr2bl w:val="nil"/>
            </w:tcBorders>
            <w:noWrap w:val="0"/>
            <w:vAlign w:val="top"/>
          </w:tcPr>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leftChars="0" w:right="0" w:rightChars="0" w:firstLine="1463" w:firstLineChars="665"/>
              <w:jc w:val="left"/>
              <w:textAlignment w:val="auto"/>
              <w:rPr>
                <w:rFonts w:hint="eastAsia" w:ascii="宋体" w:hAnsi="宋体" w:eastAsia="宋体" w:cs="宋体"/>
                <w:b w:val="0"/>
                <w:bCs w:val="0"/>
                <w:i w:val="0"/>
                <w:iCs w:val="0"/>
                <w:smallCaps w:val="0"/>
                <w:strike w:val="0"/>
                <w:color w:val="000000"/>
                <w:spacing w:val="0"/>
                <w:w w:val="100"/>
                <w:position w:val="0"/>
                <w:sz w:val="22"/>
                <w:szCs w:val="22"/>
                <w:u w:val="none"/>
                <w:shd w:val="clear" w:color="auto" w:fill="auto"/>
                <w:vertAlign w:val="baseline"/>
                <w:lang w:val="en-US" w:eastAsia="zh-CN" w:bidi="zh-TW"/>
              </w:rPr>
            </w:pPr>
            <w:r>
              <w:rPr>
                <w:rFonts w:hint="eastAsia" w:ascii="宋体" w:hAnsi="宋体" w:eastAsia="宋体" w:cs="宋体"/>
                <w:color w:val="000000"/>
                <w:spacing w:val="0"/>
                <w:w w:val="100"/>
                <w:position w:val="0"/>
                <w:sz w:val="22"/>
                <w:szCs w:val="22"/>
                <w:vertAlign w:val="baseline"/>
                <w:lang w:val="en-US" w:eastAsia="zh-CN"/>
              </w:rPr>
              <w:t>年    月     日</w:t>
            </w:r>
          </w:p>
        </w:tc>
      </w:tr>
    </w:tbl>
    <w:p>
      <w:pPr>
        <w:rPr>
          <w:rFonts w:hint="eastAsia" w:ascii="宋体" w:hAnsi="宋体" w:eastAsia="宋体" w:cs="宋体"/>
          <w:color w:val="000000"/>
          <w:spacing w:val="0"/>
          <w:w w:val="100"/>
          <w:position w:val="0"/>
          <w:sz w:val="22"/>
          <w:szCs w:val="22"/>
        </w:rPr>
      </w:pPr>
      <w:r>
        <w:rPr>
          <w:rFonts w:hint="eastAsia" w:ascii="宋体" w:hAnsi="宋体" w:eastAsia="宋体" w:cs="宋体"/>
          <w:color w:val="000000"/>
          <w:spacing w:val="0"/>
          <w:w w:val="100"/>
          <w:position w:val="0"/>
          <w:sz w:val="22"/>
          <w:szCs w:val="22"/>
        </w:rPr>
        <w:br w:type="page"/>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b/>
          <w:bCs/>
          <w:sz w:val="22"/>
          <w:szCs w:val="22"/>
        </w:rPr>
      </w:pPr>
      <w:r>
        <w:rPr>
          <w:rFonts w:hint="eastAsia" w:ascii="宋体" w:hAnsi="宋体" w:eastAsia="宋体" w:cs="宋体"/>
          <w:b/>
          <w:bCs/>
          <w:color w:val="000000"/>
          <w:spacing w:val="0"/>
          <w:w w:val="100"/>
          <w:position w:val="0"/>
          <w:sz w:val="22"/>
          <w:szCs w:val="22"/>
        </w:rPr>
        <w:t>附件一</w:t>
      </w:r>
    </w:p>
    <w:p>
      <w:pPr>
        <w:pStyle w:val="22"/>
        <w:keepNext w:val="0"/>
        <w:keepLines w:val="0"/>
        <w:pageBreakBefore w:val="0"/>
        <w:widowControl w:val="0"/>
        <w:shd w:val="clear" w:color="auto" w:fill="auto"/>
        <w:kinsoku/>
        <w:wordWrap/>
        <w:overflowPunct/>
        <w:topLinePunct w:val="0"/>
        <w:autoSpaceDE/>
        <w:autoSpaceDN/>
        <w:bidi w:val="0"/>
        <w:adjustRightInd/>
        <w:snapToGrid/>
        <w:spacing w:after="0" w:line="440" w:lineRule="exact"/>
        <w:ind w:left="0" w:leftChars="0" w:right="0" w:rightChars="0" w:firstLine="0" w:firstLineChars="0"/>
        <w:jc w:val="center"/>
        <w:textAlignment w:val="auto"/>
        <w:rPr>
          <w:rFonts w:hint="eastAsia" w:ascii="宋体" w:hAnsi="宋体" w:eastAsia="宋体" w:cs="宋体"/>
          <w:b/>
          <w:bCs/>
          <w:sz w:val="22"/>
          <w:szCs w:val="22"/>
        </w:rPr>
      </w:pPr>
      <w:r>
        <w:rPr>
          <w:rFonts w:hint="eastAsia" w:ascii="宋体" w:hAnsi="宋体" w:eastAsia="宋体" w:cs="宋体"/>
          <w:b/>
          <w:bCs/>
          <w:color w:val="000000"/>
          <w:spacing w:val="0"/>
          <w:w w:val="100"/>
          <w:position w:val="0"/>
          <w:sz w:val="22"/>
          <w:szCs w:val="22"/>
        </w:rPr>
        <w:t>会务礼仪考核细则</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为进一步加强会务接待与礼仪服务管理工作，保证日报社各项会务和活动正常有序优质的开展，根据</w:t>
      </w:r>
      <w:r>
        <w:rPr>
          <w:rFonts w:hint="eastAsia" w:ascii="宋体" w:hAnsi="宋体" w:eastAsia="宋体" w:cs="宋体"/>
          <w:color w:val="000000"/>
          <w:spacing w:val="0"/>
          <w:w w:val="100"/>
          <w:position w:val="0"/>
          <w:sz w:val="22"/>
          <w:szCs w:val="22"/>
          <w:u w:val="single"/>
          <w:lang w:val="en-US" w:eastAsia="zh-CN"/>
        </w:rPr>
        <w:t xml:space="preserve">                       </w:t>
      </w:r>
      <w:r>
        <w:rPr>
          <w:rFonts w:hint="eastAsia" w:ascii="宋体" w:hAnsi="宋体" w:eastAsia="宋体" w:cs="宋体"/>
          <w:color w:val="000000"/>
          <w:spacing w:val="0"/>
          <w:w w:val="100"/>
          <w:position w:val="0"/>
          <w:sz w:val="22"/>
          <w:szCs w:val="22"/>
        </w:rPr>
        <w:t>(甲方)与</w:t>
      </w:r>
      <w:r>
        <w:rPr>
          <w:rFonts w:hint="eastAsia" w:ascii="宋体" w:hAnsi="宋体" w:eastAsia="宋体" w:cs="宋体"/>
          <w:color w:val="000000"/>
          <w:spacing w:val="0"/>
          <w:w w:val="100"/>
          <w:position w:val="0"/>
          <w:sz w:val="22"/>
          <w:szCs w:val="22"/>
          <w:u w:val="single"/>
          <w:lang w:val="en-US" w:eastAsia="zh-CN"/>
        </w:rPr>
        <w:t xml:space="preserve">                      </w:t>
      </w:r>
      <w:r>
        <w:rPr>
          <w:rFonts w:hint="eastAsia" w:ascii="宋体" w:hAnsi="宋体" w:eastAsia="宋体" w:cs="宋体"/>
          <w:color w:val="000000"/>
          <w:spacing w:val="0"/>
          <w:w w:val="100"/>
          <w:position w:val="0"/>
          <w:sz w:val="22"/>
          <w:szCs w:val="22"/>
        </w:rPr>
        <w:t>(乙方)签署的</w:t>
      </w:r>
      <w:r>
        <w:rPr>
          <w:rFonts w:hint="eastAsia" w:ascii="宋体" w:hAnsi="宋体" w:eastAsia="宋体" w:cs="宋体"/>
          <w:color w:val="000000"/>
          <w:spacing w:val="0"/>
          <w:w w:val="100"/>
          <w:position w:val="0"/>
          <w:sz w:val="22"/>
          <w:szCs w:val="22"/>
          <w:lang w:val="en-US" w:eastAsia="en-US" w:bidi="en-US"/>
        </w:rPr>
        <w:t>"</w:t>
      </w:r>
      <w:r>
        <w:rPr>
          <w:rFonts w:hint="eastAsia" w:ascii="宋体" w:hAnsi="宋体" w:eastAsia="宋体" w:cs="宋体"/>
          <w:color w:val="000000"/>
          <w:spacing w:val="0"/>
          <w:w w:val="100"/>
          <w:position w:val="0"/>
          <w:sz w:val="22"/>
          <w:szCs w:val="22"/>
        </w:rPr>
        <w:t>物业服务委托合同</w:t>
      </w:r>
      <w:r>
        <w:rPr>
          <w:rFonts w:hint="eastAsia" w:ascii="宋体" w:hAnsi="宋体" w:eastAsia="宋体" w:cs="宋体"/>
          <w:color w:val="000000"/>
          <w:spacing w:val="0"/>
          <w:w w:val="100"/>
          <w:position w:val="0"/>
          <w:sz w:val="22"/>
          <w:szCs w:val="22"/>
          <w:lang w:val="en-US" w:eastAsia="en-US" w:bidi="en-US"/>
        </w:rPr>
        <w:t>"，</w:t>
      </w:r>
      <w:r>
        <w:rPr>
          <w:rFonts w:hint="eastAsia" w:ascii="宋体" w:hAnsi="宋体" w:eastAsia="宋体" w:cs="宋体"/>
          <w:color w:val="000000"/>
          <w:spacing w:val="0"/>
          <w:w w:val="100"/>
          <w:position w:val="0"/>
          <w:sz w:val="22"/>
          <w:szCs w:val="22"/>
        </w:rPr>
        <w:t>特制定甲方对乙方的会务礼仪考核细则。</w:t>
      </w:r>
    </w:p>
    <w:p>
      <w:pPr>
        <w:pStyle w:val="24"/>
        <w:keepNext w:val="0"/>
        <w:keepLines w:val="0"/>
        <w:pageBreakBefore w:val="0"/>
        <w:widowControl w:val="0"/>
        <w:shd w:val="clear" w:color="auto" w:fill="auto"/>
        <w:tabs>
          <w:tab w:val="left" w:pos="909"/>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87" w:name="bookmark89"/>
      <w:r>
        <w:rPr>
          <w:rFonts w:hint="eastAsia" w:ascii="宋体" w:hAnsi="宋体" w:eastAsia="宋体" w:cs="宋体"/>
          <w:color w:val="000000"/>
          <w:spacing w:val="0"/>
          <w:w w:val="100"/>
          <w:position w:val="0"/>
          <w:sz w:val="22"/>
          <w:szCs w:val="22"/>
        </w:rPr>
        <w:t>一</w:t>
      </w:r>
      <w:bookmarkEnd w:id="87"/>
      <w:r>
        <w:rPr>
          <w:rFonts w:hint="eastAsia" w:ascii="宋体" w:hAnsi="宋体" w:eastAsia="宋体" w:cs="宋体"/>
          <w:color w:val="000000"/>
          <w:spacing w:val="0"/>
          <w:w w:val="100"/>
          <w:position w:val="0"/>
          <w:sz w:val="22"/>
          <w:szCs w:val="22"/>
        </w:rPr>
        <w:t>、服务目标</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完善</w:t>
      </w:r>
      <w:r>
        <w:rPr>
          <w:rFonts w:hint="eastAsia" w:ascii="宋体" w:hAnsi="宋体" w:eastAsia="宋体" w:cs="宋体"/>
          <w:color w:val="000000"/>
          <w:spacing w:val="0"/>
          <w:w w:val="100"/>
          <w:position w:val="0"/>
          <w:sz w:val="22"/>
          <w:szCs w:val="22"/>
          <w:lang w:val="en-US" w:eastAsia="en-US" w:bidi="en-US"/>
        </w:rPr>
        <w:t>［IS09001:2008］</w:t>
      </w:r>
      <w:r>
        <w:rPr>
          <w:rFonts w:hint="eastAsia" w:ascii="宋体" w:hAnsi="宋体" w:eastAsia="宋体" w:cs="宋体"/>
          <w:color w:val="000000"/>
          <w:spacing w:val="0"/>
          <w:w w:val="100"/>
          <w:position w:val="0"/>
          <w:sz w:val="22"/>
          <w:szCs w:val="22"/>
        </w:rPr>
        <w:t>质量管理认证体系，高标准、全方位、优质规范，确保礼仪、会务礼仪服务达到四星宾馆服务标准。应加强内部管理，健全档案资料。</w:t>
      </w:r>
    </w:p>
    <w:p>
      <w:pPr>
        <w:pStyle w:val="24"/>
        <w:keepNext w:val="0"/>
        <w:keepLines w:val="0"/>
        <w:pageBreakBefore w:val="0"/>
        <w:widowControl w:val="0"/>
        <w:shd w:val="clear" w:color="auto" w:fill="auto"/>
        <w:tabs>
          <w:tab w:val="left" w:pos="909"/>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color w:val="auto"/>
          <w:sz w:val="22"/>
          <w:szCs w:val="22"/>
        </w:rPr>
      </w:pPr>
      <w:bookmarkStart w:id="88" w:name="bookmark90"/>
      <w:r>
        <w:rPr>
          <w:rFonts w:hint="eastAsia" w:ascii="宋体" w:hAnsi="宋体" w:eastAsia="宋体" w:cs="宋体"/>
          <w:color w:val="auto"/>
          <w:spacing w:val="0"/>
          <w:w w:val="100"/>
          <w:position w:val="0"/>
          <w:sz w:val="22"/>
          <w:szCs w:val="22"/>
        </w:rPr>
        <w:t>二</w:t>
      </w:r>
      <w:bookmarkEnd w:id="88"/>
      <w:r>
        <w:rPr>
          <w:rFonts w:hint="eastAsia" w:ascii="宋体" w:hAnsi="宋体" w:eastAsia="宋体" w:cs="宋体"/>
          <w:color w:val="auto"/>
          <w:spacing w:val="0"/>
          <w:w w:val="100"/>
          <w:position w:val="0"/>
          <w:sz w:val="22"/>
          <w:szCs w:val="22"/>
        </w:rPr>
        <w:t>、服务要求</w:t>
      </w:r>
    </w:p>
    <w:p>
      <w:pPr>
        <w:pStyle w:val="24"/>
        <w:keepNext w:val="0"/>
        <w:keepLines w:val="0"/>
        <w:pageBreakBefore w:val="0"/>
        <w:widowControl w:val="0"/>
        <w:shd w:val="clear" w:color="auto" w:fill="auto"/>
        <w:tabs>
          <w:tab w:val="left" w:pos="829"/>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color w:val="auto"/>
          <w:sz w:val="22"/>
          <w:szCs w:val="22"/>
        </w:rPr>
      </w:pPr>
      <w:bookmarkStart w:id="89" w:name="bookmark91"/>
      <w:r>
        <w:rPr>
          <w:rFonts w:hint="eastAsia" w:ascii="宋体" w:hAnsi="宋体" w:eastAsia="宋体" w:cs="宋体"/>
          <w:color w:val="auto"/>
          <w:spacing w:val="0"/>
          <w:w w:val="100"/>
          <w:position w:val="0"/>
          <w:sz w:val="22"/>
          <w:szCs w:val="22"/>
        </w:rPr>
        <w:t>1</w:t>
      </w:r>
      <w:bookmarkEnd w:id="89"/>
      <w:r>
        <w:rPr>
          <w:rFonts w:hint="eastAsia" w:ascii="宋体" w:hAnsi="宋体" w:eastAsia="宋体" w:cs="宋体"/>
          <w:color w:val="auto"/>
          <w:spacing w:val="0"/>
          <w:w w:val="100"/>
          <w:position w:val="0"/>
          <w:sz w:val="22"/>
          <w:szCs w:val="22"/>
        </w:rPr>
        <w:t>、乙方按甲方需求，派驻符合甲方条件的</w:t>
      </w:r>
      <w:r>
        <w:rPr>
          <w:rFonts w:hint="eastAsia" w:ascii="宋体" w:hAnsi="宋体" w:eastAsia="宋体" w:cs="宋体"/>
          <w:color w:val="auto"/>
          <w:spacing w:val="0"/>
          <w:w w:val="100"/>
          <w:position w:val="0"/>
          <w:sz w:val="22"/>
          <w:szCs w:val="22"/>
          <w:u w:val="single"/>
          <w:lang w:val="en-US" w:eastAsia="zh-CN"/>
        </w:rPr>
        <w:t xml:space="preserve">    </w:t>
      </w:r>
      <w:r>
        <w:rPr>
          <w:rFonts w:hint="eastAsia" w:ascii="宋体" w:hAnsi="宋体" w:eastAsia="宋体" w:cs="宋体"/>
          <w:color w:val="auto"/>
          <w:spacing w:val="0"/>
          <w:w w:val="100"/>
          <w:position w:val="0"/>
          <w:sz w:val="22"/>
          <w:szCs w:val="22"/>
        </w:rPr>
        <w:t>名会议服务员工。</w:t>
      </w:r>
    </w:p>
    <w:p>
      <w:pPr>
        <w:pStyle w:val="24"/>
        <w:keepNext w:val="0"/>
        <w:keepLines w:val="0"/>
        <w:pageBreakBefore w:val="0"/>
        <w:widowControl w:val="0"/>
        <w:shd w:val="clear" w:color="auto" w:fill="auto"/>
        <w:tabs>
          <w:tab w:val="left" w:pos="829"/>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90" w:name="bookmark92"/>
      <w:r>
        <w:rPr>
          <w:rFonts w:hint="eastAsia" w:ascii="宋体" w:hAnsi="宋体" w:eastAsia="宋体" w:cs="宋体"/>
          <w:color w:val="000000"/>
          <w:spacing w:val="0"/>
          <w:w w:val="100"/>
          <w:position w:val="0"/>
          <w:sz w:val="22"/>
          <w:szCs w:val="22"/>
        </w:rPr>
        <w:t>2</w:t>
      </w:r>
      <w:bookmarkEnd w:id="90"/>
      <w:r>
        <w:rPr>
          <w:rFonts w:hint="eastAsia" w:ascii="宋体" w:hAnsi="宋体" w:eastAsia="宋体" w:cs="宋体"/>
          <w:color w:val="000000"/>
          <w:spacing w:val="0"/>
          <w:w w:val="100"/>
          <w:position w:val="0"/>
          <w:sz w:val="22"/>
          <w:szCs w:val="22"/>
        </w:rPr>
        <w:t>、会议礼仪服务员工必须符合下列条件：</w:t>
      </w:r>
    </w:p>
    <w:p>
      <w:pPr>
        <w:pStyle w:val="24"/>
        <w:keepNext w:val="0"/>
        <w:keepLines w:val="0"/>
        <w:pageBreakBefore w:val="0"/>
        <w:widowControl w:val="0"/>
        <w:shd w:val="clear" w:color="auto" w:fill="auto"/>
        <w:tabs>
          <w:tab w:val="left" w:pos="909"/>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b w:val="0"/>
          <w:bCs w:val="0"/>
          <w:i w:val="0"/>
          <w:iCs w:val="0"/>
          <w:smallCaps w:val="0"/>
          <w:strike w:val="0"/>
          <w:color w:val="000000"/>
          <w:spacing w:val="0"/>
          <w:w w:val="100"/>
          <w:position w:val="0"/>
          <w:sz w:val="22"/>
          <w:szCs w:val="22"/>
        </w:rPr>
      </w:pPr>
      <w:bookmarkStart w:id="91" w:name="bookmark93"/>
      <w:bookmarkEnd w:id="91"/>
      <w:r>
        <w:rPr>
          <w:rFonts w:hint="eastAsia" w:ascii="宋体" w:hAnsi="宋体" w:eastAsia="宋体" w:cs="宋体"/>
          <w:color w:val="000000"/>
          <w:spacing w:val="0"/>
          <w:w w:val="100"/>
          <w:position w:val="0"/>
          <w:sz w:val="22"/>
          <w:szCs w:val="22"/>
        </w:rPr>
        <w:t>礼仪员工为年龄</w:t>
      </w:r>
      <w:r>
        <w:rPr>
          <w:rFonts w:hint="eastAsia" w:ascii="宋体" w:hAnsi="宋体" w:eastAsia="宋体" w:cs="宋体"/>
          <w:color w:val="000000"/>
          <w:spacing w:val="0"/>
          <w:w w:val="100"/>
          <w:position w:val="0"/>
          <w:sz w:val="22"/>
          <w:szCs w:val="22"/>
          <w:lang w:val="en-US" w:eastAsia="en-US" w:bidi="en-US"/>
        </w:rPr>
        <w:t>28—35</w:t>
      </w:r>
      <w:r>
        <w:rPr>
          <w:rFonts w:hint="eastAsia" w:ascii="宋体" w:hAnsi="宋体" w:eastAsia="宋体" w:cs="宋体"/>
          <w:color w:val="000000"/>
          <w:spacing w:val="0"/>
          <w:w w:val="100"/>
          <w:position w:val="0"/>
          <w:sz w:val="22"/>
          <w:szCs w:val="22"/>
        </w:rPr>
        <w:t>周岁以下，容貌端庄，身高162厘米以上，身体</w:t>
      </w:r>
      <w:r>
        <w:rPr>
          <w:rFonts w:hint="eastAsia" w:ascii="宋体" w:hAnsi="宋体" w:eastAsia="宋体" w:cs="宋体"/>
          <w:b w:val="0"/>
          <w:bCs w:val="0"/>
          <w:i w:val="0"/>
          <w:iCs w:val="0"/>
          <w:smallCaps w:val="0"/>
          <w:strike w:val="0"/>
          <w:color w:val="000000"/>
          <w:spacing w:val="0"/>
          <w:w w:val="100"/>
          <w:position w:val="0"/>
          <w:sz w:val="22"/>
          <w:szCs w:val="22"/>
        </w:rPr>
        <w:t>健康的女青年，并有一定的外语会话能力，无不良记录。</w:t>
      </w:r>
    </w:p>
    <w:p>
      <w:pPr>
        <w:pStyle w:val="24"/>
        <w:keepNext w:val="0"/>
        <w:keepLines w:val="0"/>
        <w:pageBreakBefore w:val="0"/>
        <w:widowControl w:val="0"/>
        <w:shd w:val="clear" w:color="auto" w:fill="auto"/>
        <w:tabs>
          <w:tab w:val="left" w:pos="909"/>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b w:val="0"/>
          <w:bCs w:val="0"/>
          <w:i w:val="0"/>
          <w:iCs w:val="0"/>
          <w:smallCaps w:val="0"/>
          <w:strike w:val="0"/>
          <w:color w:val="000000"/>
          <w:spacing w:val="0"/>
          <w:w w:val="100"/>
          <w:position w:val="0"/>
          <w:sz w:val="22"/>
          <w:szCs w:val="22"/>
        </w:rPr>
      </w:pPr>
      <w:bookmarkStart w:id="92" w:name="bookmark94"/>
      <w:bookmarkEnd w:id="92"/>
      <w:r>
        <w:rPr>
          <w:rFonts w:hint="eastAsia" w:ascii="宋体" w:hAnsi="宋体" w:eastAsia="宋体" w:cs="宋体"/>
          <w:b w:val="0"/>
          <w:bCs w:val="0"/>
          <w:i w:val="0"/>
          <w:iCs w:val="0"/>
          <w:smallCaps w:val="0"/>
          <w:strike w:val="0"/>
          <w:color w:val="000000"/>
          <w:spacing w:val="0"/>
          <w:w w:val="100"/>
          <w:position w:val="0"/>
          <w:sz w:val="22"/>
          <w:szCs w:val="22"/>
        </w:rPr>
        <w:t>以上员工应经过考核合格经甲方认可才能上岗。</w:t>
      </w:r>
    </w:p>
    <w:p>
      <w:pPr>
        <w:pStyle w:val="24"/>
        <w:keepNext w:val="0"/>
        <w:keepLines w:val="0"/>
        <w:pageBreakBefore w:val="0"/>
        <w:widowControl w:val="0"/>
        <w:shd w:val="clear" w:color="auto" w:fill="auto"/>
        <w:tabs>
          <w:tab w:val="left" w:pos="909"/>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b w:val="0"/>
          <w:bCs w:val="0"/>
          <w:i w:val="0"/>
          <w:iCs w:val="0"/>
          <w:smallCaps w:val="0"/>
          <w:strike w:val="0"/>
          <w:color w:val="000000"/>
          <w:spacing w:val="0"/>
          <w:w w:val="100"/>
          <w:position w:val="0"/>
          <w:sz w:val="22"/>
          <w:szCs w:val="22"/>
        </w:rPr>
      </w:pPr>
      <w:bookmarkStart w:id="93" w:name="bookmark95"/>
      <w:r>
        <w:rPr>
          <w:rFonts w:hint="eastAsia" w:ascii="宋体" w:hAnsi="宋体" w:eastAsia="宋体" w:cs="宋体"/>
          <w:b w:val="0"/>
          <w:bCs w:val="0"/>
          <w:i w:val="0"/>
          <w:iCs w:val="0"/>
          <w:smallCaps w:val="0"/>
          <w:strike w:val="0"/>
          <w:color w:val="000000"/>
          <w:spacing w:val="0"/>
          <w:w w:val="100"/>
          <w:position w:val="0"/>
          <w:sz w:val="22"/>
          <w:szCs w:val="22"/>
        </w:rPr>
        <w:t>3</w:t>
      </w:r>
      <w:bookmarkEnd w:id="93"/>
      <w:r>
        <w:rPr>
          <w:rFonts w:hint="eastAsia" w:ascii="宋体" w:hAnsi="宋体" w:eastAsia="宋体" w:cs="宋体"/>
          <w:b w:val="0"/>
          <w:bCs w:val="0"/>
          <w:i w:val="0"/>
          <w:iCs w:val="0"/>
          <w:smallCaps w:val="0"/>
          <w:strike w:val="0"/>
          <w:color w:val="000000"/>
          <w:spacing w:val="0"/>
          <w:w w:val="100"/>
          <w:position w:val="0"/>
          <w:sz w:val="22"/>
          <w:szCs w:val="22"/>
        </w:rPr>
        <w:t>、合同期内，乙方不得擅自改变双方关于员工的人数和条件。如乙方发生下列情况，甲方有权釆取相应的措施：</w:t>
      </w:r>
    </w:p>
    <w:p>
      <w:pPr>
        <w:pStyle w:val="24"/>
        <w:keepNext w:val="0"/>
        <w:keepLines w:val="0"/>
        <w:pageBreakBefore w:val="0"/>
        <w:widowControl w:val="0"/>
        <w:shd w:val="clear" w:color="auto" w:fill="auto"/>
        <w:tabs>
          <w:tab w:val="left" w:pos="909"/>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b w:val="0"/>
          <w:bCs w:val="0"/>
          <w:i w:val="0"/>
          <w:iCs w:val="0"/>
          <w:smallCaps w:val="0"/>
          <w:strike w:val="0"/>
          <w:color w:val="000000"/>
          <w:spacing w:val="0"/>
          <w:w w:val="100"/>
          <w:position w:val="0"/>
          <w:sz w:val="22"/>
          <w:szCs w:val="22"/>
        </w:rPr>
      </w:pPr>
      <w:bookmarkStart w:id="94" w:name="bookmark96"/>
      <w:bookmarkEnd w:id="94"/>
      <w:r>
        <w:rPr>
          <w:rFonts w:hint="eastAsia" w:ascii="宋体" w:hAnsi="宋体" w:eastAsia="宋体" w:cs="宋体"/>
          <w:color w:val="000000"/>
          <w:spacing w:val="0"/>
          <w:w w:val="100"/>
          <w:position w:val="0"/>
          <w:sz w:val="22"/>
          <w:szCs w:val="22"/>
          <w:lang w:eastAsia="zh-CN"/>
        </w:rPr>
        <w:t>（</w:t>
      </w:r>
      <w:r>
        <w:rPr>
          <w:rFonts w:hint="eastAsia" w:ascii="宋体" w:hAnsi="宋体" w:eastAsia="宋体" w:cs="宋体"/>
          <w:color w:val="000000"/>
          <w:spacing w:val="0"/>
          <w:w w:val="100"/>
          <w:position w:val="0"/>
          <w:sz w:val="22"/>
          <w:szCs w:val="22"/>
          <w:lang w:val="en-US" w:eastAsia="zh-CN"/>
        </w:rPr>
        <w:t>1</w:t>
      </w:r>
      <w:r>
        <w:rPr>
          <w:rFonts w:hint="eastAsia" w:ascii="宋体" w:hAnsi="宋体" w:eastAsia="宋体" w:cs="宋体"/>
          <w:color w:val="000000"/>
          <w:spacing w:val="0"/>
          <w:w w:val="100"/>
          <w:position w:val="0"/>
          <w:sz w:val="22"/>
          <w:szCs w:val="22"/>
          <w:lang w:eastAsia="zh-CN"/>
        </w:rPr>
        <w:t>）、</w:t>
      </w:r>
      <w:r>
        <w:rPr>
          <w:rFonts w:hint="eastAsia" w:ascii="宋体" w:hAnsi="宋体" w:eastAsia="宋体" w:cs="宋体"/>
          <w:b w:val="0"/>
          <w:bCs w:val="0"/>
          <w:i w:val="0"/>
          <w:iCs w:val="0"/>
          <w:smallCaps w:val="0"/>
          <w:strike w:val="0"/>
          <w:color w:val="000000"/>
          <w:spacing w:val="0"/>
          <w:w w:val="100"/>
          <w:position w:val="0"/>
          <w:sz w:val="22"/>
          <w:szCs w:val="22"/>
        </w:rPr>
        <w:t>员工减少且无正当理由，甲方有权按实际减少的人数扣除乙方当月相应的人均服务费，同时要求乙方补足人数。新进员工的录用须征得甲方的认可。</w:t>
      </w:r>
    </w:p>
    <w:p>
      <w:pPr>
        <w:pStyle w:val="24"/>
        <w:keepNext w:val="0"/>
        <w:keepLines w:val="0"/>
        <w:pageBreakBefore w:val="0"/>
        <w:widowControl w:val="0"/>
        <w:numPr>
          <w:ilvl w:val="0"/>
          <w:numId w:val="0"/>
        </w:numPr>
        <w:shd w:val="clear" w:color="auto" w:fill="auto"/>
        <w:tabs>
          <w:tab w:val="left" w:pos="1039"/>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95" w:name="bookmark97"/>
      <w:bookmarkEnd w:id="95"/>
      <w:r>
        <w:rPr>
          <w:rFonts w:hint="eastAsia" w:ascii="宋体" w:hAnsi="宋体" w:eastAsia="宋体" w:cs="宋体"/>
          <w:color w:val="000000"/>
          <w:spacing w:val="0"/>
          <w:w w:val="100"/>
          <w:position w:val="0"/>
          <w:sz w:val="22"/>
          <w:szCs w:val="22"/>
          <w:lang w:eastAsia="zh-CN"/>
        </w:rPr>
        <w:t>（</w:t>
      </w:r>
      <w:r>
        <w:rPr>
          <w:rFonts w:hint="eastAsia" w:ascii="宋体" w:hAnsi="宋体" w:eastAsia="宋体" w:cs="宋体"/>
          <w:color w:val="000000"/>
          <w:spacing w:val="0"/>
          <w:w w:val="100"/>
          <w:position w:val="0"/>
          <w:sz w:val="22"/>
          <w:szCs w:val="22"/>
          <w:lang w:val="en-US" w:eastAsia="zh-CN"/>
        </w:rPr>
        <w:t>2</w:t>
      </w:r>
      <w:r>
        <w:rPr>
          <w:rFonts w:hint="eastAsia" w:ascii="宋体" w:hAnsi="宋体" w:eastAsia="宋体" w:cs="宋体"/>
          <w:color w:val="000000"/>
          <w:spacing w:val="0"/>
          <w:w w:val="100"/>
          <w:position w:val="0"/>
          <w:sz w:val="22"/>
          <w:szCs w:val="22"/>
          <w:lang w:eastAsia="zh-CN"/>
        </w:rPr>
        <w:t>）、</w:t>
      </w:r>
      <w:r>
        <w:rPr>
          <w:rFonts w:hint="eastAsia" w:ascii="宋体" w:hAnsi="宋体" w:eastAsia="宋体" w:cs="宋体"/>
          <w:color w:val="000000"/>
          <w:spacing w:val="0"/>
          <w:w w:val="100"/>
          <w:position w:val="0"/>
          <w:sz w:val="22"/>
          <w:szCs w:val="22"/>
        </w:rPr>
        <w:t>员工不符合条件，甲方有权要求乙方更换。</w:t>
      </w:r>
    </w:p>
    <w:p>
      <w:pPr>
        <w:pStyle w:val="24"/>
        <w:keepNext w:val="0"/>
        <w:keepLines w:val="0"/>
        <w:pageBreakBefore w:val="0"/>
        <w:widowControl w:val="0"/>
        <w:shd w:val="clear" w:color="auto" w:fill="auto"/>
        <w:tabs>
          <w:tab w:val="left" w:pos="389"/>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96" w:name="bookmark98"/>
      <w:r>
        <w:rPr>
          <w:rFonts w:hint="eastAsia" w:ascii="宋体" w:hAnsi="宋体" w:eastAsia="宋体" w:cs="宋体"/>
          <w:color w:val="000000"/>
          <w:spacing w:val="0"/>
          <w:w w:val="100"/>
          <w:position w:val="0"/>
          <w:sz w:val="22"/>
          <w:szCs w:val="22"/>
        </w:rPr>
        <w:t>4</w:t>
      </w:r>
      <w:bookmarkEnd w:id="96"/>
      <w:r>
        <w:rPr>
          <w:rFonts w:hint="eastAsia" w:ascii="宋体" w:hAnsi="宋体" w:eastAsia="宋体" w:cs="宋体"/>
          <w:color w:val="000000"/>
          <w:spacing w:val="0"/>
          <w:w w:val="100"/>
          <w:position w:val="0"/>
          <w:sz w:val="22"/>
          <w:szCs w:val="22"/>
        </w:rPr>
        <w:t>、乙方应当保持队伍基本稳定，技术骨干人员调动，应报甲方同意后方能调动，并尽快配齐。</w:t>
      </w:r>
    </w:p>
    <w:p>
      <w:pPr>
        <w:pStyle w:val="24"/>
        <w:keepNext w:val="0"/>
        <w:keepLines w:val="0"/>
        <w:pageBreakBefore w:val="0"/>
        <w:widowControl w:val="0"/>
        <w:shd w:val="clear" w:color="auto" w:fill="auto"/>
        <w:tabs>
          <w:tab w:val="left" w:pos="782"/>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97" w:name="bookmark99"/>
      <w:r>
        <w:rPr>
          <w:rFonts w:hint="eastAsia" w:ascii="宋体" w:hAnsi="宋体" w:eastAsia="宋体" w:cs="宋体"/>
          <w:color w:val="000000"/>
          <w:spacing w:val="0"/>
          <w:w w:val="100"/>
          <w:position w:val="0"/>
          <w:sz w:val="22"/>
          <w:szCs w:val="22"/>
        </w:rPr>
        <w:t>5</w:t>
      </w:r>
      <w:bookmarkEnd w:id="97"/>
      <w:r>
        <w:rPr>
          <w:rFonts w:hint="eastAsia" w:ascii="宋体" w:hAnsi="宋体" w:eastAsia="宋体" w:cs="宋体"/>
          <w:color w:val="000000"/>
          <w:spacing w:val="0"/>
          <w:w w:val="100"/>
          <w:position w:val="0"/>
          <w:sz w:val="22"/>
          <w:szCs w:val="22"/>
        </w:rPr>
        <w:t>、确保服务礼仪服务质量，重要会议、重大活动需物管处主要负责人现场保障，会议礼议服务基本满意率≥98%；</w:t>
      </w:r>
    </w:p>
    <w:p>
      <w:pPr>
        <w:pStyle w:val="24"/>
        <w:keepNext w:val="0"/>
        <w:keepLines w:val="0"/>
        <w:pageBreakBefore w:val="0"/>
        <w:widowControl w:val="0"/>
        <w:shd w:val="clear" w:color="auto" w:fill="auto"/>
        <w:tabs>
          <w:tab w:val="left" w:pos="836"/>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98" w:name="bookmark100"/>
      <w:r>
        <w:rPr>
          <w:rFonts w:hint="eastAsia" w:ascii="宋体" w:hAnsi="宋体" w:eastAsia="宋体" w:cs="宋体"/>
          <w:color w:val="000000"/>
          <w:spacing w:val="0"/>
          <w:w w:val="100"/>
          <w:position w:val="0"/>
          <w:sz w:val="22"/>
          <w:szCs w:val="22"/>
        </w:rPr>
        <w:t>6</w:t>
      </w:r>
      <w:bookmarkEnd w:id="98"/>
      <w:r>
        <w:rPr>
          <w:rFonts w:hint="eastAsia" w:ascii="宋体" w:hAnsi="宋体" w:eastAsia="宋体" w:cs="宋体"/>
          <w:color w:val="000000"/>
          <w:spacing w:val="0"/>
          <w:w w:val="100"/>
          <w:position w:val="0"/>
          <w:sz w:val="22"/>
          <w:szCs w:val="22"/>
        </w:rPr>
        <w:t>、按照会议主办单位要求，经甲方批准，负责安排与调度会议室。</w:t>
      </w:r>
    </w:p>
    <w:p>
      <w:pPr>
        <w:pStyle w:val="24"/>
        <w:keepNext w:val="0"/>
        <w:keepLines w:val="0"/>
        <w:pageBreakBefore w:val="0"/>
        <w:widowControl w:val="0"/>
        <w:shd w:val="clear" w:color="auto" w:fill="auto"/>
        <w:tabs>
          <w:tab w:val="left" w:pos="791"/>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99" w:name="bookmark101"/>
      <w:r>
        <w:rPr>
          <w:rFonts w:hint="eastAsia" w:ascii="宋体" w:hAnsi="宋体" w:eastAsia="宋体" w:cs="宋体"/>
          <w:color w:val="000000"/>
          <w:spacing w:val="0"/>
          <w:w w:val="100"/>
          <w:position w:val="0"/>
          <w:sz w:val="22"/>
          <w:szCs w:val="22"/>
        </w:rPr>
        <w:t>7</w:t>
      </w:r>
      <w:bookmarkEnd w:id="99"/>
      <w:r>
        <w:rPr>
          <w:rFonts w:hint="eastAsia" w:ascii="宋体" w:hAnsi="宋体" w:eastAsia="宋体" w:cs="宋体"/>
          <w:color w:val="000000"/>
          <w:spacing w:val="0"/>
          <w:w w:val="100"/>
          <w:position w:val="0"/>
          <w:sz w:val="22"/>
          <w:szCs w:val="22"/>
        </w:rPr>
        <w:t>、根据会议主办单位要求，提供必备的会务用品，包括签到桌、演讲台、茶水、小毛巾、一次性茶杯、面巾纸等。</w:t>
      </w:r>
    </w:p>
    <w:p>
      <w:pPr>
        <w:pStyle w:val="24"/>
        <w:keepNext w:val="0"/>
        <w:keepLines w:val="0"/>
        <w:pageBreakBefore w:val="0"/>
        <w:widowControl w:val="0"/>
        <w:shd w:val="clear" w:color="auto" w:fill="auto"/>
        <w:tabs>
          <w:tab w:val="left" w:pos="786"/>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00" w:name="bookmark102"/>
      <w:r>
        <w:rPr>
          <w:rFonts w:hint="eastAsia" w:ascii="宋体" w:hAnsi="宋体" w:eastAsia="宋体" w:cs="宋体"/>
          <w:color w:val="000000"/>
          <w:spacing w:val="0"/>
          <w:w w:val="100"/>
          <w:position w:val="0"/>
          <w:sz w:val="22"/>
          <w:szCs w:val="22"/>
        </w:rPr>
        <w:t>8</w:t>
      </w:r>
      <w:bookmarkEnd w:id="100"/>
      <w:r>
        <w:rPr>
          <w:rFonts w:hint="eastAsia" w:ascii="宋体" w:hAnsi="宋体" w:eastAsia="宋体" w:cs="宋体"/>
          <w:color w:val="000000"/>
          <w:spacing w:val="0"/>
          <w:w w:val="100"/>
          <w:position w:val="0"/>
          <w:sz w:val="22"/>
          <w:szCs w:val="22"/>
        </w:rPr>
        <w:t>、受甲方委托进行会议音响系统、会议系统的操作、运行服务和日常维护。根据会议主办单位要求，确保甲方音响系统、会议系统等设备设施的正常运行。配合电台、电视台进行会议实况转播、录播。</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01" w:name="bookmark103"/>
      <w:r>
        <w:rPr>
          <w:rFonts w:hint="eastAsia" w:ascii="宋体" w:hAnsi="宋体" w:eastAsia="宋体" w:cs="宋体"/>
          <w:color w:val="000000"/>
          <w:spacing w:val="0"/>
          <w:w w:val="100"/>
          <w:position w:val="0"/>
          <w:sz w:val="22"/>
          <w:szCs w:val="22"/>
        </w:rPr>
        <w:t>9</w:t>
      </w:r>
      <w:bookmarkEnd w:id="101"/>
      <w:r>
        <w:rPr>
          <w:rFonts w:hint="eastAsia" w:ascii="宋体" w:hAnsi="宋体" w:eastAsia="宋体" w:cs="宋体"/>
          <w:color w:val="000000"/>
          <w:spacing w:val="0"/>
          <w:w w:val="100"/>
          <w:position w:val="0"/>
          <w:sz w:val="22"/>
          <w:szCs w:val="22"/>
          <w:lang w:eastAsia="zh-CN"/>
        </w:rPr>
        <w:t>、</w:t>
      </w:r>
      <w:r>
        <w:rPr>
          <w:rFonts w:hint="eastAsia" w:ascii="宋体" w:hAnsi="宋体" w:eastAsia="宋体" w:cs="宋体"/>
          <w:color w:val="000000"/>
          <w:spacing w:val="0"/>
          <w:w w:val="100"/>
          <w:position w:val="0"/>
          <w:sz w:val="22"/>
          <w:szCs w:val="22"/>
        </w:rPr>
        <w:t>提供会议室、接待室内的卫生保洁及会议室家具的养护服务。</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02" w:name="bookmark104"/>
      <w:r>
        <w:rPr>
          <w:rFonts w:hint="eastAsia" w:ascii="宋体" w:hAnsi="宋体" w:eastAsia="宋体" w:cs="宋体"/>
          <w:color w:val="000000"/>
          <w:spacing w:val="0"/>
          <w:w w:val="100"/>
          <w:position w:val="0"/>
          <w:sz w:val="22"/>
          <w:szCs w:val="22"/>
        </w:rPr>
        <w:t>1</w:t>
      </w:r>
      <w:bookmarkEnd w:id="102"/>
      <w:r>
        <w:rPr>
          <w:rFonts w:hint="eastAsia" w:ascii="宋体" w:hAnsi="宋体" w:eastAsia="宋体" w:cs="宋体"/>
          <w:color w:val="000000"/>
          <w:spacing w:val="0"/>
          <w:w w:val="100"/>
          <w:position w:val="0"/>
          <w:sz w:val="22"/>
          <w:szCs w:val="22"/>
        </w:rPr>
        <w:t>0、按照甲方会议礼仪服务收费办法，做好会议服务收费的统计工作，按甲方要求收取会议服务费。</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03" w:name="bookmark105"/>
      <w:r>
        <w:rPr>
          <w:rFonts w:hint="eastAsia" w:ascii="宋体" w:hAnsi="宋体" w:eastAsia="宋体" w:cs="宋体"/>
          <w:color w:val="000000"/>
          <w:spacing w:val="0"/>
          <w:w w:val="100"/>
          <w:position w:val="0"/>
          <w:sz w:val="22"/>
          <w:szCs w:val="22"/>
        </w:rPr>
        <w:t>1</w:t>
      </w:r>
      <w:bookmarkEnd w:id="103"/>
      <w:r>
        <w:rPr>
          <w:rFonts w:hint="eastAsia" w:ascii="宋体" w:hAnsi="宋体" w:eastAsia="宋体" w:cs="宋体"/>
          <w:color w:val="000000"/>
          <w:spacing w:val="0"/>
          <w:w w:val="100"/>
          <w:position w:val="0"/>
          <w:sz w:val="22"/>
          <w:szCs w:val="22"/>
        </w:rPr>
        <w:t>1</w:t>
      </w:r>
      <w:r>
        <w:rPr>
          <w:rFonts w:hint="eastAsia" w:ascii="宋体" w:hAnsi="宋体" w:eastAsia="宋体" w:cs="宋体"/>
          <w:color w:val="000000"/>
          <w:spacing w:val="0"/>
          <w:w w:val="100"/>
          <w:position w:val="0"/>
          <w:sz w:val="22"/>
          <w:szCs w:val="22"/>
          <w:lang w:eastAsia="zh-CN"/>
        </w:rPr>
        <w:t>、</w:t>
      </w:r>
      <w:r>
        <w:rPr>
          <w:rFonts w:hint="eastAsia" w:ascii="宋体" w:hAnsi="宋体" w:eastAsia="宋体" w:cs="宋体"/>
          <w:color w:val="000000"/>
          <w:spacing w:val="0"/>
          <w:w w:val="100"/>
          <w:position w:val="0"/>
          <w:sz w:val="22"/>
          <w:szCs w:val="22"/>
        </w:rPr>
        <w:t>加强对日常工作的巡査，形成巡查台账，及早发现问题，及时解决问题。</w:t>
      </w:r>
    </w:p>
    <w:p>
      <w:pPr>
        <w:pStyle w:val="24"/>
        <w:keepNext w:val="0"/>
        <w:keepLines w:val="0"/>
        <w:pageBreakBefore w:val="0"/>
        <w:widowControl w:val="0"/>
        <w:shd w:val="clear" w:color="auto" w:fill="auto"/>
        <w:tabs>
          <w:tab w:val="left" w:pos="888"/>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04" w:name="bookmark106"/>
      <w:r>
        <w:rPr>
          <w:rFonts w:hint="eastAsia" w:ascii="宋体" w:hAnsi="宋体" w:eastAsia="宋体" w:cs="宋体"/>
          <w:color w:val="000000"/>
          <w:spacing w:val="0"/>
          <w:w w:val="100"/>
          <w:position w:val="0"/>
          <w:sz w:val="22"/>
          <w:szCs w:val="22"/>
        </w:rPr>
        <w:t>1</w:t>
      </w:r>
      <w:bookmarkEnd w:id="104"/>
      <w:r>
        <w:rPr>
          <w:rFonts w:hint="eastAsia" w:ascii="宋体" w:hAnsi="宋体" w:eastAsia="宋体" w:cs="宋体"/>
          <w:color w:val="000000"/>
          <w:spacing w:val="0"/>
          <w:w w:val="100"/>
          <w:position w:val="0"/>
          <w:sz w:val="22"/>
          <w:szCs w:val="22"/>
        </w:rPr>
        <w:t>2、进一步做好会务、活动和接待等各项记录，每月及时汇总，年度整理归档。</w:t>
      </w:r>
    </w:p>
    <w:p>
      <w:pPr>
        <w:pStyle w:val="24"/>
        <w:keepNext w:val="0"/>
        <w:keepLines w:val="0"/>
        <w:pageBreakBefore w:val="0"/>
        <w:widowControl w:val="0"/>
        <w:shd w:val="clear" w:color="auto" w:fill="auto"/>
        <w:tabs>
          <w:tab w:val="left" w:pos="888"/>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05" w:name="bookmark107"/>
      <w:r>
        <w:rPr>
          <w:rFonts w:hint="eastAsia" w:ascii="宋体" w:hAnsi="宋体" w:eastAsia="宋体" w:cs="宋体"/>
          <w:color w:val="000000"/>
          <w:spacing w:val="0"/>
          <w:w w:val="100"/>
          <w:position w:val="0"/>
          <w:sz w:val="22"/>
          <w:szCs w:val="22"/>
        </w:rPr>
        <w:t>1</w:t>
      </w:r>
      <w:bookmarkEnd w:id="105"/>
      <w:r>
        <w:rPr>
          <w:rFonts w:hint="eastAsia" w:ascii="宋体" w:hAnsi="宋体" w:eastAsia="宋体" w:cs="宋体"/>
          <w:color w:val="000000"/>
          <w:spacing w:val="0"/>
          <w:w w:val="100"/>
          <w:position w:val="0"/>
          <w:sz w:val="22"/>
          <w:szCs w:val="22"/>
        </w:rPr>
        <w:t>3、围绕年服务保障目标和各项任务，制订工作计划，报甲方审定后实施，并备查。做到周有安排，月有计划，季有检查落实，年有目标。</w:t>
      </w:r>
    </w:p>
    <w:p>
      <w:pPr>
        <w:pStyle w:val="24"/>
        <w:keepNext w:val="0"/>
        <w:keepLines w:val="0"/>
        <w:pageBreakBefore w:val="0"/>
        <w:widowControl w:val="0"/>
        <w:shd w:val="clear" w:color="auto" w:fill="auto"/>
        <w:tabs>
          <w:tab w:val="left" w:pos="888"/>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06" w:name="bookmark108"/>
      <w:r>
        <w:rPr>
          <w:rFonts w:hint="eastAsia" w:ascii="宋体" w:hAnsi="宋体" w:eastAsia="宋体" w:cs="宋体"/>
          <w:color w:val="000000"/>
          <w:spacing w:val="0"/>
          <w:w w:val="100"/>
          <w:position w:val="0"/>
          <w:sz w:val="22"/>
          <w:szCs w:val="22"/>
        </w:rPr>
        <w:t>1</w:t>
      </w:r>
      <w:bookmarkEnd w:id="106"/>
      <w:r>
        <w:rPr>
          <w:rFonts w:hint="eastAsia" w:ascii="宋体" w:hAnsi="宋体" w:eastAsia="宋体" w:cs="宋体"/>
          <w:color w:val="000000"/>
          <w:spacing w:val="0"/>
          <w:w w:val="100"/>
          <w:position w:val="0"/>
          <w:sz w:val="22"/>
          <w:szCs w:val="22"/>
        </w:rPr>
        <w:t>4、接受甲方工作检查、指导和督促，认真参加甲方组织的旨在提髙服务质量和保障水平的各类会议与活动。</w:t>
      </w:r>
    </w:p>
    <w:p>
      <w:pPr>
        <w:pStyle w:val="24"/>
        <w:keepNext w:val="0"/>
        <w:keepLines w:val="0"/>
        <w:pageBreakBefore w:val="0"/>
        <w:widowControl w:val="0"/>
        <w:shd w:val="clear" w:color="auto" w:fill="auto"/>
        <w:tabs>
          <w:tab w:val="left" w:pos="883"/>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07" w:name="bookmark109"/>
      <w:r>
        <w:rPr>
          <w:rFonts w:hint="eastAsia" w:ascii="宋体" w:hAnsi="宋体" w:eastAsia="宋体" w:cs="宋体"/>
          <w:color w:val="000000"/>
          <w:spacing w:val="0"/>
          <w:w w:val="100"/>
          <w:position w:val="0"/>
          <w:sz w:val="22"/>
          <w:szCs w:val="22"/>
        </w:rPr>
        <w:t>1</w:t>
      </w:r>
      <w:bookmarkEnd w:id="107"/>
      <w:r>
        <w:rPr>
          <w:rFonts w:hint="eastAsia" w:ascii="宋体" w:hAnsi="宋体" w:eastAsia="宋体" w:cs="宋体"/>
          <w:color w:val="000000"/>
          <w:spacing w:val="0"/>
          <w:w w:val="100"/>
          <w:position w:val="0"/>
          <w:sz w:val="22"/>
          <w:szCs w:val="22"/>
        </w:rPr>
        <w:t>5、认真落实在《南通市日报社物业管理报价书》中提交的各类规章制度（包括处置突发问题应急预案）。</w:t>
      </w:r>
    </w:p>
    <w:p>
      <w:pPr>
        <w:pStyle w:val="24"/>
        <w:keepNext w:val="0"/>
        <w:keepLines w:val="0"/>
        <w:pageBreakBefore w:val="0"/>
        <w:widowControl w:val="0"/>
        <w:shd w:val="clear" w:color="auto" w:fill="auto"/>
        <w:tabs>
          <w:tab w:val="left" w:pos="889"/>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08" w:name="bookmark110"/>
      <w:r>
        <w:rPr>
          <w:rFonts w:hint="eastAsia" w:ascii="宋体" w:hAnsi="宋体" w:eastAsia="宋体" w:cs="宋体"/>
          <w:color w:val="000000"/>
          <w:spacing w:val="0"/>
          <w:w w:val="100"/>
          <w:position w:val="0"/>
          <w:sz w:val="22"/>
          <w:szCs w:val="22"/>
        </w:rPr>
        <w:t>1</w:t>
      </w:r>
      <w:bookmarkEnd w:id="108"/>
      <w:r>
        <w:rPr>
          <w:rFonts w:hint="eastAsia" w:ascii="宋体" w:hAnsi="宋体" w:eastAsia="宋体" w:cs="宋体"/>
          <w:color w:val="000000"/>
          <w:spacing w:val="0"/>
          <w:w w:val="100"/>
          <w:position w:val="0"/>
          <w:sz w:val="22"/>
          <w:szCs w:val="22"/>
        </w:rPr>
        <w:t>6、员工因病事假而缺勤，乙方应主动及时安排人员补岗。</w:t>
      </w:r>
    </w:p>
    <w:p>
      <w:pPr>
        <w:pStyle w:val="24"/>
        <w:keepNext w:val="0"/>
        <w:keepLines w:val="0"/>
        <w:pageBreakBefore w:val="0"/>
        <w:widowControl w:val="0"/>
        <w:shd w:val="clear" w:color="auto" w:fill="auto"/>
        <w:tabs>
          <w:tab w:val="left" w:pos="889"/>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09" w:name="bookmark111"/>
      <w:r>
        <w:rPr>
          <w:rFonts w:hint="eastAsia" w:ascii="宋体" w:hAnsi="宋体" w:eastAsia="宋体" w:cs="宋体"/>
          <w:color w:val="000000"/>
          <w:spacing w:val="0"/>
          <w:w w:val="100"/>
          <w:position w:val="0"/>
          <w:sz w:val="22"/>
          <w:szCs w:val="22"/>
        </w:rPr>
        <w:t>1</w:t>
      </w:r>
      <w:bookmarkEnd w:id="109"/>
      <w:r>
        <w:rPr>
          <w:rFonts w:hint="eastAsia" w:ascii="宋体" w:hAnsi="宋体" w:eastAsia="宋体" w:cs="宋体"/>
          <w:color w:val="000000"/>
          <w:spacing w:val="0"/>
          <w:w w:val="100"/>
          <w:position w:val="0"/>
          <w:sz w:val="22"/>
          <w:szCs w:val="22"/>
        </w:rPr>
        <w:t>7、外借会议礼仪服务员工必须征得甲方同意。</w:t>
      </w:r>
    </w:p>
    <w:p>
      <w:pPr>
        <w:pStyle w:val="24"/>
        <w:keepNext w:val="0"/>
        <w:keepLines w:val="0"/>
        <w:pageBreakBefore w:val="0"/>
        <w:widowControl w:val="0"/>
        <w:shd w:val="clear" w:color="auto" w:fill="auto"/>
        <w:tabs>
          <w:tab w:val="left" w:pos="889"/>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10" w:name="bookmark112"/>
      <w:r>
        <w:rPr>
          <w:rFonts w:hint="eastAsia" w:ascii="宋体" w:hAnsi="宋体" w:eastAsia="宋体" w:cs="宋体"/>
          <w:color w:val="000000"/>
          <w:spacing w:val="0"/>
          <w:w w:val="100"/>
          <w:position w:val="0"/>
          <w:sz w:val="22"/>
          <w:szCs w:val="22"/>
        </w:rPr>
        <w:t>1</w:t>
      </w:r>
      <w:bookmarkEnd w:id="110"/>
      <w:r>
        <w:rPr>
          <w:rFonts w:hint="eastAsia" w:ascii="宋体" w:hAnsi="宋体" w:eastAsia="宋体" w:cs="宋体"/>
          <w:color w:val="000000"/>
          <w:spacing w:val="0"/>
          <w:w w:val="100"/>
          <w:position w:val="0"/>
          <w:sz w:val="22"/>
          <w:szCs w:val="22"/>
        </w:rPr>
        <w:t>8、积极做好资产的保管工作、改变资产现状须书面报告甲方。</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left"/>
        <w:textAlignment w:val="auto"/>
        <w:rPr>
          <w:rFonts w:hint="eastAsia" w:ascii="宋体" w:hAnsi="宋体" w:eastAsia="宋体" w:cs="宋体"/>
          <w:sz w:val="22"/>
          <w:szCs w:val="22"/>
        </w:rPr>
      </w:pPr>
      <w:bookmarkStart w:id="111" w:name="bookmark113"/>
      <w:r>
        <w:rPr>
          <w:rFonts w:hint="eastAsia" w:ascii="宋体" w:hAnsi="宋体" w:eastAsia="宋体" w:cs="宋体"/>
          <w:color w:val="000000"/>
          <w:spacing w:val="0"/>
          <w:w w:val="100"/>
          <w:position w:val="0"/>
          <w:sz w:val="22"/>
          <w:szCs w:val="22"/>
          <w:lang w:val="zh-CN" w:eastAsia="zh-CN" w:bidi="zh-CN"/>
        </w:rPr>
        <w:t>1</w:t>
      </w:r>
      <w:bookmarkEnd w:id="111"/>
      <w:r>
        <w:rPr>
          <w:rFonts w:hint="eastAsia" w:ascii="宋体" w:hAnsi="宋体" w:eastAsia="宋体" w:cs="宋体"/>
          <w:color w:val="000000"/>
          <w:spacing w:val="0"/>
          <w:w w:val="100"/>
          <w:position w:val="0"/>
          <w:sz w:val="22"/>
          <w:szCs w:val="22"/>
          <w:lang w:val="zh-CN" w:eastAsia="zh-CN" w:bidi="zh-CN"/>
        </w:rPr>
        <w:t>9、</w:t>
      </w:r>
      <w:r>
        <w:rPr>
          <w:rFonts w:hint="eastAsia" w:ascii="宋体" w:hAnsi="宋体" w:eastAsia="宋体" w:cs="宋体"/>
          <w:color w:val="000000"/>
          <w:spacing w:val="0"/>
          <w:w w:val="100"/>
          <w:position w:val="0"/>
          <w:sz w:val="22"/>
          <w:szCs w:val="22"/>
        </w:rPr>
        <w:t>积极主动搞好机关节能降耗工作。</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left"/>
        <w:textAlignment w:val="auto"/>
        <w:rPr>
          <w:rFonts w:hint="eastAsia" w:ascii="宋体" w:hAnsi="宋体" w:eastAsia="宋体" w:cs="宋体"/>
          <w:sz w:val="22"/>
          <w:szCs w:val="22"/>
        </w:rPr>
      </w:pPr>
      <w:bookmarkStart w:id="112" w:name="bookmark114"/>
      <w:r>
        <w:rPr>
          <w:rFonts w:hint="eastAsia" w:ascii="宋体" w:hAnsi="宋体" w:eastAsia="宋体" w:cs="宋体"/>
          <w:color w:val="000000"/>
          <w:spacing w:val="0"/>
          <w:w w:val="100"/>
          <w:position w:val="0"/>
          <w:sz w:val="22"/>
          <w:szCs w:val="22"/>
        </w:rPr>
        <w:t>三</w:t>
      </w:r>
      <w:bookmarkEnd w:id="112"/>
      <w:r>
        <w:rPr>
          <w:rFonts w:hint="eastAsia" w:ascii="宋体" w:hAnsi="宋体" w:eastAsia="宋体" w:cs="宋体"/>
          <w:color w:val="000000"/>
          <w:spacing w:val="0"/>
          <w:w w:val="100"/>
          <w:position w:val="0"/>
          <w:sz w:val="22"/>
          <w:szCs w:val="22"/>
        </w:rPr>
        <w:t>、服务标准</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color w:val="000000"/>
          <w:spacing w:val="0"/>
          <w:w w:val="100"/>
          <w:position w:val="0"/>
          <w:sz w:val="22"/>
          <w:szCs w:val="22"/>
        </w:rPr>
      </w:pPr>
      <w:r>
        <w:rPr>
          <w:rFonts w:hint="eastAsia" w:ascii="宋体" w:hAnsi="宋体" w:eastAsia="宋体" w:cs="宋体"/>
          <w:color w:val="000000"/>
          <w:spacing w:val="0"/>
          <w:w w:val="100"/>
          <w:position w:val="0"/>
          <w:sz w:val="22"/>
          <w:szCs w:val="22"/>
        </w:rPr>
        <w:t>根据会议主办方的《南通市日报社会议礼仪服务通知单》的要求及四星级宾馆服务标准实施。</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color w:val="000000"/>
          <w:spacing w:val="0"/>
          <w:w w:val="100"/>
          <w:position w:val="0"/>
          <w:sz w:val="22"/>
          <w:szCs w:val="22"/>
        </w:rPr>
      </w:pP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b/>
          <w:bCs/>
          <w:sz w:val="22"/>
          <w:szCs w:val="22"/>
        </w:rPr>
      </w:pPr>
      <w:r>
        <w:rPr>
          <w:rFonts w:hint="eastAsia" w:ascii="宋体" w:hAnsi="宋体" w:eastAsia="宋体" w:cs="宋体"/>
          <w:color w:val="000000"/>
          <w:spacing w:val="0"/>
          <w:w w:val="100"/>
          <w:position w:val="0"/>
          <w:sz w:val="22"/>
          <w:szCs w:val="22"/>
          <w:lang w:eastAsia="zh-CN"/>
        </w:rPr>
        <w:br w:type="page"/>
      </w:r>
      <w:r>
        <w:rPr>
          <w:rFonts w:hint="eastAsia" w:ascii="宋体" w:hAnsi="宋体" w:eastAsia="宋体" w:cs="宋体"/>
          <w:b/>
          <w:bCs/>
          <w:color w:val="000000"/>
          <w:spacing w:val="0"/>
          <w:w w:val="100"/>
          <w:position w:val="0"/>
          <w:sz w:val="22"/>
          <w:szCs w:val="22"/>
          <w:lang w:eastAsia="zh-CN"/>
        </w:rPr>
        <w:t>附</w:t>
      </w:r>
      <w:r>
        <w:rPr>
          <w:rFonts w:hint="eastAsia" w:ascii="宋体" w:hAnsi="宋体" w:eastAsia="宋体" w:cs="宋体"/>
          <w:b/>
          <w:bCs/>
          <w:color w:val="000000"/>
          <w:spacing w:val="0"/>
          <w:w w:val="100"/>
          <w:position w:val="0"/>
          <w:sz w:val="22"/>
          <w:szCs w:val="22"/>
        </w:rPr>
        <w:t>件二</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b/>
          <w:bCs/>
          <w:sz w:val="22"/>
          <w:szCs w:val="22"/>
        </w:rPr>
      </w:pPr>
      <w:r>
        <w:rPr>
          <w:rFonts w:hint="eastAsia" w:ascii="宋体" w:hAnsi="宋体" w:eastAsia="宋体" w:cs="宋体"/>
          <w:b/>
          <w:bCs/>
          <w:color w:val="000000"/>
          <w:spacing w:val="0"/>
          <w:w w:val="100"/>
          <w:position w:val="0"/>
          <w:sz w:val="22"/>
          <w:szCs w:val="22"/>
        </w:rPr>
        <w:t>设备管理考核细则</w:t>
      </w:r>
    </w:p>
    <w:p>
      <w:pPr>
        <w:pStyle w:val="24"/>
        <w:keepNext w:val="0"/>
        <w:keepLines w:val="0"/>
        <w:pageBreakBefore w:val="0"/>
        <w:widowControl w:val="0"/>
        <w:shd w:val="clear" w:color="auto" w:fill="auto"/>
        <w:tabs>
          <w:tab w:val="left" w:pos="791"/>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b w:val="0"/>
          <w:bCs w:val="0"/>
          <w:i w:val="0"/>
          <w:iCs w:val="0"/>
          <w:smallCaps w:val="0"/>
          <w:strike w:val="0"/>
          <w:color w:val="000000"/>
          <w:spacing w:val="0"/>
          <w:w w:val="100"/>
          <w:position w:val="0"/>
          <w:sz w:val="22"/>
          <w:szCs w:val="22"/>
        </w:rPr>
      </w:pPr>
      <w:r>
        <w:rPr>
          <w:rFonts w:hint="eastAsia" w:ascii="宋体" w:hAnsi="宋体" w:eastAsia="宋体" w:cs="宋体"/>
          <w:b w:val="0"/>
          <w:bCs w:val="0"/>
          <w:i w:val="0"/>
          <w:iCs w:val="0"/>
          <w:smallCaps w:val="0"/>
          <w:strike w:val="0"/>
          <w:color w:val="000000"/>
          <w:spacing w:val="0"/>
          <w:w w:val="100"/>
          <w:position w:val="0"/>
          <w:sz w:val="22"/>
          <w:szCs w:val="22"/>
        </w:rPr>
        <w:t>根据南通日报社（甲方）与</w:t>
      </w:r>
      <w:r>
        <w:rPr>
          <w:rFonts w:hint="eastAsia" w:ascii="宋体" w:hAnsi="宋体" w:eastAsia="宋体" w:cs="宋体"/>
          <w:color w:val="000000"/>
          <w:spacing w:val="0"/>
          <w:w w:val="100"/>
          <w:position w:val="0"/>
          <w:sz w:val="22"/>
          <w:szCs w:val="22"/>
          <w:u w:val="single"/>
          <w:lang w:val="en-US" w:eastAsia="zh-CN"/>
        </w:rPr>
        <w:t xml:space="preserve">                </w:t>
      </w:r>
      <w:r>
        <w:rPr>
          <w:rFonts w:hint="eastAsia" w:ascii="宋体" w:hAnsi="宋体" w:eastAsia="宋体" w:cs="宋体"/>
          <w:b w:val="0"/>
          <w:bCs w:val="0"/>
          <w:i w:val="0"/>
          <w:iCs w:val="0"/>
          <w:smallCaps w:val="0"/>
          <w:strike w:val="0"/>
          <w:color w:val="000000"/>
          <w:spacing w:val="0"/>
          <w:w w:val="100"/>
          <w:position w:val="0"/>
          <w:sz w:val="22"/>
          <w:szCs w:val="22"/>
        </w:rPr>
        <w:t>（乙方）签署的“物业管理服务委托合同”，特制定甲方对乙方的设备管理考核细则。</w:t>
      </w:r>
    </w:p>
    <w:p>
      <w:pPr>
        <w:pStyle w:val="24"/>
        <w:keepNext w:val="0"/>
        <w:keepLines w:val="0"/>
        <w:pageBreakBefore w:val="0"/>
        <w:widowControl w:val="0"/>
        <w:shd w:val="clear" w:color="auto" w:fill="auto"/>
        <w:tabs>
          <w:tab w:val="left" w:pos="894"/>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13" w:name="bookmark115"/>
      <w:r>
        <w:rPr>
          <w:rFonts w:hint="eastAsia" w:ascii="宋体" w:hAnsi="宋体" w:eastAsia="宋体" w:cs="宋体"/>
          <w:color w:val="000000"/>
          <w:spacing w:val="0"/>
          <w:w w:val="100"/>
          <w:position w:val="0"/>
          <w:sz w:val="22"/>
          <w:szCs w:val="22"/>
        </w:rPr>
        <w:t>一</w:t>
      </w:r>
      <w:bookmarkEnd w:id="113"/>
      <w:r>
        <w:rPr>
          <w:rFonts w:hint="eastAsia" w:ascii="宋体" w:hAnsi="宋体" w:eastAsia="宋体" w:cs="宋体"/>
          <w:color w:val="000000"/>
          <w:spacing w:val="0"/>
          <w:w w:val="100"/>
          <w:position w:val="0"/>
          <w:sz w:val="22"/>
          <w:szCs w:val="22"/>
        </w:rPr>
        <w:t>、</w:t>
      </w:r>
      <w:r>
        <w:rPr>
          <w:rFonts w:hint="eastAsia" w:ascii="宋体" w:hAnsi="宋体" w:eastAsia="宋体" w:cs="宋体"/>
          <w:color w:val="000000"/>
          <w:spacing w:val="0"/>
          <w:w w:val="100"/>
          <w:position w:val="0"/>
          <w:sz w:val="22"/>
          <w:szCs w:val="22"/>
        </w:rPr>
        <w:tab/>
      </w:r>
      <w:r>
        <w:rPr>
          <w:rFonts w:hint="eastAsia" w:ascii="宋体" w:hAnsi="宋体" w:eastAsia="宋体" w:cs="宋体"/>
          <w:color w:val="000000"/>
          <w:spacing w:val="0"/>
          <w:w w:val="100"/>
          <w:position w:val="0"/>
          <w:sz w:val="22"/>
          <w:szCs w:val="22"/>
        </w:rPr>
        <w:t>服务目标</w:t>
      </w:r>
    </w:p>
    <w:p>
      <w:pPr>
        <w:pStyle w:val="24"/>
        <w:keepNext w:val="0"/>
        <w:keepLines w:val="0"/>
        <w:pageBreakBefore w:val="0"/>
        <w:widowControl w:val="0"/>
        <w:shd w:val="clear" w:color="auto" w:fill="auto"/>
        <w:tabs>
          <w:tab w:val="left" w:pos="786"/>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14" w:name="bookmark116"/>
      <w:r>
        <w:rPr>
          <w:rFonts w:hint="eastAsia" w:ascii="宋体" w:hAnsi="宋体" w:eastAsia="宋体" w:cs="宋体"/>
          <w:color w:val="000000"/>
          <w:spacing w:val="0"/>
          <w:w w:val="100"/>
          <w:position w:val="0"/>
          <w:sz w:val="22"/>
          <w:szCs w:val="22"/>
        </w:rPr>
        <w:t>1</w:t>
      </w:r>
      <w:bookmarkEnd w:id="114"/>
      <w:r>
        <w:rPr>
          <w:rFonts w:hint="eastAsia" w:ascii="宋体" w:hAnsi="宋体" w:eastAsia="宋体" w:cs="宋体"/>
          <w:color w:val="000000"/>
          <w:spacing w:val="0"/>
          <w:w w:val="100"/>
          <w:position w:val="0"/>
          <w:sz w:val="22"/>
          <w:szCs w:val="22"/>
        </w:rPr>
        <w:t>、无安全与工伤事故，无设备损坏责任事故，无设备故障责任事故。</w:t>
      </w:r>
    </w:p>
    <w:p>
      <w:pPr>
        <w:pStyle w:val="24"/>
        <w:keepNext w:val="0"/>
        <w:keepLines w:val="0"/>
        <w:pageBreakBefore w:val="0"/>
        <w:widowControl w:val="0"/>
        <w:shd w:val="clear" w:color="auto" w:fill="auto"/>
        <w:tabs>
          <w:tab w:val="left" w:pos="791"/>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15" w:name="bookmark117"/>
      <w:r>
        <w:rPr>
          <w:rFonts w:hint="eastAsia" w:ascii="宋体" w:hAnsi="宋体" w:eastAsia="宋体" w:cs="宋体"/>
          <w:color w:val="000000"/>
          <w:spacing w:val="0"/>
          <w:w w:val="100"/>
          <w:position w:val="0"/>
          <w:sz w:val="22"/>
          <w:szCs w:val="22"/>
        </w:rPr>
        <w:t>2</w:t>
      </w:r>
      <w:bookmarkEnd w:id="115"/>
      <w:r>
        <w:rPr>
          <w:rFonts w:hint="eastAsia" w:ascii="宋体" w:hAnsi="宋体" w:eastAsia="宋体" w:cs="宋体"/>
          <w:color w:val="000000"/>
          <w:spacing w:val="0"/>
          <w:w w:val="100"/>
          <w:position w:val="0"/>
          <w:sz w:val="22"/>
          <w:szCs w:val="22"/>
        </w:rPr>
        <w:t>、提高设备适用效率，降低运行成本。</w:t>
      </w:r>
    </w:p>
    <w:p>
      <w:pPr>
        <w:pStyle w:val="24"/>
        <w:keepNext w:val="0"/>
        <w:keepLines w:val="0"/>
        <w:pageBreakBefore w:val="0"/>
        <w:widowControl w:val="0"/>
        <w:shd w:val="clear" w:color="auto" w:fill="auto"/>
        <w:tabs>
          <w:tab w:val="left" w:pos="791"/>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16" w:name="bookmark118"/>
      <w:r>
        <w:rPr>
          <w:rFonts w:hint="eastAsia" w:ascii="宋体" w:hAnsi="宋体" w:eastAsia="宋体" w:cs="宋体"/>
          <w:color w:val="000000"/>
          <w:spacing w:val="0"/>
          <w:w w:val="100"/>
          <w:position w:val="0"/>
          <w:sz w:val="22"/>
          <w:szCs w:val="22"/>
        </w:rPr>
        <w:t>3</w:t>
      </w:r>
      <w:bookmarkEnd w:id="116"/>
      <w:r>
        <w:rPr>
          <w:rFonts w:hint="eastAsia" w:ascii="宋体" w:hAnsi="宋体" w:eastAsia="宋体" w:cs="宋体"/>
          <w:color w:val="000000"/>
          <w:spacing w:val="0"/>
          <w:w w:val="100"/>
          <w:position w:val="0"/>
          <w:sz w:val="22"/>
          <w:szCs w:val="22"/>
        </w:rPr>
        <w:t>、设备完好率达98%以上，报修及时率达100%,维修合格率达</w:t>
      </w:r>
      <w:r>
        <w:rPr>
          <w:rFonts w:hint="eastAsia" w:ascii="宋体" w:hAnsi="宋体" w:eastAsia="宋体" w:cs="宋体"/>
          <w:color w:val="000000"/>
          <w:spacing w:val="0"/>
          <w:w w:val="100"/>
          <w:position w:val="0"/>
          <w:sz w:val="22"/>
          <w:szCs w:val="22"/>
          <w:lang w:val="en-US" w:eastAsia="en-US" w:bidi="en-US"/>
        </w:rPr>
        <w:t>100%o</w:t>
      </w:r>
    </w:p>
    <w:p>
      <w:pPr>
        <w:pStyle w:val="24"/>
        <w:keepNext w:val="0"/>
        <w:keepLines w:val="0"/>
        <w:pageBreakBefore w:val="0"/>
        <w:widowControl w:val="0"/>
        <w:shd w:val="clear" w:color="auto" w:fill="auto"/>
        <w:tabs>
          <w:tab w:val="left" w:pos="776"/>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17" w:name="bookmark119"/>
      <w:r>
        <w:rPr>
          <w:rFonts w:hint="eastAsia" w:ascii="宋体" w:hAnsi="宋体" w:eastAsia="宋体" w:cs="宋体"/>
          <w:color w:val="000000"/>
          <w:spacing w:val="0"/>
          <w:w w:val="100"/>
          <w:position w:val="0"/>
          <w:sz w:val="22"/>
          <w:szCs w:val="22"/>
        </w:rPr>
        <w:t>4</w:t>
      </w:r>
      <w:bookmarkEnd w:id="117"/>
      <w:r>
        <w:rPr>
          <w:rFonts w:hint="eastAsia" w:ascii="宋体" w:hAnsi="宋体" w:eastAsia="宋体" w:cs="宋体"/>
          <w:color w:val="000000"/>
          <w:spacing w:val="0"/>
          <w:w w:val="100"/>
          <w:position w:val="0"/>
          <w:sz w:val="22"/>
          <w:szCs w:val="22"/>
        </w:rPr>
        <w:t>、在合同期内与上年度比，实现年电、水、空调用燃气消耗下降5%的指标。</w:t>
      </w:r>
    </w:p>
    <w:p>
      <w:pPr>
        <w:pStyle w:val="24"/>
        <w:keepNext w:val="0"/>
        <w:keepLines w:val="0"/>
        <w:pageBreakBefore w:val="0"/>
        <w:widowControl w:val="0"/>
        <w:shd w:val="clear" w:color="auto" w:fill="auto"/>
        <w:tabs>
          <w:tab w:val="left" w:pos="894"/>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18" w:name="bookmark120"/>
      <w:r>
        <w:rPr>
          <w:rFonts w:hint="eastAsia" w:ascii="宋体" w:hAnsi="宋体" w:eastAsia="宋体" w:cs="宋体"/>
          <w:color w:val="000000"/>
          <w:spacing w:val="0"/>
          <w:w w:val="100"/>
          <w:position w:val="0"/>
          <w:sz w:val="22"/>
          <w:szCs w:val="22"/>
        </w:rPr>
        <w:t>二</w:t>
      </w:r>
      <w:bookmarkEnd w:id="118"/>
      <w:r>
        <w:rPr>
          <w:rFonts w:hint="eastAsia" w:ascii="宋体" w:hAnsi="宋体" w:eastAsia="宋体" w:cs="宋体"/>
          <w:color w:val="000000"/>
          <w:spacing w:val="0"/>
          <w:w w:val="100"/>
          <w:position w:val="0"/>
          <w:sz w:val="22"/>
          <w:szCs w:val="22"/>
        </w:rPr>
        <w:t>、服务要求</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乙方应按照国家标准，建立健全</w:t>
      </w:r>
      <w:r>
        <w:rPr>
          <w:rFonts w:hint="eastAsia" w:ascii="宋体" w:hAnsi="宋体" w:eastAsia="宋体" w:cs="宋体"/>
          <w:color w:val="000000"/>
          <w:spacing w:val="0"/>
          <w:w w:val="100"/>
          <w:position w:val="0"/>
          <w:sz w:val="22"/>
          <w:szCs w:val="22"/>
          <w:lang w:val="en-US" w:eastAsia="en-US" w:bidi="en-US"/>
        </w:rPr>
        <w:t>IS09001</w:t>
      </w:r>
      <w:r>
        <w:rPr>
          <w:rFonts w:hint="eastAsia" w:ascii="宋体" w:hAnsi="宋体" w:eastAsia="宋体" w:cs="宋体"/>
          <w:color w:val="000000"/>
          <w:spacing w:val="0"/>
          <w:w w:val="100"/>
          <w:position w:val="0"/>
          <w:sz w:val="22"/>
          <w:szCs w:val="22"/>
        </w:rPr>
        <w:t>质量保证体系，</w:t>
      </w:r>
      <w:r>
        <w:rPr>
          <w:rFonts w:hint="eastAsia" w:ascii="宋体" w:hAnsi="宋体" w:eastAsia="宋体" w:cs="宋体"/>
          <w:color w:val="000000"/>
          <w:spacing w:val="0"/>
          <w:w w:val="100"/>
          <w:position w:val="0"/>
          <w:sz w:val="22"/>
          <w:szCs w:val="22"/>
          <w:lang w:val="en-US" w:eastAsia="en-US" w:bidi="en-US"/>
        </w:rPr>
        <w:t>IS014001</w:t>
      </w:r>
      <w:r>
        <w:rPr>
          <w:rFonts w:hint="eastAsia" w:ascii="宋体" w:hAnsi="宋体" w:eastAsia="宋体" w:cs="宋体"/>
          <w:color w:val="000000"/>
          <w:spacing w:val="0"/>
          <w:w w:val="100"/>
          <w:position w:val="0"/>
          <w:sz w:val="22"/>
          <w:szCs w:val="22"/>
        </w:rPr>
        <w:t>环境质量保证体系，确保大院设备和秩序的正常运行。</w:t>
      </w:r>
    </w:p>
    <w:p>
      <w:pPr>
        <w:pStyle w:val="24"/>
        <w:keepNext w:val="0"/>
        <w:keepLines w:val="0"/>
        <w:pageBreakBefore w:val="0"/>
        <w:widowControl w:val="0"/>
        <w:shd w:val="clear" w:color="auto" w:fill="auto"/>
        <w:tabs>
          <w:tab w:val="left" w:pos="894"/>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19" w:name="bookmark121"/>
      <w:r>
        <w:rPr>
          <w:rFonts w:hint="eastAsia" w:ascii="宋体" w:hAnsi="宋体" w:eastAsia="宋体" w:cs="宋体"/>
          <w:color w:val="000000"/>
          <w:spacing w:val="0"/>
          <w:w w:val="100"/>
          <w:position w:val="0"/>
          <w:sz w:val="22"/>
          <w:szCs w:val="22"/>
        </w:rPr>
        <w:t>三</w:t>
      </w:r>
      <w:bookmarkEnd w:id="119"/>
      <w:r>
        <w:rPr>
          <w:rFonts w:hint="eastAsia" w:ascii="宋体" w:hAnsi="宋体" w:eastAsia="宋体" w:cs="宋体"/>
          <w:color w:val="000000"/>
          <w:spacing w:val="0"/>
          <w:w w:val="100"/>
          <w:position w:val="0"/>
          <w:sz w:val="22"/>
          <w:szCs w:val="22"/>
        </w:rPr>
        <w:t>、服务标准</w:t>
      </w:r>
    </w:p>
    <w:p>
      <w:pPr>
        <w:pStyle w:val="24"/>
        <w:keepNext w:val="0"/>
        <w:keepLines w:val="0"/>
        <w:pageBreakBefore w:val="0"/>
        <w:widowControl w:val="0"/>
        <w:shd w:val="clear" w:color="auto" w:fill="auto"/>
        <w:tabs>
          <w:tab w:val="left" w:pos="791"/>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20" w:name="bookmark122"/>
      <w:r>
        <w:rPr>
          <w:rFonts w:hint="eastAsia" w:ascii="宋体" w:hAnsi="宋体" w:eastAsia="宋体" w:cs="宋体"/>
          <w:color w:val="000000"/>
          <w:spacing w:val="0"/>
          <w:w w:val="100"/>
          <w:position w:val="0"/>
          <w:sz w:val="22"/>
          <w:szCs w:val="22"/>
        </w:rPr>
        <w:t>1</w:t>
      </w:r>
      <w:bookmarkEnd w:id="120"/>
      <w:r>
        <w:rPr>
          <w:rFonts w:hint="eastAsia" w:ascii="宋体" w:hAnsi="宋体" w:eastAsia="宋体" w:cs="宋体"/>
          <w:color w:val="000000"/>
          <w:spacing w:val="0"/>
          <w:w w:val="100"/>
          <w:position w:val="0"/>
          <w:sz w:val="22"/>
          <w:szCs w:val="22"/>
        </w:rPr>
        <w:t>、乙方设备服务人员</w:t>
      </w:r>
      <w:r>
        <w:rPr>
          <w:rFonts w:hint="eastAsia" w:ascii="宋体" w:hAnsi="宋体" w:eastAsia="宋体" w:cs="宋体"/>
          <w:color w:val="000000"/>
          <w:spacing w:val="0"/>
          <w:w w:val="100"/>
          <w:position w:val="0"/>
          <w:sz w:val="22"/>
          <w:szCs w:val="22"/>
          <w:u w:val="single"/>
          <w:lang w:val="en-US" w:eastAsia="zh-CN"/>
        </w:rPr>
        <w:t xml:space="preserve">    </w:t>
      </w:r>
      <w:r>
        <w:rPr>
          <w:rFonts w:hint="eastAsia" w:ascii="宋体" w:hAnsi="宋体" w:eastAsia="宋体" w:cs="宋体"/>
          <w:color w:val="000000"/>
          <w:spacing w:val="0"/>
          <w:w w:val="100"/>
          <w:position w:val="0"/>
          <w:sz w:val="22"/>
          <w:szCs w:val="22"/>
        </w:rPr>
        <w:t>名（甲方有权按实际减少的人数扣除乙方当月相应的人均服务费，同时要求乙方补足人数。），其中设备主管1人，均应具有相应专业上岗证书，其中设备主管具有类似工程经验且具有机电安装工程师以上职称，高、中级工不得少于30%。</w:t>
      </w:r>
    </w:p>
    <w:p>
      <w:pPr>
        <w:pStyle w:val="24"/>
        <w:keepNext w:val="0"/>
        <w:keepLines w:val="0"/>
        <w:pageBreakBefore w:val="0"/>
        <w:widowControl w:val="0"/>
        <w:shd w:val="clear" w:color="auto" w:fill="auto"/>
        <w:tabs>
          <w:tab w:val="left" w:pos="796"/>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21" w:name="bookmark123"/>
      <w:r>
        <w:rPr>
          <w:rFonts w:hint="eastAsia" w:ascii="宋体" w:hAnsi="宋体" w:eastAsia="宋体" w:cs="宋体"/>
          <w:color w:val="000000"/>
          <w:spacing w:val="0"/>
          <w:w w:val="100"/>
          <w:position w:val="0"/>
          <w:sz w:val="22"/>
          <w:szCs w:val="22"/>
        </w:rPr>
        <w:t>2</w:t>
      </w:r>
      <w:bookmarkEnd w:id="121"/>
      <w:r>
        <w:rPr>
          <w:rFonts w:hint="eastAsia" w:ascii="宋体" w:hAnsi="宋体" w:eastAsia="宋体" w:cs="宋体"/>
          <w:color w:val="000000"/>
          <w:spacing w:val="0"/>
          <w:w w:val="100"/>
          <w:position w:val="0"/>
          <w:sz w:val="22"/>
          <w:szCs w:val="22"/>
        </w:rPr>
        <w:t>、维修器具与投标承诺一致。</w:t>
      </w:r>
    </w:p>
    <w:p>
      <w:pPr>
        <w:pStyle w:val="24"/>
        <w:keepNext w:val="0"/>
        <w:keepLines w:val="0"/>
        <w:pageBreakBefore w:val="0"/>
        <w:widowControl w:val="0"/>
        <w:shd w:val="clear" w:color="auto" w:fill="auto"/>
        <w:tabs>
          <w:tab w:val="left" w:pos="796"/>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22" w:name="bookmark124"/>
      <w:r>
        <w:rPr>
          <w:rFonts w:hint="eastAsia" w:ascii="宋体" w:hAnsi="宋体" w:eastAsia="宋体" w:cs="宋体"/>
          <w:color w:val="000000"/>
          <w:spacing w:val="0"/>
          <w:w w:val="100"/>
          <w:position w:val="0"/>
          <w:sz w:val="22"/>
          <w:szCs w:val="22"/>
        </w:rPr>
        <w:t>3</w:t>
      </w:r>
      <w:bookmarkEnd w:id="122"/>
      <w:r>
        <w:rPr>
          <w:rFonts w:hint="eastAsia" w:ascii="宋体" w:hAnsi="宋体" w:eastAsia="宋体" w:cs="宋体"/>
          <w:color w:val="000000"/>
          <w:spacing w:val="0"/>
          <w:w w:val="100"/>
          <w:position w:val="0"/>
          <w:sz w:val="22"/>
          <w:szCs w:val="22"/>
        </w:rPr>
        <w:t>、各类设备运行良好，完好率达98%。</w:t>
      </w:r>
    </w:p>
    <w:p>
      <w:pPr>
        <w:pStyle w:val="24"/>
        <w:keepNext w:val="0"/>
        <w:keepLines w:val="0"/>
        <w:pageBreakBefore w:val="0"/>
        <w:widowControl w:val="0"/>
        <w:shd w:val="clear" w:color="auto" w:fill="auto"/>
        <w:tabs>
          <w:tab w:val="left" w:pos="791"/>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23" w:name="bookmark125"/>
      <w:r>
        <w:rPr>
          <w:rFonts w:hint="eastAsia" w:ascii="宋体" w:hAnsi="宋体" w:eastAsia="宋体" w:cs="宋体"/>
          <w:color w:val="000000"/>
          <w:spacing w:val="0"/>
          <w:w w:val="100"/>
          <w:position w:val="0"/>
          <w:sz w:val="22"/>
          <w:szCs w:val="22"/>
        </w:rPr>
        <w:t>4</w:t>
      </w:r>
      <w:bookmarkEnd w:id="123"/>
      <w:r>
        <w:rPr>
          <w:rFonts w:hint="eastAsia" w:ascii="宋体" w:hAnsi="宋体" w:eastAsia="宋体" w:cs="宋体"/>
          <w:color w:val="000000"/>
          <w:spacing w:val="0"/>
          <w:w w:val="100"/>
          <w:position w:val="0"/>
          <w:sz w:val="22"/>
          <w:szCs w:val="22"/>
        </w:rPr>
        <w:t>、制订突发事件的应急方案，定期演练，确保在紧急情况下按照预案的要求，有条不紊且高效开展突发事件应急处理工作。</w:t>
      </w:r>
    </w:p>
    <w:p>
      <w:pPr>
        <w:pStyle w:val="24"/>
        <w:keepNext w:val="0"/>
        <w:keepLines w:val="0"/>
        <w:pageBreakBefore w:val="0"/>
        <w:widowControl w:val="0"/>
        <w:shd w:val="clear" w:color="auto" w:fill="auto"/>
        <w:tabs>
          <w:tab w:val="left" w:pos="781"/>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24" w:name="bookmark126"/>
      <w:r>
        <w:rPr>
          <w:rFonts w:hint="eastAsia" w:ascii="宋体" w:hAnsi="宋体" w:eastAsia="宋体" w:cs="宋体"/>
          <w:color w:val="000000"/>
          <w:spacing w:val="0"/>
          <w:w w:val="100"/>
          <w:position w:val="0"/>
          <w:sz w:val="22"/>
          <w:szCs w:val="22"/>
        </w:rPr>
        <w:t>5</w:t>
      </w:r>
      <w:bookmarkEnd w:id="124"/>
      <w:r>
        <w:rPr>
          <w:rFonts w:hint="eastAsia" w:ascii="宋体" w:hAnsi="宋体" w:eastAsia="宋体" w:cs="宋体"/>
          <w:color w:val="000000"/>
          <w:spacing w:val="0"/>
          <w:w w:val="100"/>
          <w:position w:val="0"/>
          <w:sz w:val="22"/>
          <w:szCs w:val="22"/>
        </w:rPr>
        <w:t>、保证供配电系统24小时正常运行，如出现停电故障，5分钟内查明断电原因，在配电设备无机械故障情况下，30分钟内恢复供电。重点区域、重大活动期间照明电气完好率达100%«</w:t>
      </w:r>
    </w:p>
    <w:p>
      <w:pPr>
        <w:pStyle w:val="24"/>
        <w:keepNext w:val="0"/>
        <w:keepLines w:val="0"/>
        <w:pageBreakBefore w:val="0"/>
        <w:widowControl w:val="0"/>
        <w:shd w:val="clear" w:color="auto" w:fill="auto"/>
        <w:tabs>
          <w:tab w:val="left" w:pos="777"/>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25" w:name="bookmark127"/>
      <w:r>
        <w:rPr>
          <w:rFonts w:hint="eastAsia" w:ascii="宋体" w:hAnsi="宋体" w:eastAsia="宋体" w:cs="宋体"/>
          <w:color w:val="000000"/>
          <w:spacing w:val="0"/>
          <w:w w:val="100"/>
          <w:position w:val="0"/>
          <w:sz w:val="22"/>
          <w:szCs w:val="22"/>
        </w:rPr>
        <w:t>6</w:t>
      </w:r>
      <w:bookmarkEnd w:id="125"/>
      <w:r>
        <w:rPr>
          <w:rFonts w:hint="eastAsia" w:ascii="宋体" w:hAnsi="宋体" w:eastAsia="宋体" w:cs="宋体"/>
          <w:color w:val="000000"/>
          <w:spacing w:val="0"/>
          <w:w w:val="100"/>
          <w:position w:val="0"/>
          <w:sz w:val="22"/>
          <w:szCs w:val="22"/>
        </w:rPr>
        <w:t>、电梯始终处于正常运行状态，安全措施齐全有效；通风、照明及其它附属设施完好。如出现运行故障，接报修后10分钟内到现场处理；如遇电梯关人，接报修后10分钟内救出被困人员。</w:t>
      </w:r>
    </w:p>
    <w:p>
      <w:pPr>
        <w:pStyle w:val="24"/>
        <w:keepNext w:val="0"/>
        <w:keepLines w:val="0"/>
        <w:pageBreakBefore w:val="0"/>
        <w:widowControl w:val="0"/>
        <w:shd w:val="clear" w:color="auto" w:fill="auto"/>
        <w:tabs>
          <w:tab w:val="left" w:pos="777"/>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26" w:name="bookmark128"/>
      <w:r>
        <w:rPr>
          <w:rFonts w:hint="eastAsia" w:ascii="宋体" w:hAnsi="宋体" w:eastAsia="宋体" w:cs="宋体"/>
          <w:color w:val="000000"/>
          <w:spacing w:val="0"/>
          <w:w w:val="100"/>
          <w:position w:val="0"/>
          <w:sz w:val="22"/>
          <w:szCs w:val="22"/>
        </w:rPr>
        <w:t>7</w:t>
      </w:r>
      <w:bookmarkEnd w:id="126"/>
      <w:r>
        <w:rPr>
          <w:rFonts w:hint="eastAsia" w:ascii="宋体" w:hAnsi="宋体" w:eastAsia="宋体" w:cs="宋体"/>
          <w:color w:val="000000"/>
          <w:spacing w:val="0"/>
          <w:w w:val="100"/>
          <w:position w:val="0"/>
          <w:sz w:val="22"/>
          <w:szCs w:val="22"/>
        </w:rPr>
        <w:t>、中央空调系统运行正常，无噪音。出现运行故障后10分钟内到达现场处理。</w:t>
      </w:r>
    </w:p>
    <w:p>
      <w:pPr>
        <w:pStyle w:val="24"/>
        <w:keepNext w:val="0"/>
        <w:keepLines w:val="0"/>
        <w:pageBreakBefore w:val="0"/>
        <w:widowControl w:val="0"/>
        <w:shd w:val="clear" w:color="auto" w:fill="auto"/>
        <w:tabs>
          <w:tab w:val="left" w:pos="777"/>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27" w:name="bookmark129"/>
      <w:r>
        <w:rPr>
          <w:rFonts w:hint="eastAsia" w:ascii="宋体" w:hAnsi="宋体" w:eastAsia="宋体" w:cs="宋体"/>
          <w:color w:val="000000"/>
          <w:spacing w:val="0"/>
          <w:w w:val="100"/>
          <w:position w:val="0"/>
          <w:sz w:val="22"/>
          <w:szCs w:val="22"/>
        </w:rPr>
        <w:t>8</w:t>
      </w:r>
      <w:bookmarkEnd w:id="127"/>
      <w:r>
        <w:rPr>
          <w:rFonts w:hint="eastAsia" w:ascii="宋体" w:hAnsi="宋体" w:eastAsia="宋体" w:cs="宋体"/>
          <w:color w:val="000000"/>
          <w:spacing w:val="0"/>
          <w:w w:val="100"/>
          <w:position w:val="0"/>
          <w:sz w:val="22"/>
          <w:szCs w:val="22"/>
        </w:rPr>
        <w:t>、生活饮用水箱水质达国家标准。</w:t>
      </w:r>
    </w:p>
    <w:p>
      <w:pPr>
        <w:pStyle w:val="24"/>
        <w:keepNext w:val="0"/>
        <w:keepLines w:val="0"/>
        <w:pageBreakBefore w:val="0"/>
        <w:widowControl w:val="0"/>
        <w:shd w:val="clear" w:color="auto" w:fill="auto"/>
        <w:tabs>
          <w:tab w:val="left" w:pos="777"/>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28" w:name="bookmark130"/>
      <w:r>
        <w:rPr>
          <w:rFonts w:hint="eastAsia" w:ascii="宋体" w:hAnsi="宋体" w:eastAsia="宋体" w:cs="宋体"/>
          <w:color w:val="000000"/>
          <w:spacing w:val="0"/>
          <w:w w:val="100"/>
          <w:position w:val="0"/>
          <w:sz w:val="22"/>
          <w:szCs w:val="22"/>
        </w:rPr>
        <w:t>9</w:t>
      </w:r>
      <w:bookmarkEnd w:id="128"/>
      <w:r>
        <w:rPr>
          <w:rFonts w:hint="eastAsia" w:ascii="宋体" w:hAnsi="宋体" w:eastAsia="宋体" w:cs="宋体"/>
          <w:color w:val="000000"/>
          <w:spacing w:val="0"/>
          <w:w w:val="100"/>
          <w:position w:val="0"/>
          <w:sz w:val="22"/>
          <w:szCs w:val="22"/>
        </w:rPr>
        <w:t>、排水系统通畅。遇有事故，接报后10分钟内处理，无大面积跑水、积水、长时间停水事故；若遇计划停水、停电应报管理局，及时发出预告。</w:t>
      </w:r>
    </w:p>
    <w:p>
      <w:pPr>
        <w:pStyle w:val="24"/>
        <w:keepNext w:val="0"/>
        <w:keepLines w:val="0"/>
        <w:pageBreakBefore w:val="0"/>
        <w:widowControl w:val="0"/>
        <w:shd w:val="clear" w:color="auto" w:fill="auto"/>
        <w:tabs>
          <w:tab w:val="left" w:pos="833"/>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29" w:name="bookmark131"/>
      <w:r>
        <w:rPr>
          <w:rFonts w:hint="eastAsia" w:ascii="宋体" w:hAnsi="宋体" w:eastAsia="宋体" w:cs="宋体"/>
          <w:color w:val="000000"/>
          <w:spacing w:val="0"/>
          <w:w w:val="100"/>
          <w:position w:val="0"/>
          <w:sz w:val="22"/>
          <w:szCs w:val="22"/>
        </w:rPr>
        <w:t>1</w:t>
      </w:r>
      <w:bookmarkEnd w:id="129"/>
      <w:r>
        <w:rPr>
          <w:rFonts w:hint="eastAsia" w:ascii="宋体" w:hAnsi="宋体" w:eastAsia="宋体" w:cs="宋体"/>
          <w:color w:val="000000"/>
          <w:spacing w:val="0"/>
          <w:w w:val="100"/>
          <w:position w:val="0"/>
          <w:sz w:val="22"/>
          <w:szCs w:val="22"/>
        </w:rPr>
        <w:t>0、每月一次对消防系统进行联动测试，确保完好、有效。应急指示灯、引路标志完好。</w:t>
      </w:r>
    </w:p>
    <w:p>
      <w:pPr>
        <w:pStyle w:val="24"/>
        <w:keepNext w:val="0"/>
        <w:keepLines w:val="0"/>
        <w:pageBreakBefore w:val="0"/>
        <w:widowControl w:val="0"/>
        <w:shd w:val="clear" w:color="auto" w:fill="auto"/>
        <w:tabs>
          <w:tab w:val="left" w:pos="833"/>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30" w:name="bookmark132"/>
      <w:r>
        <w:rPr>
          <w:rFonts w:hint="eastAsia" w:ascii="宋体" w:hAnsi="宋体" w:eastAsia="宋体" w:cs="宋体"/>
          <w:color w:val="000000"/>
          <w:spacing w:val="0"/>
          <w:w w:val="100"/>
          <w:position w:val="0"/>
          <w:sz w:val="22"/>
          <w:szCs w:val="22"/>
        </w:rPr>
        <w:t>1</w:t>
      </w:r>
      <w:bookmarkEnd w:id="130"/>
      <w:r>
        <w:rPr>
          <w:rFonts w:hint="eastAsia" w:ascii="宋体" w:hAnsi="宋体" w:eastAsia="宋体" w:cs="宋体"/>
          <w:color w:val="000000"/>
          <w:spacing w:val="0"/>
          <w:w w:val="100"/>
          <w:position w:val="0"/>
          <w:sz w:val="22"/>
          <w:szCs w:val="22"/>
        </w:rPr>
        <w:t>1、实行全年365天接报修制度。接报修后10分钟内到达现场处理；水、电急修项目当日处理完毕，24小时内回访。</w:t>
      </w:r>
    </w:p>
    <w:p>
      <w:pPr>
        <w:pStyle w:val="24"/>
        <w:keepNext w:val="0"/>
        <w:keepLines w:val="0"/>
        <w:pageBreakBefore w:val="0"/>
        <w:widowControl w:val="0"/>
        <w:shd w:val="clear" w:color="auto" w:fill="auto"/>
        <w:tabs>
          <w:tab w:val="left" w:pos="833"/>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31" w:name="bookmark133"/>
      <w:r>
        <w:rPr>
          <w:rFonts w:hint="eastAsia" w:ascii="宋体" w:hAnsi="宋体" w:eastAsia="宋体" w:cs="宋体"/>
          <w:color w:val="000000"/>
          <w:spacing w:val="0"/>
          <w:w w:val="100"/>
          <w:position w:val="0"/>
          <w:sz w:val="22"/>
          <w:szCs w:val="22"/>
        </w:rPr>
        <w:t>1</w:t>
      </w:r>
      <w:bookmarkEnd w:id="131"/>
      <w:r>
        <w:rPr>
          <w:rFonts w:hint="eastAsia" w:ascii="宋体" w:hAnsi="宋体" w:eastAsia="宋体" w:cs="宋体"/>
          <w:color w:val="000000"/>
          <w:spacing w:val="0"/>
          <w:w w:val="100"/>
          <w:position w:val="0"/>
          <w:sz w:val="22"/>
          <w:szCs w:val="22"/>
        </w:rPr>
        <w:t>2、接到投诉后，于10分钟内到达现场立即调查核实，当日或次日提出处理意见，1日内回电答复、书面答复或回访投诉人。如因客观原因而无法解决的，应在3日内向投诉人说明解释。</w:t>
      </w:r>
    </w:p>
    <w:p>
      <w:pPr>
        <w:pStyle w:val="24"/>
        <w:keepNext w:val="0"/>
        <w:keepLines w:val="0"/>
        <w:pageBreakBefore w:val="0"/>
        <w:widowControl w:val="0"/>
        <w:shd w:val="clear" w:color="auto" w:fill="auto"/>
        <w:tabs>
          <w:tab w:val="left" w:pos="833"/>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32" w:name="bookmark134"/>
      <w:r>
        <w:rPr>
          <w:rFonts w:hint="eastAsia" w:ascii="宋体" w:hAnsi="宋体" w:eastAsia="宋体" w:cs="宋体"/>
          <w:color w:val="000000"/>
          <w:spacing w:val="0"/>
          <w:w w:val="100"/>
          <w:position w:val="0"/>
          <w:sz w:val="22"/>
          <w:szCs w:val="22"/>
        </w:rPr>
        <w:t>1</w:t>
      </w:r>
      <w:bookmarkEnd w:id="132"/>
      <w:r>
        <w:rPr>
          <w:rFonts w:hint="eastAsia" w:ascii="宋体" w:hAnsi="宋体" w:eastAsia="宋体" w:cs="宋体"/>
          <w:color w:val="000000"/>
          <w:spacing w:val="0"/>
          <w:w w:val="100"/>
          <w:position w:val="0"/>
          <w:sz w:val="22"/>
          <w:szCs w:val="22"/>
        </w:rPr>
        <w:t>3、乙方不得擅自减少合同规定的人数。经抽查，发现员工人数减少，且无正当理由，甲方有权按实际减少的人数相应扣减乙方当月相应的人均管理服务费4800元，同时要求乙方补足人数。</w:t>
      </w:r>
    </w:p>
    <w:p>
      <w:pPr>
        <w:pStyle w:val="24"/>
        <w:keepNext w:val="0"/>
        <w:keepLines w:val="0"/>
        <w:pageBreakBefore w:val="0"/>
        <w:widowControl w:val="0"/>
        <w:shd w:val="clear" w:color="auto" w:fill="auto"/>
        <w:tabs>
          <w:tab w:val="left" w:pos="833"/>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33" w:name="bookmark135"/>
      <w:r>
        <w:rPr>
          <w:rFonts w:hint="eastAsia" w:ascii="宋体" w:hAnsi="宋体" w:eastAsia="宋体" w:cs="宋体"/>
          <w:color w:val="000000"/>
          <w:spacing w:val="0"/>
          <w:w w:val="100"/>
          <w:position w:val="0"/>
          <w:sz w:val="22"/>
          <w:szCs w:val="22"/>
        </w:rPr>
        <w:t>1</w:t>
      </w:r>
      <w:bookmarkEnd w:id="133"/>
      <w:r>
        <w:rPr>
          <w:rFonts w:hint="eastAsia" w:ascii="宋体" w:hAnsi="宋体" w:eastAsia="宋体" w:cs="宋体"/>
          <w:color w:val="000000"/>
          <w:spacing w:val="0"/>
          <w:w w:val="100"/>
          <w:position w:val="0"/>
          <w:sz w:val="22"/>
          <w:szCs w:val="22"/>
        </w:rPr>
        <w:t>4、乙方应加强日常工作巡查，及时发现并解决问题。根据季节转换特点，主动做好空调等设备调整工作。</w:t>
      </w:r>
    </w:p>
    <w:p>
      <w:pPr>
        <w:pStyle w:val="24"/>
        <w:keepNext w:val="0"/>
        <w:keepLines w:val="0"/>
        <w:pageBreakBefore w:val="0"/>
        <w:widowControl w:val="0"/>
        <w:shd w:val="clear" w:color="auto" w:fill="auto"/>
        <w:tabs>
          <w:tab w:val="left" w:pos="843"/>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34" w:name="bookmark136"/>
      <w:r>
        <w:rPr>
          <w:rFonts w:hint="eastAsia" w:ascii="宋体" w:hAnsi="宋体" w:eastAsia="宋体" w:cs="宋体"/>
          <w:color w:val="000000"/>
          <w:spacing w:val="0"/>
          <w:w w:val="100"/>
          <w:position w:val="0"/>
          <w:sz w:val="22"/>
          <w:szCs w:val="22"/>
        </w:rPr>
        <w:t>1</w:t>
      </w:r>
      <w:bookmarkEnd w:id="134"/>
      <w:r>
        <w:rPr>
          <w:rFonts w:hint="eastAsia" w:ascii="宋体" w:hAnsi="宋体" w:eastAsia="宋体" w:cs="宋体"/>
          <w:color w:val="000000"/>
          <w:spacing w:val="0"/>
          <w:w w:val="100"/>
          <w:position w:val="0"/>
          <w:sz w:val="22"/>
          <w:szCs w:val="22"/>
        </w:rPr>
        <w:t>5、设备运行及维修所需的备品备件、物料辅料等实行</w:t>
      </w:r>
      <w:r>
        <w:rPr>
          <w:rFonts w:hint="eastAsia" w:ascii="宋体" w:hAnsi="宋体" w:eastAsia="宋体" w:cs="宋体"/>
          <w:color w:val="000000"/>
          <w:spacing w:val="0"/>
          <w:w w:val="100"/>
          <w:position w:val="0"/>
          <w:sz w:val="22"/>
          <w:szCs w:val="22"/>
          <w:lang w:val="zh-CN" w:eastAsia="zh-CN" w:bidi="zh-CN"/>
        </w:rPr>
        <w:t>“（乙</w:t>
      </w:r>
      <w:r>
        <w:rPr>
          <w:rFonts w:hint="eastAsia" w:ascii="宋体" w:hAnsi="宋体" w:eastAsia="宋体" w:cs="宋体"/>
          <w:color w:val="000000"/>
          <w:spacing w:val="0"/>
          <w:w w:val="100"/>
          <w:position w:val="0"/>
          <w:sz w:val="22"/>
          <w:szCs w:val="22"/>
        </w:rPr>
        <w:t>方）计划一（甲方）审批一（甲方）釆购一入库一领取-登记一使用一</w:t>
      </w:r>
      <w:r>
        <w:rPr>
          <w:rFonts w:hint="eastAsia" w:ascii="宋体" w:hAnsi="宋体" w:eastAsia="宋体" w:cs="宋体"/>
          <w:color w:val="000000"/>
          <w:spacing w:val="0"/>
          <w:w w:val="100"/>
          <w:position w:val="0"/>
          <w:sz w:val="22"/>
          <w:szCs w:val="22"/>
          <w:lang w:val="zh-CN" w:eastAsia="zh-CN" w:bidi="zh-CN"/>
        </w:rPr>
        <w:t>结算”</w:t>
      </w:r>
      <w:r>
        <w:rPr>
          <w:rFonts w:hint="eastAsia" w:ascii="宋体" w:hAnsi="宋体" w:eastAsia="宋体" w:cs="宋体"/>
          <w:color w:val="000000"/>
          <w:spacing w:val="0"/>
          <w:w w:val="100"/>
          <w:position w:val="0"/>
          <w:sz w:val="22"/>
          <w:szCs w:val="22"/>
        </w:rPr>
        <w:t>的管理程序。</w:t>
      </w:r>
    </w:p>
    <w:p>
      <w:pPr>
        <w:pStyle w:val="24"/>
        <w:keepNext w:val="0"/>
        <w:keepLines w:val="0"/>
        <w:pageBreakBefore w:val="0"/>
        <w:widowControl w:val="0"/>
        <w:shd w:val="clear" w:color="auto" w:fill="auto"/>
        <w:tabs>
          <w:tab w:val="left" w:pos="875"/>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35" w:name="bookmark137"/>
      <w:r>
        <w:rPr>
          <w:rFonts w:hint="eastAsia" w:ascii="宋体" w:hAnsi="宋体" w:eastAsia="宋体" w:cs="宋体"/>
          <w:color w:val="000000"/>
          <w:spacing w:val="0"/>
          <w:w w:val="100"/>
          <w:position w:val="0"/>
          <w:sz w:val="22"/>
          <w:szCs w:val="22"/>
          <w:lang w:val="zh-CN" w:eastAsia="zh-CN" w:bidi="zh-CN"/>
        </w:rPr>
        <w:t>1</w:t>
      </w:r>
      <w:bookmarkEnd w:id="135"/>
      <w:r>
        <w:rPr>
          <w:rFonts w:hint="eastAsia" w:ascii="宋体" w:hAnsi="宋体" w:eastAsia="宋体" w:cs="宋体"/>
          <w:color w:val="000000"/>
          <w:spacing w:val="0"/>
          <w:w w:val="100"/>
          <w:position w:val="0"/>
          <w:sz w:val="22"/>
          <w:szCs w:val="22"/>
          <w:lang w:val="zh-CN" w:eastAsia="zh-CN" w:bidi="zh-CN"/>
        </w:rPr>
        <w:t>6、</w:t>
      </w:r>
      <w:r>
        <w:rPr>
          <w:rFonts w:hint="eastAsia" w:ascii="宋体" w:hAnsi="宋体" w:eastAsia="宋体" w:cs="宋体"/>
          <w:color w:val="000000"/>
          <w:spacing w:val="0"/>
          <w:w w:val="100"/>
          <w:position w:val="0"/>
          <w:sz w:val="22"/>
          <w:szCs w:val="22"/>
        </w:rPr>
        <w:t>接受甲方工作检査、指导和督查，认真参加甲方组织的旨在加强服务质量，提高保障水平的各类会议与活动。</w:t>
      </w:r>
    </w:p>
    <w:p>
      <w:pPr>
        <w:pStyle w:val="24"/>
        <w:keepNext w:val="0"/>
        <w:keepLines w:val="0"/>
        <w:pageBreakBefore w:val="0"/>
        <w:widowControl w:val="0"/>
        <w:shd w:val="clear" w:color="auto" w:fill="auto"/>
        <w:tabs>
          <w:tab w:val="left" w:pos="871"/>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36" w:name="bookmark138"/>
      <w:r>
        <w:rPr>
          <w:rFonts w:hint="eastAsia" w:ascii="宋体" w:hAnsi="宋体" w:eastAsia="宋体" w:cs="宋体"/>
          <w:color w:val="000000"/>
          <w:spacing w:val="0"/>
          <w:w w:val="100"/>
          <w:position w:val="0"/>
          <w:sz w:val="22"/>
          <w:szCs w:val="22"/>
        </w:rPr>
        <w:t>1</w:t>
      </w:r>
      <w:bookmarkEnd w:id="136"/>
      <w:r>
        <w:rPr>
          <w:rFonts w:hint="eastAsia" w:ascii="宋体" w:hAnsi="宋体" w:eastAsia="宋体" w:cs="宋体"/>
          <w:color w:val="000000"/>
          <w:spacing w:val="0"/>
          <w:w w:val="100"/>
          <w:position w:val="0"/>
          <w:sz w:val="22"/>
          <w:szCs w:val="22"/>
        </w:rPr>
        <w:t>7、员工因病事假而缺勤，乙方应主动及时安排人员补岗。</w:t>
      </w:r>
    </w:p>
    <w:p>
      <w:pPr>
        <w:pStyle w:val="24"/>
        <w:keepNext w:val="0"/>
        <w:keepLines w:val="0"/>
        <w:pageBreakBefore w:val="0"/>
        <w:widowControl w:val="0"/>
        <w:shd w:val="clear" w:color="auto" w:fill="auto"/>
        <w:tabs>
          <w:tab w:val="left" w:pos="871"/>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37" w:name="bookmark139"/>
      <w:r>
        <w:rPr>
          <w:rFonts w:hint="eastAsia" w:ascii="宋体" w:hAnsi="宋体" w:eastAsia="宋体" w:cs="宋体"/>
          <w:color w:val="000000"/>
          <w:spacing w:val="0"/>
          <w:w w:val="100"/>
          <w:position w:val="0"/>
          <w:sz w:val="22"/>
          <w:szCs w:val="22"/>
        </w:rPr>
        <w:t>1</w:t>
      </w:r>
      <w:bookmarkEnd w:id="137"/>
      <w:r>
        <w:rPr>
          <w:rFonts w:hint="eastAsia" w:ascii="宋体" w:hAnsi="宋体" w:eastAsia="宋体" w:cs="宋体"/>
          <w:color w:val="000000"/>
          <w:spacing w:val="0"/>
          <w:w w:val="100"/>
          <w:position w:val="0"/>
          <w:sz w:val="22"/>
          <w:szCs w:val="22"/>
        </w:rPr>
        <w:t>8、设备检测、测试按计划、按要求进行，应提前一周向甲方报告;</w:t>
      </w:r>
    </w:p>
    <w:p>
      <w:pPr>
        <w:pStyle w:val="24"/>
        <w:keepNext w:val="0"/>
        <w:keepLines w:val="0"/>
        <w:pageBreakBefore w:val="0"/>
        <w:widowControl w:val="0"/>
        <w:shd w:val="clear" w:color="auto" w:fill="auto"/>
        <w:tabs>
          <w:tab w:val="left" w:pos="885"/>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38" w:name="bookmark140"/>
      <w:r>
        <w:rPr>
          <w:rFonts w:hint="eastAsia" w:ascii="宋体" w:hAnsi="宋体" w:eastAsia="宋体" w:cs="宋体"/>
          <w:color w:val="000000"/>
          <w:spacing w:val="0"/>
          <w:w w:val="100"/>
          <w:position w:val="0"/>
          <w:sz w:val="22"/>
          <w:szCs w:val="22"/>
        </w:rPr>
        <w:t>1</w:t>
      </w:r>
      <w:bookmarkEnd w:id="138"/>
      <w:r>
        <w:rPr>
          <w:rFonts w:hint="eastAsia" w:ascii="宋体" w:hAnsi="宋体" w:eastAsia="宋体" w:cs="宋体"/>
          <w:color w:val="000000"/>
          <w:spacing w:val="0"/>
          <w:w w:val="100"/>
          <w:position w:val="0"/>
          <w:sz w:val="22"/>
          <w:szCs w:val="22"/>
        </w:rPr>
        <w:t>9、每季一次定期做好各项能耗数据的抄见、计量、统计、分析及评价等工作，并及时向向甲方报告；组织编写甲方能源利用状况报告，提出甲方节能工作改进措施，在得到甲方认可后组织实施。</w:t>
      </w:r>
    </w:p>
    <w:p>
      <w:pPr>
        <w:pStyle w:val="24"/>
        <w:keepNext w:val="0"/>
        <w:keepLines w:val="0"/>
        <w:pageBreakBefore w:val="0"/>
        <w:widowControl w:val="0"/>
        <w:shd w:val="clear" w:color="auto" w:fill="auto"/>
        <w:tabs>
          <w:tab w:val="left" w:pos="880"/>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lang w:eastAsia="zh-CN"/>
        </w:rPr>
        <w:sectPr>
          <w:footerReference r:id="rId4" w:type="default"/>
          <w:footnotePr>
            <w:numFmt w:val="decimal"/>
          </w:footnotePr>
          <w:pgSz w:w="11900" w:h="16840"/>
          <w:pgMar w:top="1417" w:right="1569" w:bottom="1417" w:left="1570" w:header="1574" w:footer="1191" w:gutter="0"/>
          <w:pgBorders>
            <w:top w:val="none" w:sz="0" w:space="0"/>
            <w:left w:val="none" w:sz="0" w:space="0"/>
            <w:bottom w:val="none" w:sz="0" w:space="0"/>
            <w:right w:val="none" w:sz="0" w:space="0"/>
          </w:pgBorders>
          <w:pgNumType w:fmt="decimal" w:start="1"/>
          <w:cols w:space="720" w:num="1"/>
          <w:rtlGutter w:val="0"/>
          <w:docGrid w:linePitch="360" w:charSpace="0"/>
        </w:sectPr>
      </w:pPr>
      <w:bookmarkStart w:id="139" w:name="bookmark141"/>
      <w:r>
        <w:rPr>
          <w:rFonts w:hint="eastAsia" w:ascii="宋体" w:hAnsi="宋体" w:eastAsia="宋体" w:cs="宋体"/>
          <w:color w:val="000000"/>
          <w:spacing w:val="0"/>
          <w:w w:val="100"/>
          <w:position w:val="0"/>
          <w:sz w:val="22"/>
          <w:szCs w:val="22"/>
        </w:rPr>
        <w:t>2</w:t>
      </w:r>
      <w:bookmarkEnd w:id="139"/>
      <w:r>
        <w:rPr>
          <w:rFonts w:hint="eastAsia" w:ascii="宋体" w:hAnsi="宋体" w:eastAsia="宋体" w:cs="宋体"/>
          <w:color w:val="000000"/>
          <w:spacing w:val="0"/>
          <w:w w:val="100"/>
          <w:position w:val="0"/>
          <w:sz w:val="22"/>
          <w:szCs w:val="22"/>
        </w:rPr>
        <w:t>0、乙方应做好对专业设备维保单位的协调、配合、监督工作，并制定专业设备维护计划，定期向甲方提出设备预防性维护建议</w:t>
      </w:r>
      <w:r>
        <w:rPr>
          <w:rFonts w:hint="eastAsia" w:ascii="宋体" w:hAnsi="宋体" w:eastAsia="宋体" w:cs="宋体"/>
          <w:color w:val="000000"/>
          <w:spacing w:val="0"/>
          <w:w w:val="100"/>
          <w:position w:val="0"/>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rPr>
          <w:rFonts w:hint="eastAsia" w:ascii="宋体" w:hAnsi="宋体" w:eastAsia="宋体" w:cs="宋体"/>
          <w:b/>
          <w:bCs/>
          <w:sz w:val="22"/>
          <w:szCs w:val="22"/>
        </w:rPr>
      </w:pPr>
      <w:r>
        <w:rPr>
          <w:rFonts w:hint="eastAsia" w:ascii="宋体" w:hAnsi="宋体" w:eastAsia="宋体" w:cs="宋体"/>
          <w:b/>
          <w:bCs/>
          <w:sz w:val="22"/>
          <w:szCs w:val="22"/>
        </w:rPr>
        <mc:AlternateContent>
          <mc:Choice Requires="wps">
            <w:drawing>
              <wp:anchor distT="0" distB="114300" distL="114300" distR="114300" simplePos="0" relativeHeight="251661312" behindDoc="0" locked="0" layoutInCell="1" allowOverlap="1">
                <wp:simplePos x="0" y="0"/>
                <wp:positionH relativeFrom="page">
                  <wp:posOffset>1293495</wp:posOffset>
                </wp:positionH>
                <wp:positionV relativeFrom="paragraph">
                  <wp:posOffset>0</wp:posOffset>
                </wp:positionV>
                <wp:extent cx="381000" cy="151765"/>
                <wp:effectExtent l="0" t="0" r="0" b="0"/>
                <wp:wrapTopAndBottom/>
                <wp:docPr id="23" name="文本框 23"/>
                <wp:cNvGraphicFramePr/>
                <a:graphic xmlns:a="http://schemas.openxmlformats.org/drawingml/2006/main">
                  <a:graphicData uri="http://schemas.microsoft.com/office/word/2010/wordprocessingShape">
                    <wps:wsp>
                      <wps:cNvSpPr txBox="1"/>
                      <wps:spPr>
                        <a:xfrm>
                          <a:off x="0" y="0"/>
                          <a:ext cx="381000" cy="151765"/>
                        </a:xfrm>
                        <a:prstGeom prst="rect">
                          <a:avLst/>
                        </a:prstGeom>
                        <a:noFill/>
                        <a:ln>
                          <a:noFill/>
                        </a:ln>
                        <a:effectLst/>
                      </wps:spPr>
                      <wps:txbx>
                        <w:txbxContent>
                          <w:p>
                            <w:pPr>
                              <w:pStyle w:val="24"/>
                              <w:keepNext w:val="0"/>
                              <w:keepLines w:val="0"/>
                              <w:widowControl w:val="0"/>
                              <w:shd w:val="clear" w:color="auto" w:fill="auto"/>
                              <w:bidi w:val="0"/>
                              <w:spacing w:before="0" w:after="0" w:line="240" w:lineRule="auto"/>
                              <w:ind w:left="0" w:right="0" w:firstLine="0"/>
                              <w:jc w:val="left"/>
                            </w:pPr>
                          </w:p>
                        </w:txbxContent>
                      </wps:txbx>
                      <wps:bodyPr wrap="none" lIns="0" tIns="0" rIns="0" bIns="0">
                        <a:noAutofit/>
                      </wps:bodyPr>
                    </wps:wsp>
                  </a:graphicData>
                </a:graphic>
              </wp:anchor>
            </w:drawing>
          </mc:Choice>
          <mc:Fallback>
            <w:pict>
              <v:shape id="_x0000_s1026" o:spid="_x0000_s1026" o:spt="202" type="#_x0000_t202" style="position:absolute;left:0pt;margin-left:101.85pt;margin-top:0pt;height:11.95pt;width:30pt;mso-position-horizontal-relative:page;mso-wrap-distance-bottom:9pt;mso-wrap-distance-top:0pt;mso-wrap-style:none;z-index:251661312;mso-width-relative:page;mso-height-relative:page;" filled="f" stroked="f" coordsize="21600,21600" o:gfxdata="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ORCzE9QAAAAHAQAADwAAAAAAAAABACAAAAAiAAAAZHJzL2Rv&#10;d25yZXYueG1sUEsBAhQAFAAAAAgAh07iQNFdQSzMAQAAmwMAAA4AAAAAAAAAAQAgAAAAIwEAAGRy&#10;cy9lMm9Eb2MueG1sUEsFBgAAAAAGAAYAWQEAAGEFAAAAAA==&#10;">
                <v:fill on="f" focussize="0,0"/>
                <v:stroke on="f"/>
                <v:imagedata o:title=""/>
                <o:lock v:ext="edit" aspectratio="f"/>
                <v:textbox inset="0mm,0mm,0mm,0mm">
                  <w:txbxContent>
                    <w:p>
                      <w:pPr>
                        <w:pStyle w:val="24"/>
                        <w:keepNext w:val="0"/>
                        <w:keepLines w:val="0"/>
                        <w:widowControl w:val="0"/>
                        <w:shd w:val="clear" w:color="auto" w:fill="auto"/>
                        <w:bidi w:val="0"/>
                        <w:spacing w:before="0" w:after="0" w:line="240" w:lineRule="auto"/>
                        <w:ind w:left="0" w:right="0" w:firstLine="0"/>
                        <w:jc w:val="left"/>
                      </w:pPr>
                    </w:p>
                  </w:txbxContent>
                </v:textbox>
                <w10:wrap type="topAndBottom"/>
              </v:shape>
            </w:pict>
          </mc:Fallback>
        </mc:AlternateContent>
      </w:r>
      <w:r>
        <w:rPr>
          <w:rFonts w:hint="eastAsia" w:ascii="宋体" w:hAnsi="宋体" w:eastAsia="宋体" w:cs="宋体"/>
          <w:b/>
          <w:bCs/>
          <w:sz w:val="22"/>
          <w:szCs w:val="22"/>
          <w:lang w:eastAsia="zh-CN"/>
        </w:rPr>
        <w:t>附件三</w:t>
      </w:r>
    </w:p>
    <w:p>
      <w:pPr>
        <w:pStyle w:val="22"/>
        <w:keepNext w:val="0"/>
        <w:keepLines w:val="0"/>
        <w:pageBreakBefore w:val="0"/>
        <w:widowControl w:val="0"/>
        <w:shd w:val="clear" w:color="auto" w:fill="auto"/>
        <w:kinsoku/>
        <w:wordWrap/>
        <w:overflowPunct/>
        <w:topLinePunct w:val="0"/>
        <w:autoSpaceDE/>
        <w:autoSpaceDN/>
        <w:bidi w:val="0"/>
        <w:adjustRightInd/>
        <w:snapToGrid/>
        <w:spacing w:after="0" w:line="440" w:lineRule="exact"/>
        <w:ind w:left="0" w:leftChars="0" w:right="0" w:rightChars="0" w:firstLine="0" w:firstLineChars="0"/>
        <w:jc w:val="center"/>
        <w:textAlignment w:val="auto"/>
        <w:rPr>
          <w:rFonts w:hint="eastAsia" w:ascii="宋体" w:hAnsi="宋体" w:eastAsia="宋体" w:cs="宋体"/>
          <w:b/>
          <w:bCs/>
          <w:sz w:val="22"/>
          <w:szCs w:val="22"/>
        </w:rPr>
      </w:pPr>
      <w:r>
        <w:rPr>
          <w:rFonts w:hint="eastAsia" w:ascii="宋体" w:hAnsi="宋体" w:eastAsia="宋体" w:cs="宋体"/>
          <w:b/>
          <w:bCs/>
          <w:color w:val="000000"/>
          <w:spacing w:val="0"/>
          <w:w w:val="100"/>
          <w:position w:val="0"/>
          <w:sz w:val="22"/>
          <w:szCs w:val="22"/>
        </w:rPr>
        <w:t>卫生保洁考核细则</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color w:val="000000"/>
          <w:spacing w:val="0"/>
          <w:w w:val="100"/>
          <w:position w:val="0"/>
          <w:sz w:val="22"/>
          <w:szCs w:val="22"/>
        </w:rPr>
      </w:pPr>
      <w:r>
        <w:rPr>
          <w:rFonts w:hint="eastAsia" w:ascii="宋体" w:hAnsi="宋体" w:eastAsia="宋体" w:cs="宋体"/>
          <w:color w:val="000000"/>
          <w:spacing w:val="0"/>
          <w:w w:val="100"/>
          <w:position w:val="0"/>
          <w:sz w:val="22"/>
          <w:szCs w:val="22"/>
        </w:rPr>
        <w:t>为切实加强卫生保洁工作，保证甲方清洁、明亮、舒适的工作环境,根据南通甲方（甲方）与</w:t>
      </w:r>
      <w:r>
        <w:rPr>
          <w:rFonts w:hint="eastAsia" w:ascii="宋体" w:hAnsi="宋体" w:eastAsia="宋体" w:cs="宋体"/>
          <w:color w:val="000000"/>
          <w:spacing w:val="0"/>
          <w:w w:val="100"/>
          <w:position w:val="0"/>
          <w:sz w:val="22"/>
          <w:szCs w:val="22"/>
          <w:u w:val="single"/>
          <w:lang w:val="en-US" w:eastAsia="zh-CN"/>
        </w:rPr>
        <w:t xml:space="preserve">                </w:t>
      </w:r>
      <w:r>
        <w:rPr>
          <w:rFonts w:hint="eastAsia" w:ascii="宋体" w:hAnsi="宋体" w:eastAsia="宋体" w:cs="宋体"/>
          <w:color w:val="000000"/>
          <w:spacing w:val="0"/>
          <w:w w:val="100"/>
          <w:position w:val="0"/>
          <w:sz w:val="22"/>
          <w:szCs w:val="22"/>
        </w:rPr>
        <w:t>（乙方）签署的</w:t>
      </w:r>
      <w:r>
        <w:rPr>
          <w:rFonts w:hint="eastAsia" w:ascii="宋体" w:hAnsi="宋体" w:eastAsia="宋体" w:cs="宋体"/>
          <w:color w:val="000000"/>
          <w:spacing w:val="0"/>
          <w:w w:val="100"/>
          <w:position w:val="0"/>
          <w:sz w:val="22"/>
          <w:szCs w:val="22"/>
          <w:lang w:val="zh-CN" w:eastAsia="zh-CN" w:bidi="zh-CN"/>
        </w:rPr>
        <w:t>“物</w:t>
      </w:r>
      <w:r>
        <w:rPr>
          <w:rFonts w:hint="eastAsia" w:ascii="宋体" w:hAnsi="宋体" w:eastAsia="宋体" w:cs="宋体"/>
          <w:color w:val="000000"/>
          <w:spacing w:val="0"/>
          <w:w w:val="100"/>
          <w:position w:val="0"/>
          <w:sz w:val="22"/>
          <w:szCs w:val="22"/>
        </w:rPr>
        <w:t>业管理服务委托合同”，特制定甲方对乙方的卫生保洁考核的实施细则。</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color w:val="000000"/>
          <w:spacing w:val="0"/>
          <w:w w:val="100"/>
          <w:position w:val="0"/>
          <w:sz w:val="22"/>
          <w:szCs w:val="22"/>
          <w:lang w:eastAsia="zh-CN"/>
        </w:rPr>
      </w:pPr>
      <w:r>
        <w:rPr>
          <w:rFonts w:hint="eastAsia" w:ascii="宋体" w:hAnsi="宋体" w:eastAsia="宋体" w:cs="宋体"/>
          <w:color w:val="000000"/>
          <w:spacing w:val="0"/>
          <w:w w:val="100"/>
          <w:position w:val="0"/>
          <w:sz w:val="22"/>
          <w:szCs w:val="22"/>
          <w:lang w:eastAsia="zh-CN"/>
        </w:rPr>
        <w:t>一、服务目标</w:t>
      </w:r>
    </w:p>
    <w:p>
      <w:pPr>
        <w:pStyle w:val="24"/>
        <w:keepNext w:val="0"/>
        <w:keepLines w:val="0"/>
        <w:pageBreakBefore w:val="0"/>
        <w:widowControl w:val="0"/>
        <w:numPr>
          <w:ilvl w:val="0"/>
          <w:numId w:val="8"/>
        </w:numPr>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提高专业化程度，提高管理和服务水平，提高满意率。</w:t>
      </w:r>
    </w:p>
    <w:p>
      <w:pPr>
        <w:pStyle w:val="24"/>
        <w:keepNext w:val="0"/>
        <w:keepLines w:val="0"/>
        <w:pageBreakBefore w:val="0"/>
        <w:widowControl w:val="0"/>
        <w:numPr>
          <w:ilvl w:val="0"/>
          <w:numId w:val="8"/>
        </w:numPr>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加强安全管理，无等级安全事故、工伤伤亡事故和致残事故。</w:t>
      </w:r>
    </w:p>
    <w:p>
      <w:pPr>
        <w:pStyle w:val="24"/>
        <w:keepNext w:val="0"/>
        <w:keepLines w:val="0"/>
        <w:pageBreakBefore w:val="0"/>
        <w:widowControl w:val="0"/>
        <w:numPr>
          <w:ilvl w:val="0"/>
          <w:numId w:val="8"/>
        </w:numPr>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加强保洁质量，保洁范围和区域无脏乱现象和不洁死角。</w:t>
      </w:r>
    </w:p>
    <w:p>
      <w:pPr>
        <w:pStyle w:val="24"/>
        <w:keepNext w:val="0"/>
        <w:keepLines w:val="0"/>
        <w:pageBreakBefore w:val="0"/>
        <w:widowControl w:val="0"/>
        <w:numPr>
          <w:ilvl w:val="0"/>
          <w:numId w:val="8"/>
        </w:numPr>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b w:val="0"/>
          <w:bCs w:val="0"/>
          <w:i w:val="0"/>
          <w:iCs w:val="0"/>
          <w:smallCaps w:val="0"/>
          <w:strike w:val="0"/>
          <w:color w:val="000000"/>
          <w:spacing w:val="0"/>
          <w:w w:val="100"/>
          <w:position w:val="0"/>
          <w:sz w:val="22"/>
          <w:szCs w:val="22"/>
        </w:rPr>
      </w:pPr>
      <w:r>
        <w:rPr>
          <w:rFonts w:hint="eastAsia" w:ascii="宋体" w:hAnsi="宋体" w:eastAsia="宋体" w:cs="宋体"/>
          <w:color w:val="000000"/>
          <w:spacing w:val="0"/>
          <w:w w:val="100"/>
          <w:position w:val="0"/>
          <w:sz w:val="22"/>
          <w:szCs w:val="22"/>
          <w:lang w:val="en-US" w:eastAsia="zh-CN"/>
        </w:rPr>
        <w:t>提高服务技能，无因保洁不当造成建筑物、构件、物品、物件和设备设施等损坏事。</w:t>
      </w:r>
    </w:p>
    <w:p>
      <w:pPr>
        <w:pStyle w:val="2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40" w:lineRule="exact"/>
        <w:ind w:leftChars="0" w:right="0" w:rightChars="0" w:firstLine="440" w:firstLineChars="200"/>
        <w:jc w:val="both"/>
        <w:textAlignment w:val="auto"/>
        <w:rPr>
          <w:rFonts w:hint="eastAsia" w:ascii="宋体" w:hAnsi="宋体" w:eastAsia="宋体" w:cs="宋体"/>
          <w:b w:val="0"/>
          <w:bCs w:val="0"/>
          <w:i w:val="0"/>
          <w:iCs w:val="0"/>
          <w:smallCaps w:val="0"/>
          <w:strike w:val="0"/>
          <w:color w:val="000000"/>
          <w:spacing w:val="0"/>
          <w:w w:val="100"/>
          <w:position w:val="0"/>
          <w:sz w:val="22"/>
          <w:szCs w:val="22"/>
        </w:rPr>
      </w:pPr>
      <w:r>
        <w:rPr>
          <w:rFonts w:hint="eastAsia" w:ascii="宋体" w:hAnsi="宋体" w:eastAsia="宋体" w:cs="宋体"/>
          <w:b w:val="0"/>
          <w:bCs w:val="0"/>
          <w:i w:val="0"/>
          <w:iCs w:val="0"/>
          <w:smallCaps w:val="0"/>
          <w:strike w:val="0"/>
          <w:color w:val="000000"/>
          <w:spacing w:val="0"/>
          <w:w w:val="100"/>
          <w:position w:val="0"/>
          <w:sz w:val="22"/>
          <w:szCs w:val="22"/>
        </w:rPr>
        <w:t>二、服务要求</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b w:val="0"/>
          <w:bCs w:val="0"/>
          <w:i w:val="0"/>
          <w:iCs w:val="0"/>
          <w:smallCaps w:val="0"/>
          <w:strike w:val="0"/>
          <w:color w:val="000000"/>
          <w:spacing w:val="0"/>
          <w:w w:val="100"/>
          <w:position w:val="0"/>
          <w:sz w:val="22"/>
          <w:szCs w:val="22"/>
          <w:lang w:eastAsia="zh-CN"/>
        </w:rPr>
      </w:pPr>
      <w:r>
        <w:rPr>
          <w:rFonts w:hint="eastAsia" w:ascii="宋体" w:hAnsi="宋体" w:eastAsia="宋体" w:cs="宋体"/>
          <w:b w:val="0"/>
          <w:bCs w:val="0"/>
          <w:i w:val="0"/>
          <w:iCs w:val="0"/>
          <w:smallCaps w:val="0"/>
          <w:strike w:val="0"/>
          <w:color w:val="000000"/>
          <w:spacing w:val="0"/>
          <w:w w:val="100"/>
          <w:position w:val="0"/>
          <w:sz w:val="22"/>
          <w:szCs w:val="22"/>
        </w:rPr>
        <w:t>1、乙方按照自身的服务职责，围绕年服务保障目标和各项任务，制订工作计划</w:t>
      </w:r>
      <w:r>
        <w:rPr>
          <w:rFonts w:hint="eastAsia" w:ascii="宋体" w:hAnsi="宋体" w:eastAsia="宋体" w:cs="宋体"/>
          <w:b w:val="0"/>
          <w:bCs w:val="0"/>
          <w:i w:val="0"/>
          <w:iCs w:val="0"/>
          <w:smallCaps w:val="0"/>
          <w:strike w:val="0"/>
          <w:color w:val="000000"/>
          <w:spacing w:val="0"/>
          <w:w w:val="100"/>
          <w:position w:val="0"/>
          <w:sz w:val="22"/>
          <w:szCs w:val="22"/>
          <w:lang w:eastAsia="zh-CN"/>
        </w:rPr>
        <w:t>，</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b w:val="0"/>
          <w:bCs w:val="0"/>
          <w:i w:val="0"/>
          <w:iCs w:val="0"/>
          <w:smallCaps w:val="0"/>
          <w:strike w:val="0"/>
          <w:color w:val="000000"/>
          <w:spacing w:val="0"/>
          <w:w w:val="100"/>
          <w:position w:val="0"/>
          <w:sz w:val="22"/>
          <w:szCs w:val="22"/>
        </w:rPr>
      </w:pPr>
      <w:r>
        <w:rPr>
          <w:rFonts w:hint="eastAsia" w:ascii="宋体" w:hAnsi="宋体" w:eastAsia="宋体" w:cs="宋体"/>
          <w:b w:val="0"/>
          <w:bCs w:val="0"/>
          <w:i w:val="0"/>
          <w:iCs w:val="0"/>
          <w:smallCaps w:val="0"/>
          <w:strike w:val="0"/>
          <w:color w:val="000000"/>
          <w:spacing w:val="0"/>
          <w:w w:val="100"/>
          <w:position w:val="0"/>
          <w:sz w:val="22"/>
          <w:szCs w:val="22"/>
        </w:rPr>
        <w:t>并报甲方备查。做到周有安排，月有计划，季有检査落实，年有目标。</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b w:val="0"/>
          <w:bCs w:val="0"/>
          <w:i w:val="0"/>
          <w:iCs w:val="0"/>
          <w:smallCaps w:val="0"/>
          <w:strike w:val="0"/>
          <w:color w:val="000000"/>
          <w:spacing w:val="0"/>
          <w:w w:val="100"/>
          <w:position w:val="0"/>
          <w:sz w:val="22"/>
          <w:szCs w:val="22"/>
        </w:rPr>
      </w:pPr>
      <w:bookmarkStart w:id="140" w:name="bookmark142"/>
      <w:r>
        <w:rPr>
          <w:rFonts w:hint="eastAsia" w:ascii="宋体" w:hAnsi="宋体" w:eastAsia="宋体" w:cs="宋体"/>
          <w:b w:val="0"/>
          <w:bCs w:val="0"/>
          <w:i w:val="0"/>
          <w:iCs w:val="0"/>
          <w:smallCaps w:val="0"/>
          <w:strike w:val="0"/>
          <w:color w:val="000000"/>
          <w:spacing w:val="0"/>
          <w:w w:val="100"/>
          <w:position w:val="0"/>
          <w:sz w:val="22"/>
          <w:szCs w:val="22"/>
        </w:rPr>
        <w:t>2</w:t>
      </w:r>
      <w:bookmarkEnd w:id="140"/>
      <w:r>
        <w:rPr>
          <w:rFonts w:hint="eastAsia" w:ascii="宋体" w:hAnsi="宋体" w:eastAsia="宋体" w:cs="宋体"/>
          <w:b w:val="0"/>
          <w:bCs w:val="0"/>
          <w:i w:val="0"/>
          <w:iCs w:val="0"/>
          <w:smallCaps w:val="0"/>
          <w:strike w:val="0"/>
          <w:color w:val="000000"/>
          <w:spacing w:val="0"/>
          <w:w w:val="100"/>
          <w:position w:val="0"/>
          <w:sz w:val="22"/>
          <w:szCs w:val="22"/>
        </w:rPr>
        <w:t>、做好卫生保洁工作，卫生保洁率</w:t>
      </w:r>
      <w:r>
        <w:rPr>
          <w:rFonts w:hint="eastAsia" w:ascii="宋体" w:hAnsi="宋体" w:eastAsia="宋体" w:cs="宋体"/>
          <w:b w:val="0"/>
          <w:bCs w:val="0"/>
          <w:i w:val="0"/>
          <w:iCs w:val="0"/>
          <w:smallCaps w:val="0"/>
          <w:strike w:val="0"/>
          <w:color w:val="000000"/>
          <w:spacing w:val="0"/>
          <w:w w:val="100"/>
          <w:position w:val="0"/>
          <w:sz w:val="22"/>
          <w:szCs w:val="22"/>
          <w:lang w:val="en-US" w:eastAsia="en-US"/>
        </w:rPr>
        <w:t>≥99%；</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b w:val="0"/>
          <w:bCs w:val="0"/>
          <w:i w:val="0"/>
          <w:iCs w:val="0"/>
          <w:smallCaps w:val="0"/>
          <w:strike w:val="0"/>
          <w:color w:val="000000"/>
          <w:spacing w:val="0"/>
          <w:w w:val="100"/>
          <w:position w:val="0"/>
          <w:sz w:val="22"/>
          <w:szCs w:val="22"/>
        </w:rPr>
      </w:pPr>
      <w:bookmarkStart w:id="141" w:name="bookmark143"/>
      <w:r>
        <w:rPr>
          <w:rFonts w:hint="eastAsia" w:ascii="宋体" w:hAnsi="宋体" w:eastAsia="宋体" w:cs="宋体"/>
          <w:b w:val="0"/>
          <w:bCs w:val="0"/>
          <w:i w:val="0"/>
          <w:iCs w:val="0"/>
          <w:smallCaps w:val="0"/>
          <w:strike w:val="0"/>
          <w:color w:val="000000"/>
          <w:spacing w:val="0"/>
          <w:w w:val="100"/>
          <w:position w:val="0"/>
          <w:sz w:val="22"/>
          <w:szCs w:val="22"/>
        </w:rPr>
        <w:t>3</w:t>
      </w:r>
      <w:bookmarkEnd w:id="141"/>
      <w:r>
        <w:rPr>
          <w:rFonts w:hint="eastAsia" w:ascii="宋体" w:hAnsi="宋体" w:eastAsia="宋体" w:cs="宋体"/>
          <w:b w:val="0"/>
          <w:bCs w:val="0"/>
          <w:i w:val="0"/>
          <w:iCs w:val="0"/>
          <w:smallCaps w:val="0"/>
          <w:strike w:val="0"/>
          <w:color w:val="000000"/>
          <w:spacing w:val="0"/>
          <w:w w:val="100"/>
          <w:position w:val="0"/>
          <w:sz w:val="22"/>
          <w:szCs w:val="22"/>
        </w:rPr>
        <w:t>、乙方按合同规定，配</w:t>
      </w:r>
      <w:r>
        <w:rPr>
          <w:rFonts w:hint="eastAsia" w:ascii="宋体" w:hAnsi="宋体" w:eastAsia="宋体" w:cs="宋体"/>
          <w:b w:val="0"/>
          <w:bCs w:val="0"/>
          <w:i w:val="0"/>
          <w:iCs w:val="0"/>
          <w:smallCaps w:val="0"/>
          <w:strike w:val="0"/>
          <w:color w:val="000000"/>
          <w:spacing w:val="0"/>
          <w:w w:val="100"/>
          <w:position w:val="0"/>
          <w:sz w:val="22"/>
          <w:szCs w:val="22"/>
          <w:u w:val="single"/>
          <w:lang w:val="en-US" w:eastAsia="zh-CN"/>
        </w:rPr>
        <w:t xml:space="preserve">    </w:t>
      </w:r>
      <w:r>
        <w:rPr>
          <w:rFonts w:hint="eastAsia" w:ascii="宋体" w:hAnsi="宋体" w:eastAsia="宋体" w:cs="宋体"/>
          <w:b w:val="0"/>
          <w:bCs w:val="0"/>
          <w:i w:val="0"/>
          <w:iCs w:val="0"/>
          <w:smallCaps w:val="0"/>
          <w:strike w:val="0"/>
          <w:color w:val="000000"/>
          <w:spacing w:val="0"/>
          <w:w w:val="100"/>
          <w:position w:val="0"/>
          <w:sz w:val="22"/>
          <w:szCs w:val="22"/>
        </w:rPr>
        <w:t>名保洁员工，其中保洁主管1人，不得擅自减少。经抽查，发现减少，且无正当理由，甲方有权按实际减少的人数相应扣减乙方当月相应的人均服务费，同时要求乙方补足人数。</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b w:val="0"/>
          <w:bCs w:val="0"/>
          <w:i w:val="0"/>
          <w:iCs w:val="0"/>
          <w:smallCaps w:val="0"/>
          <w:strike w:val="0"/>
          <w:color w:val="000000"/>
          <w:spacing w:val="0"/>
          <w:w w:val="100"/>
          <w:position w:val="0"/>
          <w:sz w:val="22"/>
          <w:szCs w:val="22"/>
          <w:lang w:val="en-US" w:eastAsia="zh-CN"/>
        </w:rPr>
      </w:pPr>
      <w:bookmarkStart w:id="142" w:name="bookmark144"/>
      <w:r>
        <w:rPr>
          <w:rFonts w:hint="eastAsia" w:ascii="宋体" w:hAnsi="宋体" w:eastAsia="宋体" w:cs="宋体"/>
          <w:b w:val="0"/>
          <w:bCs w:val="0"/>
          <w:i w:val="0"/>
          <w:iCs w:val="0"/>
          <w:smallCaps w:val="0"/>
          <w:strike w:val="0"/>
          <w:color w:val="000000"/>
          <w:spacing w:val="0"/>
          <w:w w:val="100"/>
          <w:position w:val="0"/>
          <w:sz w:val="22"/>
          <w:szCs w:val="22"/>
        </w:rPr>
        <w:t>4</w:t>
      </w:r>
      <w:bookmarkEnd w:id="142"/>
      <w:r>
        <w:rPr>
          <w:rFonts w:hint="eastAsia" w:ascii="宋体" w:hAnsi="宋体" w:eastAsia="宋体" w:cs="宋体"/>
          <w:b w:val="0"/>
          <w:bCs w:val="0"/>
          <w:i w:val="0"/>
          <w:iCs w:val="0"/>
          <w:smallCaps w:val="0"/>
          <w:strike w:val="0"/>
          <w:color w:val="000000"/>
          <w:spacing w:val="0"/>
          <w:w w:val="100"/>
          <w:position w:val="0"/>
          <w:sz w:val="22"/>
          <w:szCs w:val="22"/>
        </w:rPr>
        <w:t>、乙方必须将服务费足额用于员工的工资、服装费和缴纳社保金。甲方将对乙方发放员工工资、服装费和缴纳社保金的情况进行不定期抽查，发现违规问题，不仅要责令改正，乙方还应按年管理费的10%向甲方承担</w:t>
      </w:r>
      <w:r>
        <w:rPr>
          <w:rFonts w:hint="eastAsia" w:ascii="宋体" w:hAnsi="宋体" w:eastAsia="宋体" w:cs="宋体"/>
          <w:b w:val="0"/>
          <w:bCs w:val="0"/>
          <w:i w:val="0"/>
          <w:iCs w:val="0"/>
          <w:smallCaps w:val="0"/>
          <w:strike w:val="0"/>
          <w:color w:val="000000"/>
          <w:spacing w:val="0"/>
          <w:w w:val="100"/>
          <w:position w:val="0"/>
          <w:sz w:val="22"/>
          <w:szCs w:val="22"/>
          <w:lang w:val="en-US" w:eastAsia="zh-CN"/>
        </w:rPr>
        <w:t>违约责任。</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b w:val="0"/>
          <w:bCs w:val="0"/>
          <w:i w:val="0"/>
          <w:iCs w:val="0"/>
          <w:smallCaps w:val="0"/>
          <w:strike w:val="0"/>
          <w:color w:val="000000"/>
          <w:spacing w:val="0"/>
          <w:w w:val="100"/>
          <w:position w:val="0"/>
          <w:sz w:val="22"/>
          <w:szCs w:val="22"/>
        </w:rPr>
      </w:pPr>
      <w:bookmarkStart w:id="143" w:name="bookmark145"/>
      <w:bookmarkEnd w:id="143"/>
      <w:r>
        <w:rPr>
          <w:rFonts w:hint="eastAsia" w:ascii="宋体" w:hAnsi="宋体" w:eastAsia="宋体" w:cs="宋体"/>
          <w:b w:val="0"/>
          <w:bCs w:val="0"/>
          <w:i w:val="0"/>
          <w:iCs w:val="0"/>
          <w:smallCaps w:val="0"/>
          <w:strike w:val="0"/>
          <w:color w:val="000000"/>
          <w:spacing w:val="0"/>
          <w:w w:val="100"/>
          <w:position w:val="0"/>
          <w:sz w:val="22"/>
          <w:szCs w:val="22"/>
          <w:lang w:val="en-US" w:eastAsia="zh-CN"/>
        </w:rPr>
        <w:t>5、</w:t>
      </w:r>
      <w:r>
        <w:rPr>
          <w:rFonts w:hint="eastAsia" w:ascii="宋体" w:hAnsi="宋体" w:eastAsia="宋体" w:cs="宋体"/>
          <w:b w:val="0"/>
          <w:bCs w:val="0"/>
          <w:i w:val="0"/>
          <w:iCs w:val="0"/>
          <w:smallCaps w:val="0"/>
          <w:strike w:val="0"/>
          <w:color w:val="000000"/>
          <w:spacing w:val="0"/>
          <w:w w:val="100"/>
          <w:position w:val="0"/>
          <w:sz w:val="22"/>
          <w:szCs w:val="22"/>
        </w:rPr>
        <w:t>乙方管理骨干和技术人员调动，应事先通知甲方，并在一周内配齐。</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b w:val="0"/>
          <w:bCs w:val="0"/>
          <w:i w:val="0"/>
          <w:iCs w:val="0"/>
          <w:smallCaps w:val="0"/>
          <w:strike w:val="0"/>
          <w:color w:val="000000"/>
          <w:spacing w:val="0"/>
          <w:w w:val="100"/>
          <w:position w:val="0"/>
          <w:sz w:val="22"/>
          <w:szCs w:val="22"/>
        </w:rPr>
      </w:pPr>
      <w:bookmarkStart w:id="144" w:name="bookmark146"/>
      <w:r>
        <w:rPr>
          <w:rFonts w:hint="eastAsia" w:ascii="宋体" w:hAnsi="宋体" w:eastAsia="宋体" w:cs="宋体"/>
          <w:b w:val="0"/>
          <w:bCs w:val="0"/>
          <w:i w:val="0"/>
          <w:iCs w:val="0"/>
          <w:smallCaps w:val="0"/>
          <w:strike w:val="0"/>
          <w:color w:val="000000"/>
          <w:spacing w:val="0"/>
          <w:w w:val="100"/>
          <w:position w:val="0"/>
          <w:sz w:val="22"/>
          <w:szCs w:val="22"/>
        </w:rPr>
        <w:t>6</w:t>
      </w:r>
      <w:bookmarkEnd w:id="144"/>
      <w:r>
        <w:rPr>
          <w:rFonts w:hint="eastAsia" w:ascii="宋体" w:hAnsi="宋体" w:eastAsia="宋体" w:cs="宋体"/>
          <w:b w:val="0"/>
          <w:bCs w:val="0"/>
          <w:i w:val="0"/>
          <w:iCs w:val="0"/>
          <w:smallCaps w:val="0"/>
          <w:strike w:val="0"/>
          <w:color w:val="000000"/>
          <w:spacing w:val="0"/>
          <w:w w:val="100"/>
          <w:position w:val="0"/>
          <w:sz w:val="22"/>
          <w:szCs w:val="22"/>
        </w:rPr>
        <w:t>、接受甲方工作检查、指导和督促，认真参加甲方组织的旨在加强服务质量，提高保障水平的各类会议与活动。</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b w:val="0"/>
          <w:bCs w:val="0"/>
          <w:i w:val="0"/>
          <w:iCs w:val="0"/>
          <w:smallCaps w:val="0"/>
          <w:strike w:val="0"/>
          <w:color w:val="000000"/>
          <w:spacing w:val="0"/>
          <w:w w:val="100"/>
          <w:position w:val="0"/>
          <w:sz w:val="22"/>
          <w:szCs w:val="22"/>
        </w:rPr>
      </w:pPr>
      <w:bookmarkStart w:id="145" w:name="bookmark147"/>
      <w:r>
        <w:rPr>
          <w:rFonts w:hint="eastAsia" w:ascii="宋体" w:hAnsi="宋体" w:eastAsia="宋体" w:cs="宋体"/>
          <w:b w:val="0"/>
          <w:bCs w:val="0"/>
          <w:i w:val="0"/>
          <w:iCs w:val="0"/>
          <w:smallCaps w:val="0"/>
          <w:strike w:val="0"/>
          <w:color w:val="000000"/>
          <w:spacing w:val="0"/>
          <w:w w:val="100"/>
          <w:position w:val="0"/>
          <w:sz w:val="22"/>
          <w:szCs w:val="22"/>
        </w:rPr>
        <w:t>7</w:t>
      </w:r>
      <w:bookmarkEnd w:id="145"/>
      <w:r>
        <w:rPr>
          <w:rFonts w:hint="eastAsia" w:ascii="宋体" w:hAnsi="宋体" w:eastAsia="宋体" w:cs="宋体"/>
          <w:b w:val="0"/>
          <w:bCs w:val="0"/>
          <w:i w:val="0"/>
          <w:iCs w:val="0"/>
          <w:smallCaps w:val="0"/>
          <w:strike w:val="0"/>
          <w:color w:val="000000"/>
          <w:spacing w:val="0"/>
          <w:w w:val="100"/>
          <w:position w:val="0"/>
          <w:sz w:val="22"/>
          <w:szCs w:val="22"/>
        </w:rPr>
        <w:t>、认真落实在《南通市甲方商务技术响应文件》中提交的各类规章制度（包括处置突发问题应急预案）。</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b w:val="0"/>
          <w:bCs w:val="0"/>
          <w:i w:val="0"/>
          <w:iCs w:val="0"/>
          <w:smallCaps w:val="0"/>
          <w:strike w:val="0"/>
          <w:color w:val="000000"/>
          <w:spacing w:val="0"/>
          <w:w w:val="100"/>
          <w:position w:val="0"/>
          <w:sz w:val="22"/>
          <w:szCs w:val="22"/>
        </w:rPr>
      </w:pPr>
      <w:bookmarkStart w:id="146" w:name="bookmark148"/>
      <w:r>
        <w:rPr>
          <w:rFonts w:hint="eastAsia" w:ascii="宋体" w:hAnsi="宋体" w:eastAsia="宋体" w:cs="宋体"/>
          <w:b w:val="0"/>
          <w:bCs w:val="0"/>
          <w:i w:val="0"/>
          <w:iCs w:val="0"/>
          <w:smallCaps w:val="0"/>
          <w:strike w:val="0"/>
          <w:color w:val="000000"/>
          <w:spacing w:val="0"/>
          <w:w w:val="100"/>
          <w:position w:val="0"/>
          <w:sz w:val="22"/>
          <w:szCs w:val="22"/>
        </w:rPr>
        <w:t>8</w:t>
      </w:r>
      <w:bookmarkEnd w:id="146"/>
      <w:r>
        <w:rPr>
          <w:rFonts w:hint="eastAsia" w:ascii="宋体" w:hAnsi="宋体" w:eastAsia="宋体" w:cs="宋体"/>
          <w:b w:val="0"/>
          <w:bCs w:val="0"/>
          <w:i w:val="0"/>
          <w:iCs w:val="0"/>
          <w:smallCaps w:val="0"/>
          <w:strike w:val="0"/>
          <w:color w:val="000000"/>
          <w:spacing w:val="0"/>
          <w:w w:val="100"/>
          <w:position w:val="0"/>
          <w:sz w:val="22"/>
          <w:szCs w:val="22"/>
        </w:rPr>
        <w:t>、在高空玻璃幕墙清洗等作业中，严格执行《建筑施工高处作业安全技术规范》</w:t>
      </w:r>
      <w:r>
        <w:rPr>
          <w:rFonts w:hint="eastAsia" w:ascii="宋体" w:hAnsi="宋体" w:eastAsia="宋体" w:cs="宋体"/>
          <w:b w:val="0"/>
          <w:bCs w:val="0"/>
          <w:i w:val="0"/>
          <w:iCs w:val="0"/>
          <w:smallCaps w:val="0"/>
          <w:strike w:val="0"/>
          <w:color w:val="000000"/>
          <w:spacing w:val="0"/>
          <w:w w:val="100"/>
          <w:position w:val="0"/>
          <w:sz w:val="22"/>
          <w:szCs w:val="22"/>
          <w:lang w:val="en-US" w:eastAsia="en-US"/>
        </w:rPr>
        <w:t>JGJ80-90-1,</w:t>
      </w:r>
      <w:r>
        <w:rPr>
          <w:rFonts w:hint="eastAsia" w:ascii="宋体" w:hAnsi="宋体" w:eastAsia="宋体" w:cs="宋体"/>
          <w:b w:val="0"/>
          <w:bCs w:val="0"/>
          <w:i w:val="0"/>
          <w:iCs w:val="0"/>
          <w:smallCaps w:val="0"/>
          <w:strike w:val="0"/>
          <w:color w:val="000000"/>
          <w:spacing w:val="0"/>
          <w:w w:val="100"/>
          <w:position w:val="0"/>
          <w:sz w:val="22"/>
          <w:szCs w:val="22"/>
        </w:rPr>
        <w:t>《建筑安装工人安全技术操作规程》等。加强监管，杜绝安全事故。</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b w:val="0"/>
          <w:bCs w:val="0"/>
          <w:i w:val="0"/>
          <w:iCs w:val="0"/>
          <w:smallCaps w:val="0"/>
          <w:strike w:val="0"/>
          <w:color w:val="000000"/>
          <w:spacing w:val="0"/>
          <w:w w:val="100"/>
          <w:position w:val="0"/>
          <w:sz w:val="22"/>
          <w:szCs w:val="22"/>
        </w:rPr>
      </w:pPr>
      <w:bookmarkStart w:id="147" w:name="bookmark149"/>
      <w:r>
        <w:rPr>
          <w:rFonts w:hint="eastAsia" w:ascii="宋体" w:hAnsi="宋体" w:eastAsia="宋体" w:cs="宋体"/>
          <w:b w:val="0"/>
          <w:bCs w:val="0"/>
          <w:i w:val="0"/>
          <w:iCs w:val="0"/>
          <w:smallCaps w:val="0"/>
          <w:strike w:val="0"/>
          <w:color w:val="000000"/>
          <w:spacing w:val="0"/>
          <w:w w:val="100"/>
          <w:position w:val="0"/>
          <w:sz w:val="22"/>
          <w:szCs w:val="22"/>
        </w:rPr>
        <w:t>9</w:t>
      </w:r>
      <w:bookmarkEnd w:id="147"/>
      <w:r>
        <w:rPr>
          <w:rFonts w:hint="eastAsia" w:ascii="宋体" w:hAnsi="宋体" w:eastAsia="宋体" w:cs="宋体"/>
          <w:b w:val="0"/>
          <w:bCs w:val="0"/>
          <w:i w:val="0"/>
          <w:iCs w:val="0"/>
          <w:smallCaps w:val="0"/>
          <w:strike w:val="0"/>
          <w:color w:val="000000"/>
          <w:spacing w:val="0"/>
          <w:w w:val="100"/>
          <w:position w:val="0"/>
          <w:sz w:val="22"/>
          <w:szCs w:val="22"/>
        </w:rPr>
        <w:t>、按时开放健身房，并提供相应服务。</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b w:val="0"/>
          <w:bCs w:val="0"/>
          <w:i w:val="0"/>
          <w:iCs w:val="0"/>
          <w:smallCaps w:val="0"/>
          <w:strike w:val="0"/>
          <w:color w:val="000000"/>
          <w:spacing w:val="0"/>
          <w:w w:val="100"/>
          <w:position w:val="0"/>
          <w:sz w:val="22"/>
          <w:szCs w:val="22"/>
        </w:rPr>
      </w:pPr>
      <w:bookmarkStart w:id="148" w:name="bookmark150"/>
      <w:r>
        <w:rPr>
          <w:rFonts w:hint="eastAsia" w:ascii="宋体" w:hAnsi="宋体" w:eastAsia="宋体" w:cs="宋体"/>
          <w:b w:val="0"/>
          <w:bCs w:val="0"/>
          <w:i w:val="0"/>
          <w:iCs w:val="0"/>
          <w:smallCaps w:val="0"/>
          <w:strike w:val="0"/>
          <w:color w:val="000000"/>
          <w:spacing w:val="0"/>
          <w:w w:val="100"/>
          <w:position w:val="0"/>
          <w:sz w:val="22"/>
          <w:szCs w:val="22"/>
        </w:rPr>
        <w:t>1</w:t>
      </w:r>
      <w:bookmarkEnd w:id="148"/>
      <w:r>
        <w:rPr>
          <w:rFonts w:hint="eastAsia" w:ascii="宋体" w:hAnsi="宋体" w:eastAsia="宋体" w:cs="宋体"/>
          <w:b w:val="0"/>
          <w:bCs w:val="0"/>
          <w:i w:val="0"/>
          <w:iCs w:val="0"/>
          <w:smallCaps w:val="0"/>
          <w:strike w:val="0"/>
          <w:color w:val="000000"/>
          <w:spacing w:val="0"/>
          <w:w w:val="100"/>
          <w:position w:val="0"/>
          <w:sz w:val="22"/>
          <w:szCs w:val="22"/>
        </w:rPr>
        <w:t>0、加强地下车库的服务与管理。</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b w:val="0"/>
          <w:bCs w:val="0"/>
          <w:i w:val="0"/>
          <w:iCs w:val="0"/>
          <w:smallCaps w:val="0"/>
          <w:strike w:val="0"/>
          <w:color w:val="000000"/>
          <w:spacing w:val="0"/>
          <w:w w:val="100"/>
          <w:position w:val="0"/>
          <w:sz w:val="22"/>
          <w:szCs w:val="22"/>
        </w:rPr>
      </w:pPr>
      <w:bookmarkStart w:id="149" w:name="bookmark151"/>
      <w:r>
        <w:rPr>
          <w:rFonts w:hint="eastAsia" w:ascii="宋体" w:hAnsi="宋体" w:eastAsia="宋体" w:cs="宋体"/>
          <w:b w:val="0"/>
          <w:bCs w:val="0"/>
          <w:i w:val="0"/>
          <w:iCs w:val="0"/>
          <w:smallCaps w:val="0"/>
          <w:strike w:val="0"/>
          <w:color w:val="000000"/>
          <w:spacing w:val="0"/>
          <w:w w:val="100"/>
          <w:position w:val="0"/>
          <w:sz w:val="22"/>
          <w:szCs w:val="22"/>
        </w:rPr>
        <w:t>1</w:t>
      </w:r>
      <w:bookmarkEnd w:id="149"/>
      <w:r>
        <w:rPr>
          <w:rFonts w:hint="eastAsia" w:ascii="宋体" w:hAnsi="宋体" w:eastAsia="宋体" w:cs="宋体"/>
          <w:b w:val="0"/>
          <w:bCs w:val="0"/>
          <w:i w:val="0"/>
          <w:iCs w:val="0"/>
          <w:smallCaps w:val="0"/>
          <w:strike w:val="0"/>
          <w:color w:val="000000"/>
          <w:spacing w:val="0"/>
          <w:w w:val="100"/>
          <w:position w:val="0"/>
          <w:sz w:val="22"/>
          <w:szCs w:val="22"/>
        </w:rPr>
        <w:t>1、加强巡逻检查，形成巡检台账，发现问题，及时主动地解决。</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b w:val="0"/>
          <w:bCs w:val="0"/>
          <w:i w:val="0"/>
          <w:iCs w:val="0"/>
          <w:smallCaps w:val="0"/>
          <w:strike w:val="0"/>
          <w:color w:val="000000"/>
          <w:spacing w:val="0"/>
          <w:w w:val="100"/>
          <w:position w:val="0"/>
          <w:sz w:val="22"/>
          <w:szCs w:val="22"/>
        </w:rPr>
      </w:pPr>
      <w:bookmarkStart w:id="150" w:name="bookmark152"/>
      <w:r>
        <w:rPr>
          <w:rFonts w:hint="eastAsia" w:ascii="宋体" w:hAnsi="宋体" w:eastAsia="宋体" w:cs="宋体"/>
          <w:b w:val="0"/>
          <w:bCs w:val="0"/>
          <w:i w:val="0"/>
          <w:iCs w:val="0"/>
          <w:smallCaps w:val="0"/>
          <w:strike w:val="0"/>
          <w:color w:val="000000"/>
          <w:spacing w:val="0"/>
          <w:w w:val="100"/>
          <w:position w:val="0"/>
          <w:sz w:val="22"/>
          <w:szCs w:val="22"/>
        </w:rPr>
        <w:t>1</w:t>
      </w:r>
      <w:bookmarkEnd w:id="150"/>
      <w:r>
        <w:rPr>
          <w:rFonts w:hint="eastAsia" w:ascii="宋体" w:hAnsi="宋体" w:eastAsia="宋体" w:cs="宋体"/>
          <w:b w:val="0"/>
          <w:bCs w:val="0"/>
          <w:i w:val="0"/>
          <w:iCs w:val="0"/>
          <w:smallCaps w:val="0"/>
          <w:strike w:val="0"/>
          <w:color w:val="000000"/>
          <w:spacing w:val="0"/>
          <w:w w:val="100"/>
          <w:position w:val="0"/>
          <w:sz w:val="22"/>
          <w:szCs w:val="22"/>
        </w:rPr>
        <w:t>2、员工因病事假而缺勤，乙方应主动及时安排人员补岗。</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b w:val="0"/>
          <w:bCs w:val="0"/>
          <w:i w:val="0"/>
          <w:iCs w:val="0"/>
          <w:smallCaps w:val="0"/>
          <w:strike w:val="0"/>
          <w:color w:val="000000"/>
          <w:spacing w:val="0"/>
          <w:w w:val="100"/>
          <w:position w:val="0"/>
          <w:sz w:val="22"/>
          <w:szCs w:val="22"/>
        </w:rPr>
      </w:pPr>
      <w:bookmarkStart w:id="151" w:name="bookmark153"/>
      <w:r>
        <w:rPr>
          <w:rFonts w:hint="eastAsia" w:ascii="宋体" w:hAnsi="宋体" w:eastAsia="宋体" w:cs="宋体"/>
          <w:b w:val="0"/>
          <w:bCs w:val="0"/>
          <w:i w:val="0"/>
          <w:iCs w:val="0"/>
          <w:smallCaps w:val="0"/>
          <w:strike w:val="0"/>
          <w:color w:val="000000"/>
          <w:spacing w:val="0"/>
          <w:w w:val="100"/>
          <w:position w:val="0"/>
          <w:sz w:val="22"/>
          <w:szCs w:val="22"/>
        </w:rPr>
        <w:t>1</w:t>
      </w:r>
      <w:bookmarkEnd w:id="151"/>
      <w:r>
        <w:rPr>
          <w:rFonts w:hint="eastAsia" w:ascii="宋体" w:hAnsi="宋体" w:eastAsia="宋体" w:cs="宋体"/>
          <w:b w:val="0"/>
          <w:bCs w:val="0"/>
          <w:i w:val="0"/>
          <w:iCs w:val="0"/>
          <w:smallCaps w:val="0"/>
          <w:strike w:val="0"/>
          <w:color w:val="000000"/>
          <w:spacing w:val="0"/>
          <w:w w:val="100"/>
          <w:position w:val="0"/>
          <w:sz w:val="22"/>
          <w:szCs w:val="22"/>
        </w:rPr>
        <w:t>3、积极主动地搞好机关节能降耗工作。</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b w:val="0"/>
          <w:bCs w:val="0"/>
          <w:i w:val="0"/>
          <w:iCs w:val="0"/>
          <w:smallCaps w:val="0"/>
          <w:strike w:val="0"/>
          <w:color w:val="000000"/>
          <w:spacing w:val="0"/>
          <w:w w:val="100"/>
          <w:position w:val="0"/>
          <w:sz w:val="22"/>
          <w:szCs w:val="22"/>
        </w:rPr>
      </w:pPr>
      <w:r>
        <w:rPr>
          <w:rFonts w:hint="eastAsia" w:ascii="宋体" w:hAnsi="宋体" w:eastAsia="宋体" w:cs="宋体"/>
          <w:b w:val="0"/>
          <w:bCs w:val="0"/>
          <w:i w:val="0"/>
          <w:iCs w:val="0"/>
          <w:smallCaps w:val="0"/>
          <w:strike w:val="0"/>
          <w:color w:val="000000"/>
          <w:spacing w:val="0"/>
          <w:w w:val="100"/>
          <w:position w:val="0"/>
          <w:sz w:val="22"/>
          <w:szCs w:val="22"/>
        </w:rPr>
        <w:t>三、服务标准</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b w:val="0"/>
          <w:bCs w:val="0"/>
          <w:i w:val="0"/>
          <w:iCs w:val="0"/>
          <w:smallCaps w:val="0"/>
          <w:strike w:val="0"/>
          <w:color w:val="000000"/>
          <w:spacing w:val="0"/>
          <w:w w:val="100"/>
          <w:position w:val="0"/>
          <w:sz w:val="22"/>
          <w:szCs w:val="22"/>
        </w:rPr>
      </w:pPr>
      <w:bookmarkStart w:id="152" w:name="bookmark154"/>
      <w:r>
        <w:rPr>
          <w:rFonts w:hint="eastAsia" w:ascii="宋体" w:hAnsi="宋体" w:eastAsia="宋体" w:cs="宋体"/>
          <w:b w:val="0"/>
          <w:bCs w:val="0"/>
          <w:i w:val="0"/>
          <w:iCs w:val="0"/>
          <w:smallCaps w:val="0"/>
          <w:strike w:val="0"/>
          <w:color w:val="000000"/>
          <w:spacing w:val="0"/>
          <w:w w:val="100"/>
          <w:position w:val="0"/>
          <w:sz w:val="22"/>
          <w:szCs w:val="22"/>
        </w:rPr>
        <w:t>1</w:t>
      </w:r>
      <w:bookmarkEnd w:id="152"/>
      <w:r>
        <w:rPr>
          <w:rFonts w:hint="eastAsia" w:ascii="宋体" w:hAnsi="宋体" w:eastAsia="宋体" w:cs="宋体"/>
          <w:b w:val="0"/>
          <w:bCs w:val="0"/>
          <w:i w:val="0"/>
          <w:iCs w:val="0"/>
          <w:smallCaps w:val="0"/>
          <w:strike w:val="0"/>
          <w:color w:val="000000"/>
          <w:spacing w:val="0"/>
          <w:w w:val="100"/>
          <w:position w:val="0"/>
          <w:sz w:val="22"/>
          <w:szCs w:val="22"/>
        </w:rPr>
        <w:t>、</w:t>
      </w:r>
      <w:r>
        <w:rPr>
          <w:rFonts w:hint="eastAsia" w:ascii="宋体" w:hAnsi="宋体" w:eastAsia="宋体" w:cs="宋体"/>
          <w:b w:val="0"/>
          <w:bCs w:val="0"/>
          <w:i w:val="0"/>
          <w:iCs w:val="0"/>
          <w:smallCaps w:val="0"/>
          <w:strike w:val="0"/>
          <w:color w:val="000000"/>
          <w:spacing w:val="0"/>
          <w:w w:val="100"/>
          <w:position w:val="0"/>
          <w:sz w:val="22"/>
          <w:szCs w:val="22"/>
        </w:rPr>
        <w:tab/>
      </w:r>
      <w:r>
        <w:rPr>
          <w:rFonts w:hint="eastAsia" w:ascii="宋体" w:hAnsi="宋体" w:eastAsia="宋体" w:cs="宋体"/>
          <w:b w:val="0"/>
          <w:bCs w:val="0"/>
          <w:i w:val="0"/>
          <w:iCs w:val="0"/>
          <w:smallCaps w:val="0"/>
          <w:strike w:val="0"/>
          <w:color w:val="000000"/>
          <w:spacing w:val="0"/>
          <w:w w:val="100"/>
          <w:position w:val="0"/>
          <w:sz w:val="22"/>
          <w:szCs w:val="22"/>
        </w:rPr>
        <w:t>根据不同材料的材质需求，选用适合符合环保要求的清洗剂。如造成建筑物、构件、物品、物件、设备设施等损坏的，应予赔偿。</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b w:val="0"/>
          <w:bCs w:val="0"/>
          <w:i w:val="0"/>
          <w:iCs w:val="0"/>
          <w:smallCaps w:val="0"/>
          <w:strike w:val="0"/>
          <w:color w:val="000000"/>
          <w:spacing w:val="0"/>
          <w:w w:val="100"/>
          <w:position w:val="0"/>
          <w:sz w:val="22"/>
          <w:szCs w:val="22"/>
        </w:rPr>
      </w:pPr>
      <w:bookmarkStart w:id="153" w:name="bookmark155"/>
      <w:r>
        <w:rPr>
          <w:rFonts w:hint="eastAsia" w:ascii="宋体" w:hAnsi="宋体" w:eastAsia="宋体" w:cs="宋体"/>
          <w:b w:val="0"/>
          <w:bCs w:val="0"/>
          <w:i w:val="0"/>
          <w:iCs w:val="0"/>
          <w:smallCaps w:val="0"/>
          <w:strike w:val="0"/>
          <w:color w:val="000000"/>
          <w:spacing w:val="0"/>
          <w:w w:val="100"/>
          <w:position w:val="0"/>
          <w:sz w:val="22"/>
          <w:szCs w:val="22"/>
        </w:rPr>
        <w:t>2</w:t>
      </w:r>
      <w:bookmarkEnd w:id="153"/>
      <w:r>
        <w:rPr>
          <w:rFonts w:hint="eastAsia" w:ascii="宋体" w:hAnsi="宋体" w:eastAsia="宋体" w:cs="宋体"/>
          <w:b w:val="0"/>
          <w:bCs w:val="0"/>
          <w:i w:val="0"/>
          <w:iCs w:val="0"/>
          <w:smallCaps w:val="0"/>
          <w:strike w:val="0"/>
          <w:color w:val="000000"/>
          <w:spacing w:val="0"/>
          <w:w w:val="100"/>
          <w:position w:val="0"/>
          <w:sz w:val="22"/>
          <w:szCs w:val="22"/>
        </w:rPr>
        <w:t>、</w:t>
      </w:r>
      <w:r>
        <w:rPr>
          <w:rFonts w:hint="eastAsia" w:ascii="宋体" w:hAnsi="宋体" w:eastAsia="宋体" w:cs="宋体"/>
          <w:b w:val="0"/>
          <w:bCs w:val="0"/>
          <w:i w:val="0"/>
          <w:iCs w:val="0"/>
          <w:smallCaps w:val="0"/>
          <w:strike w:val="0"/>
          <w:color w:val="000000"/>
          <w:spacing w:val="0"/>
          <w:w w:val="100"/>
          <w:position w:val="0"/>
          <w:sz w:val="22"/>
          <w:szCs w:val="22"/>
        </w:rPr>
        <w:tab/>
      </w:r>
      <w:r>
        <w:rPr>
          <w:rFonts w:hint="eastAsia" w:ascii="宋体" w:hAnsi="宋体" w:eastAsia="宋体" w:cs="宋体"/>
          <w:b w:val="0"/>
          <w:bCs w:val="0"/>
          <w:i w:val="0"/>
          <w:iCs w:val="0"/>
          <w:smallCaps w:val="0"/>
          <w:strike w:val="0"/>
          <w:color w:val="000000"/>
          <w:spacing w:val="0"/>
          <w:w w:val="100"/>
          <w:position w:val="0"/>
          <w:sz w:val="22"/>
          <w:szCs w:val="22"/>
        </w:rPr>
        <w:t>室内质量标准</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b w:val="0"/>
          <w:bCs w:val="0"/>
          <w:i w:val="0"/>
          <w:iCs w:val="0"/>
          <w:smallCaps w:val="0"/>
          <w:strike w:val="0"/>
          <w:color w:val="000000"/>
          <w:spacing w:val="0"/>
          <w:w w:val="100"/>
          <w:position w:val="0"/>
          <w:sz w:val="22"/>
          <w:szCs w:val="22"/>
        </w:rPr>
      </w:pPr>
      <w:bookmarkStart w:id="154" w:name="bookmark156"/>
      <w:r>
        <w:rPr>
          <w:rFonts w:hint="eastAsia" w:ascii="宋体" w:hAnsi="宋体" w:eastAsia="宋体" w:cs="宋体"/>
          <w:b w:val="0"/>
          <w:bCs w:val="0"/>
          <w:i w:val="0"/>
          <w:iCs w:val="0"/>
          <w:smallCaps w:val="0"/>
          <w:strike w:val="0"/>
          <w:color w:val="000000"/>
          <w:spacing w:val="0"/>
          <w:w w:val="100"/>
          <w:position w:val="0"/>
          <w:sz w:val="22"/>
          <w:szCs w:val="22"/>
        </w:rPr>
        <w:t>（</w:t>
      </w:r>
      <w:bookmarkEnd w:id="154"/>
      <w:r>
        <w:rPr>
          <w:rFonts w:hint="eastAsia" w:ascii="宋体" w:hAnsi="宋体" w:eastAsia="宋体" w:cs="宋体"/>
          <w:b w:val="0"/>
          <w:bCs w:val="0"/>
          <w:i w:val="0"/>
          <w:iCs w:val="0"/>
          <w:smallCaps w:val="0"/>
          <w:strike w:val="0"/>
          <w:color w:val="000000"/>
          <w:spacing w:val="0"/>
          <w:w w:val="100"/>
          <w:position w:val="0"/>
          <w:sz w:val="22"/>
          <w:szCs w:val="22"/>
        </w:rPr>
        <w:t>1）保持大堂整洁光亮，地面无污渍，无烟蒂，无痰迹，无垃圾；柱面、墙面等无灰尘；玻璃大门无手印，无灰尘。</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b w:val="0"/>
          <w:bCs w:val="0"/>
          <w:i w:val="0"/>
          <w:iCs w:val="0"/>
          <w:smallCaps w:val="0"/>
          <w:strike w:val="0"/>
          <w:color w:val="000000"/>
          <w:spacing w:val="0"/>
          <w:w w:val="100"/>
          <w:position w:val="0"/>
          <w:sz w:val="22"/>
          <w:szCs w:val="22"/>
        </w:rPr>
      </w:pPr>
      <w:bookmarkStart w:id="155" w:name="bookmark157"/>
      <w:r>
        <w:rPr>
          <w:rFonts w:hint="eastAsia" w:ascii="宋体" w:hAnsi="宋体" w:eastAsia="宋体" w:cs="宋体"/>
          <w:b w:val="0"/>
          <w:bCs w:val="0"/>
          <w:i w:val="0"/>
          <w:iCs w:val="0"/>
          <w:smallCaps w:val="0"/>
          <w:strike w:val="0"/>
          <w:color w:val="000000"/>
          <w:spacing w:val="0"/>
          <w:w w:val="100"/>
          <w:position w:val="0"/>
          <w:sz w:val="22"/>
          <w:szCs w:val="22"/>
        </w:rPr>
        <w:t>（</w:t>
      </w:r>
      <w:bookmarkEnd w:id="155"/>
      <w:r>
        <w:rPr>
          <w:rFonts w:hint="eastAsia" w:ascii="宋体" w:hAnsi="宋体" w:eastAsia="宋体" w:cs="宋体"/>
          <w:b w:val="0"/>
          <w:bCs w:val="0"/>
          <w:i w:val="0"/>
          <w:iCs w:val="0"/>
          <w:smallCaps w:val="0"/>
          <w:strike w:val="0"/>
          <w:color w:val="000000"/>
          <w:spacing w:val="0"/>
          <w:w w:val="100"/>
          <w:position w:val="0"/>
          <w:sz w:val="22"/>
          <w:szCs w:val="22"/>
        </w:rPr>
        <w:t>2）保持走廊、茶水间、通道、电梯和楼道等部位清洁、光亮，无污迹，无脚印，无污渍，无浮灰。</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b w:val="0"/>
          <w:bCs w:val="0"/>
          <w:i w:val="0"/>
          <w:iCs w:val="0"/>
          <w:smallCaps w:val="0"/>
          <w:strike w:val="0"/>
          <w:color w:val="000000"/>
          <w:spacing w:val="0"/>
          <w:w w:val="100"/>
          <w:position w:val="0"/>
          <w:sz w:val="22"/>
          <w:szCs w:val="22"/>
        </w:rPr>
      </w:pPr>
      <w:bookmarkStart w:id="156" w:name="bookmark158"/>
      <w:r>
        <w:rPr>
          <w:rFonts w:hint="eastAsia" w:ascii="宋体" w:hAnsi="宋体" w:eastAsia="宋体" w:cs="宋体"/>
          <w:b w:val="0"/>
          <w:bCs w:val="0"/>
          <w:i w:val="0"/>
          <w:iCs w:val="0"/>
          <w:smallCaps w:val="0"/>
          <w:strike w:val="0"/>
          <w:color w:val="000000"/>
          <w:spacing w:val="0"/>
          <w:w w:val="100"/>
          <w:position w:val="0"/>
          <w:sz w:val="22"/>
          <w:szCs w:val="22"/>
        </w:rPr>
        <w:t>（</w:t>
      </w:r>
      <w:bookmarkEnd w:id="156"/>
      <w:r>
        <w:rPr>
          <w:rFonts w:hint="eastAsia" w:ascii="宋体" w:hAnsi="宋体" w:eastAsia="宋体" w:cs="宋体"/>
          <w:b w:val="0"/>
          <w:bCs w:val="0"/>
          <w:i w:val="0"/>
          <w:iCs w:val="0"/>
          <w:smallCaps w:val="0"/>
          <w:strike w:val="0"/>
          <w:color w:val="000000"/>
          <w:spacing w:val="0"/>
          <w:w w:val="100"/>
          <w:position w:val="0"/>
          <w:sz w:val="22"/>
          <w:szCs w:val="22"/>
        </w:rPr>
        <w:t>3）地毯定期清洗、吸尘，保持干净，无污渍，无垃圾。</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b w:val="0"/>
          <w:bCs w:val="0"/>
          <w:i w:val="0"/>
          <w:iCs w:val="0"/>
          <w:smallCaps w:val="0"/>
          <w:strike w:val="0"/>
          <w:color w:val="000000"/>
          <w:spacing w:val="0"/>
          <w:w w:val="100"/>
          <w:position w:val="0"/>
          <w:sz w:val="22"/>
          <w:szCs w:val="22"/>
        </w:rPr>
      </w:pPr>
      <w:bookmarkStart w:id="157" w:name="bookmark159"/>
      <w:r>
        <w:rPr>
          <w:rFonts w:hint="eastAsia" w:ascii="宋体" w:hAnsi="宋体" w:eastAsia="宋体" w:cs="宋体"/>
          <w:b w:val="0"/>
          <w:bCs w:val="0"/>
          <w:i w:val="0"/>
          <w:iCs w:val="0"/>
          <w:smallCaps w:val="0"/>
          <w:strike w:val="0"/>
          <w:color w:val="000000"/>
          <w:spacing w:val="0"/>
          <w:w w:val="100"/>
          <w:position w:val="0"/>
          <w:sz w:val="22"/>
          <w:szCs w:val="22"/>
        </w:rPr>
        <w:t>（</w:t>
      </w:r>
      <w:bookmarkEnd w:id="157"/>
      <w:r>
        <w:rPr>
          <w:rFonts w:hint="eastAsia" w:ascii="宋体" w:hAnsi="宋体" w:eastAsia="宋体" w:cs="宋体"/>
          <w:b w:val="0"/>
          <w:bCs w:val="0"/>
          <w:i w:val="0"/>
          <w:iCs w:val="0"/>
          <w:smallCaps w:val="0"/>
          <w:strike w:val="0"/>
          <w:color w:val="000000"/>
          <w:spacing w:val="0"/>
          <w:w w:val="100"/>
          <w:position w:val="0"/>
          <w:sz w:val="22"/>
          <w:szCs w:val="22"/>
        </w:rPr>
        <w:t>4）保持茶水间整洁，保证饮用水供应。</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b w:val="0"/>
          <w:bCs w:val="0"/>
          <w:i w:val="0"/>
          <w:iCs w:val="0"/>
          <w:smallCaps w:val="0"/>
          <w:strike w:val="0"/>
          <w:color w:val="000000"/>
          <w:spacing w:val="0"/>
          <w:w w:val="100"/>
          <w:position w:val="0"/>
          <w:sz w:val="22"/>
          <w:szCs w:val="22"/>
        </w:rPr>
      </w:pPr>
      <w:bookmarkStart w:id="158" w:name="bookmark160"/>
      <w:r>
        <w:rPr>
          <w:rFonts w:hint="eastAsia" w:ascii="宋体" w:hAnsi="宋体" w:eastAsia="宋体" w:cs="宋体"/>
          <w:b w:val="0"/>
          <w:bCs w:val="0"/>
          <w:i w:val="0"/>
          <w:iCs w:val="0"/>
          <w:smallCaps w:val="0"/>
          <w:strike w:val="0"/>
          <w:color w:val="000000"/>
          <w:spacing w:val="0"/>
          <w:w w:val="100"/>
          <w:position w:val="0"/>
          <w:sz w:val="22"/>
          <w:szCs w:val="22"/>
        </w:rPr>
        <w:t>（</w:t>
      </w:r>
      <w:bookmarkEnd w:id="158"/>
      <w:r>
        <w:rPr>
          <w:rFonts w:hint="eastAsia" w:ascii="宋体" w:hAnsi="宋体" w:eastAsia="宋体" w:cs="宋体"/>
          <w:b w:val="0"/>
          <w:bCs w:val="0"/>
          <w:i w:val="0"/>
          <w:iCs w:val="0"/>
          <w:smallCaps w:val="0"/>
          <w:strike w:val="0"/>
          <w:color w:val="000000"/>
          <w:spacing w:val="0"/>
          <w:w w:val="100"/>
          <w:position w:val="0"/>
          <w:sz w:val="22"/>
          <w:szCs w:val="22"/>
        </w:rPr>
        <w:t>5）公共卫生部位和卫生洁具清洁，无水迹，无头发，无异味。墙面四角保持干燥，无蛛网，地面无脚印，无杂物。金属器具保持光亮，无浮灰，无水迹，无锈斑。卫生用品齐全，卫生间空气清新。</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b w:val="0"/>
          <w:bCs w:val="0"/>
          <w:i w:val="0"/>
          <w:iCs w:val="0"/>
          <w:smallCaps w:val="0"/>
          <w:strike w:val="0"/>
          <w:color w:val="000000"/>
          <w:spacing w:val="0"/>
          <w:w w:val="100"/>
          <w:position w:val="0"/>
          <w:sz w:val="22"/>
          <w:szCs w:val="22"/>
        </w:rPr>
      </w:pPr>
      <w:bookmarkStart w:id="159" w:name="bookmark161"/>
      <w:bookmarkEnd w:id="159"/>
      <w:r>
        <w:rPr>
          <w:rFonts w:hint="eastAsia" w:ascii="宋体" w:hAnsi="宋体" w:eastAsia="宋体" w:cs="宋体"/>
          <w:b w:val="0"/>
          <w:bCs w:val="0"/>
          <w:i w:val="0"/>
          <w:iCs w:val="0"/>
          <w:smallCaps w:val="0"/>
          <w:strike w:val="0"/>
          <w:color w:val="000000"/>
          <w:spacing w:val="0"/>
          <w:w w:val="100"/>
          <w:position w:val="0"/>
          <w:sz w:val="22"/>
          <w:szCs w:val="22"/>
        </w:rPr>
        <w:t>保持地下车库道路畅通，无堆积垃圾和杂物。地面无灰尘，无垃圾。库内空气清新，无异味，定期喷洒药水。</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b w:val="0"/>
          <w:bCs w:val="0"/>
          <w:i w:val="0"/>
          <w:iCs w:val="0"/>
          <w:smallCaps w:val="0"/>
          <w:strike w:val="0"/>
          <w:color w:val="000000"/>
          <w:spacing w:val="0"/>
          <w:w w:val="100"/>
          <w:position w:val="0"/>
          <w:sz w:val="22"/>
          <w:szCs w:val="22"/>
        </w:rPr>
      </w:pPr>
      <w:bookmarkStart w:id="160" w:name="bookmark162"/>
      <w:bookmarkEnd w:id="160"/>
      <w:r>
        <w:rPr>
          <w:rFonts w:hint="eastAsia" w:ascii="宋体" w:hAnsi="宋体" w:eastAsia="宋体" w:cs="宋体"/>
          <w:b w:val="0"/>
          <w:bCs w:val="0"/>
          <w:i w:val="0"/>
          <w:iCs w:val="0"/>
          <w:smallCaps w:val="0"/>
          <w:strike w:val="0"/>
          <w:color w:val="000000"/>
          <w:spacing w:val="0"/>
          <w:w w:val="100"/>
          <w:position w:val="0"/>
          <w:sz w:val="22"/>
          <w:szCs w:val="22"/>
        </w:rPr>
        <w:t>加强车库管理，卫生保洁到位，地面无积水。</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b w:val="0"/>
          <w:bCs w:val="0"/>
          <w:i w:val="0"/>
          <w:iCs w:val="0"/>
          <w:smallCaps w:val="0"/>
          <w:strike w:val="0"/>
          <w:color w:val="000000"/>
          <w:spacing w:val="0"/>
          <w:w w:val="100"/>
          <w:position w:val="0"/>
          <w:sz w:val="22"/>
          <w:szCs w:val="22"/>
        </w:rPr>
      </w:pPr>
      <w:bookmarkStart w:id="161" w:name="bookmark163"/>
      <w:r>
        <w:rPr>
          <w:rFonts w:hint="eastAsia" w:ascii="宋体" w:hAnsi="宋体" w:eastAsia="宋体" w:cs="宋体"/>
          <w:b w:val="0"/>
          <w:bCs w:val="0"/>
          <w:i w:val="0"/>
          <w:iCs w:val="0"/>
          <w:smallCaps w:val="0"/>
          <w:strike w:val="0"/>
          <w:color w:val="000000"/>
          <w:spacing w:val="0"/>
          <w:w w:val="100"/>
          <w:position w:val="0"/>
          <w:sz w:val="22"/>
          <w:szCs w:val="22"/>
        </w:rPr>
        <w:t>3</w:t>
      </w:r>
      <w:bookmarkEnd w:id="161"/>
      <w:r>
        <w:rPr>
          <w:rFonts w:hint="eastAsia" w:ascii="宋体" w:hAnsi="宋体" w:eastAsia="宋体" w:cs="宋体"/>
          <w:b w:val="0"/>
          <w:bCs w:val="0"/>
          <w:i w:val="0"/>
          <w:iCs w:val="0"/>
          <w:smallCaps w:val="0"/>
          <w:strike w:val="0"/>
          <w:color w:val="000000"/>
          <w:spacing w:val="0"/>
          <w:w w:val="100"/>
          <w:position w:val="0"/>
          <w:sz w:val="22"/>
          <w:szCs w:val="22"/>
        </w:rPr>
        <w:t>、室外质量标准</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b w:val="0"/>
          <w:bCs w:val="0"/>
          <w:i w:val="0"/>
          <w:iCs w:val="0"/>
          <w:smallCaps w:val="0"/>
          <w:strike w:val="0"/>
          <w:color w:val="000000"/>
          <w:spacing w:val="0"/>
          <w:w w:val="100"/>
          <w:position w:val="0"/>
          <w:sz w:val="22"/>
          <w:szCs w:val="22"/>
        </w:rPr>
      </w:pPr>
      <w:r>
        <w:rPr>
          <w:rFonts w:hint="eastAsia" w:ascii="宋体" w:hAnsi="宋体" w:eastAsia="宋体" w:cs="宋体"/>
          <w:b w:val="0"/>
          <w:bCs w:val="0"/>
          <w:i w:val="0"/>
          <w:iCs w:val="0"/>
          <w:smallCaps w:val="0"/>
          <w:strike w:val="0"/>
          <w:color w:val="000000"/>
          <w:spacing w:val="0"/>
          <w:w w:val="100"/>
          <w:position w:val="0"/>
          <w:sz w:val="22"/>
          <w:szCs w:val="22"/>
        </w:rPr>
        <w:t>在规定的时间内做好广场、车道、停车场、天台、指示牌、废物箱保洁。做到无垃圾，无纸屑，无烟蒂，无浮灰，无污物。围廊立柱、墙面四角无灰尘，无蛛网，保持干净。广场、车道、停车场应配备机械化与人工结合的办法保洁，确保在办公时间洁净。</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b w:val="0"/>
          <w:bCs w:val="0"/>
          <w:i w:val="0"/>
          <w:iCs w:val="0"/>
          <w:smallCaps w:val="0"/>
          <w:strike w:val="0"/>
          <w:color w:val="000000"/>
          <w:spacing w:val="0"/>
          <w:w w:val="100"/>
          <w:position w:val="0"/>
          <w:sz w:val="22"/>
          <w:szCs w:val="22"/>
        </w:rPr>
      </w:pPr>
      <w:bookmarkStart w:id="162" w:name="bookmark164"/>
      <w:r>
        <w:rPr>
          <w:rFonts w:hint="eastAsia" w:ascii="宋体" w:hAnsi="宋体" w:eastAsia="宋体" w:cs="宋体"/>
          <w:b w:val="0"/>
          <w:bCs w:val="0"/>
          <w:i w:val="0"/>
          <w:iCs w:val="0"/>
          <w:smallCaps w:val="0"/>
          <w:strike w:val="0"/>
          <w:color w:val="000000"/>
          <w:spacing w:val="0"/>
          <w:w w:val="100"/>
          <w:position w:val="0"/>
          <w:sz w:val="22"/>
          <w:szCs w:val="22"/>
        </w:rPr>
        <w:t>4</w:t>
      </w:r>
      <w:bookmarkEnd w:id="162"/>
      <w:r>
        <w:rPr>
          <w:rFonts w:hint="eastAsia" w:ascii="宋体" w:hAnsi="宋体" w:eastAsia="宋体" w:cs="宋体"/>
          <w:b w:val="0"/>
          <w:bCs w:val="0"/>
          <w:i w:val="0"/>
          <w:iCs w:val="0"/>
          <w:smallCaps w:val="0"/>
          <w:strike w:val="0"/>
          <w:color w:val="000000"/>
          <w:spacing w:val="0"/>
          <w:w w:val="100"/>
          <w:position w:val="0"/>
          <w:sz w:val="22"/>
          <w:szCs w:val="22"/>
        </w:rPr>
        <w:t>、投诉处理</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b w:val="0"/>
          <w:bCs w:val="0"/>
          <w:i w:val="0"/>
          <w:iCs w:val="0"/>
          <w:smallCaps w:val="0"/>
          <w:strike w:val="0"/>
          <w:color w:val="000000"/>
          <w:spacing w:val="0"/>
          <w:w w:val="100"/>
          <w:position w:val="0"/>
          <w:sz w:val="22"/>
          <w:szCs w:val="22"/>
        </w:rPr>
      </w:pPr>
      <w:bookmarkStart w:id="163" w:name="bookmark165"/>
      <w:bookmarkEnd w:id="163"/>
      <w:r>
        <w:rPr>
          <w:rFonts w:hint="eastAsia" w:ascii="宋体" w:hAnsi="宋体" w:eastAsia="宋体" w:cs="宋体"/>
          <w:b w:val="0"/>
          <w:bCs w:val="0"/>
          <w:i w:val="0"/>
          <w:iCs w:val="0"/>
          <w:smallCaps w:val="0"/>
          <w:strike w:val="0"/>
          <w:color w:val="000000"/>
          <w:spacing w:val="0"/>
          <w:w w:val="100"/>
          <w:position w:val="0"/>
          <w:sz w:val="22"/>
          <w:szCs w:val="22"/>
        </w:rPr>
        <w:t>热情接待，记录完整，及时处理，件件落实。</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b w:val="0"/>
          <w:bCs w:val="0"/>
          <w:i w:val="0"/>
          <w:iCs w:val="0"/>
          <w:smallCaps w:val="0"/>
          <w:strike w:val="0"/>
          <w:color w:val="000000"/>
          <w:spacing w:val="0"/>
          <w:w w:val="100"/>
          <w:position w:val="0"/>
          <w:sz w:val="22"/>
          <w:szCs w:val="22"/>
        </w:rPr>
      </w:pPr>
      <w:bookmarkStart w:id="164" w:name="bookmark166"/>
      <w:bookmarkEnd w:id="164"/>
      <w:r>
        <w:rPr>
          <w:rFonts w:hint="eastAsia" w:ascii="宋体" w:hAnsi="宋体" w:eastAsia="宋体" w:cs="宋体"/>
          <w:b w:val="0"/>
          <w:bCs w:val="0"/>
          <w:i w:val="0"/>
          <w:iCs w:val="0"/>
          <w:smallCaps w:val="0"/>
          <w:strike w:val="0"/>
          <w:color w:val="000000"/>
          <w:spacing w:val="0"/>
          <w:w w:val="100"/>
          <w:position w:val="0"/>
          <w:sz w:val="22"/>
          <w:szCs w:val="22"/>
        </w:rPr>
        <w:t>接到投诉，一般情况10分钟内到现场处理：短时间内无法处理的24小时内答复。处理投诉采取电话或书面或上门答复等多种形式。</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b w:val="0"/>
          <w:bCs w:val="0"/>
          <w:i w:val="0"/>
          <w:iCs w:val="0"/>
          <w:smallCaps w:val="0"/>
          <w:strike w:val="0"/>
          <w:color w:val="000000"/>
          <w:spacing w:val="0"/>
          <w:w w:val="100"/>
          <w:position w:val="0"/>
          <w:sz w:val="22"/>
          <w:szCs w:val="22"/>
        </w:rPr>
      </w:pPr>
      <w:bookmarkStart w:id="165" w:name="bookmark167"/>
      <w:bookmarkEnd w:id="165"/>
      <w:r>
        <w:rPr>
          <w:rFonts w:hint="eastAsia" w:ascii="宋体" w:hAnsi="宋体" w:eastAsia="宋体" w:cs="宋体"/>
          <w:b w:val="0"/>
          <w:bCs w:val="0"/>
          <w:i w:val="0"/>
          <w:iCs w:val="0"/>
          <w:smallCaps w:val="0"/>
          <w:strike w:val="0"/>
          <w:color w:val="000000"/>
          <w:spacing w:val="0"/>
          <w:w w:val="100"/>
          <w:position w:val="0"/>
          <w:sz w:val="22"/>
          <w:szCs w:val="22"/>
        </w:rPr>
        <w:t>根据处理情况，及时汇报结果给甲方，及时进行整改，特殊情况实行回访制度。</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b w:val="0"/>
          <w:bCs w:val="0"/>
          <w:i w:val="0"/>
          <w:iCs w:val="0"/>
          <w:smallCaps w:val="0"/>
          <w:strike w:val="0"/>
          <w:color w:val="000000"/>
          <w:spacing w:val="0"/>
          <w:w w:val="100"/>
          <w:position w:val="0"/>
          <w:sz w:val="22"/>
          <w:szCs w:val="22"/>
        </w:rPr>
      </w:pP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b w:val="0"/>
          <w:bCs w:val="0"/>
          <w:i w:val="0"/>
          <w:iCs w:val="0"/>
          <w:smallCaps w:val="0"/>
          <w:strike w:val="0"/>
          <w:color w:val="000000"/>
          <w:spacing w:val="0"/>
          <w:w w:val="100"/>
          <w:position w:val="0"/>
          <w:sz w:val="22"/>
          <w:szCs w:val="22"/>
        </w:rPr>
      </w:pP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br w:type="page"/>
      </w:r>
      <w:r>
        <w:rPr>
          <w:rFonts w:hint="eastAsia" w:ascii="宋体" w:hAnsi="宋体" w:eastAsia="宋体" w:cs="宋体"/>
          <w:b/>
          <w:bCs/>
          <w:color w:val="000000"/>
          <w:spacing w:val="0"/>
          <w:w w:val="100"/>
          <w:position w:val="0"/>
          <w:sz w:val="22"/>
          <w:szCs w:val="22"/>
        </w:rPr>
        <w:t>附件四</w:t>
      </w:r>
    </w:p>
    <w:p>
      <w:pPr>
        <w:pStyle w:val="22"/>
        <w:keepNext w:val="0"/>
        <w:keepLines w:val="0"/>
        <w:pageBreakBefore w:val="0"/>
        <w:widowControl w:val="0"/>
        <w:shd w:val="clear" w:color="auto" w:fill="auto"/>
        <w:kinsoku/>
        <w:wordWrap/>
        <w:overflowPunct/>
        <w:topLinePunct w:val="0"/>
        <w:autoSpaceDE/>
        <w:autoSpaceDN/>
        <w:bidi w:val="0"/>
        <w:adjustRightInd/>
        <w:snapToGrid/>
        <w:spacing w:after="0" w:line="440" w:lineRule="exact"/>
        <w:ind w:left="0" w:leftChars="0" w:right="0" w:rightChars="0" w:firstLine="0" w:firstLineChars="0"/>
        <w:jc w:val="center"/>
        <w:textAlignment w:val="auto"/>
        <w:rPr>
          <w:rFonts w:hint="eastAsia" w:ascii="宋体" w:hAnsi="宋体" w:eastAsia="宋体" w:cs="宋体"/>
          <w:b/>
          <w:bCs/>
          <w:sz w:val="22"/>
          <w:szCs w:val="22"/>
        </w:rPr>
      </w:pPr>
      <w:r>
        <w:rPr>
          <w:rFonts w:hint="eastAsia" w:ascii="宋体" w:hAnsi="宋体" w:eastAsia="宋体" w:cs="宋体"/>
          <w:b/>
          <w:bCs/>
          <w:color w:val="000000"/>
          <w:spacing w:val="0"/>
          <w:w w:val="100"/>
          <w:position w:val="0"/>
          <w:sz w:val="22"/>
          <w:szCs w:val="22"/>
        </w:rPr>
        <w:t>内绿化考核细则</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为进一步加强内绿化服务管理工作，美化南通日报社，给单位干部职工提供舒适的工作环境，根据南通日报社（甲方）与</w:t>
      </w:r>
      <w:r>
        <w:rPr>
          <w:rFonts w:hint="eastAsia" w:ascii="宋体" w:hAnsi="宋体" w:eastAsia="宋体" w:cs="宋体"/>
          <w:color w:val="000000"/>
          <w:spacing w:val="0"/>
          <w:w w:val="100"/>
          <w:position w:val="0"/>
          <w:sz w:val="22"/>
          <w:szCs w:val="22"/>
          <w:u w:val="single"/>
          <w:lang w:val="en-US" w:eastAsia="zh-CN"/>
        </w:rPr>
        <w:t xml:space="preserve">           </w:t>
      </w:r>
      <w:r>
        <w:rPr>
          <w:rFonts w:hint="eastAsia" w:ascii="宋体" w:hAnsi="宋体" w:eastAsia="宋体" w:cs="宋体"/>
          <w:i w:val="0"/>
          <w:iCs w:val="0"/>
          <w:color w:val="000000"/>
          <w:spacing w:val="0"/>
          <w:w w:val="100"/>
          <w:position w:val="0"/>
          <w:sz w:val="22"/>
          <w:szCs w:val="22"/>
          <w:u w:val="single"/>
          <w:lang w:val="en-US" w:eastAsia="zh-CN"/>
        </w:rPr>
        <w:t xml:space="preserve">      </w:t>
      </w:r>
      <w:r>
        <w:rPr>
          <w:rFonts w:hint="eastAsia" w:ascii="宋体" w:hAnsi="宋体" w:eastAsia="宋体" w:cs="宋体"/>
          <w:color w:val="000000"/>
          <w:spacing w:val="0"/>
          <w:w w:val="100"/>
          <w:position w:val="0"/>
          <w:sz w:val="22"/>
          <w:szCs w:val="22"/>
        </w:rPr>
        <w:t>（乙方）签署的“物业管理服务委托合同”，特制定甲方对乙方的内绿化考核的实施细则。</w:t>
      </w:r>
    </w:p>
    <w:p>
      <w:pPr>
        <w:pStyle w:val="24"/>
        <w:keepNext w:val="0"/>
        <w:keepLines w:val="0"/>
        <w:pageBreakBefore w:val="0"/>
        <w:widowControl w:val="0"/>
        <w:shd w:val="clear" w:color="auto" w:fill="auto"/>
        <w:tabs>
          <w:tab w:val="left" w:pos="881"/>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66" w:name="bookmark168"/>
      <w:r>
        <w:rPr>
          <w:rFonts w:hint="eastAsia" w:ascii="宋体" w:hAnsi="宋体" w:eastAsia="宋体" w:cs="宋体"/>
          <w:color w:val="000000"/>
          <w:spacing w:val="0"/>
          <w:w w:val="100"/>
          <w:position w:val="0"/>
          <w:sz w:val="22"/>
          <w:szCs w:val="22"/>
        </w:rPr>
        <w:t>一</w:t>
      </w:r>
      <w:bookmarkEnd w:id="166"/>
      <w:r>
        <w:rPr>
          <w:rFonts w:hint="eastAsia" w:ascii="宋体" w:hAnsi="宋体" w:eastAsia="宋体" w:cs="宋体"/>
          <w:color w:val="000000"/>
          <w:spacing w:val="0"/>
          <w:w w:val="100"/>
          <w:position w:val="0"/>
          <w:sz w:val="22"/>
          <w:szCs w:val="22"/>
        </w:rPr>
        <w:t>、</w:t>
      </w:r>
      <w:r>
        <w:rPr>
          <w:rFonts w:hint="eastAsia" w:ascii="宋体" w:hAnsi="宋体" w:eastAsia="宋体" w:cs="宋体"/>
          <w:color w:val="000000"/>
          <w:spacing w:val="0"/>
          <w:w w:val="100"/>
          <w:position w:val="0"/>
          <w:sz w:val="22"/>
          <w:szCs w:val="22"/>
        </w:rPr>
        <w:tab/>
      </w:r>
      <w:r>
        <w:rPr>
          <w:rFonts w:hint="eastAsia" w:ascii="宋体" w:hAnsi="宋体" w:eastAsia="宋体" w:cs="宋体"/>
          <w:color w:val="000000"/>
          <w:spacing w:val="0"/>
          <w:w w:val="100"/>
          <w:position w:val="0"/>
          <w:sz w:val="22"/>
          <w:szCs w:val="22"/>
        </w:rPr>
        <w:t>服务目标</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完善</w:t>
      </w:r>
      <w:r>
        <w:rPr>
          <w:rFonts w:hint="eastAsia" w:ascii="宋体" w:hAnsi="宋体" w:eastAsia="宋体" w:cs="宋体"/>
          <w:color w:val="000000"/>
          <w:spacing w:val="0"/>
          <w:w w:val="100"/>
          <w:position w:val="0"/>
          <w:sz w:val="22"/>
          <w:szCs w:val="22"/>
          <w:lang w:val="en-US" w:eastAsia="en-US" w:bidi="en-US"/>
        </w:rPr>
        <w:t>IS09001</w:t>
      </w:r>
      <w:r>
        <w:rPr>
          <w:rFonts w:hint="eastAsia" w:ascii="宋体" w:hAnsi="宋体" w:eastAsia="宋体" w:cs="宋体"/>
          <w:color w:val="000000"/>
          <w:spacing w:val="0"/>
          <w:w w:val="100"/>
          <w:position w:val="0"/>
          <w:sz w:val="22"/>
          <w:szCs w:val="22"/>
        </w:rPr>
        <w:t>质量管理认证体系，高标准、全方位、优质规范，确保内绿化服务达到四星级宾馆服务标准。日常管理资料齐全。</w:t>
      </w:r>
    </w:p>
    <w:p>
      <w:pPr>
        <w:pStyle w:val="24"/>
        <w:keepNext w:val="0"/>
        <w:keepLines w:val="0"/>
        <w:pageBreakBefore w:val="0"/>
        <w:widowControl w:val="0"/>
        <w:shd w:val="clear" w:color="auto" w:fill="auto"/>
        <w:tabs>
          <w:tab w:val="left" w:pos="881"/>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67" w:name="bookmark169"/>
      <w:r>
        <w:rPr>
          <w:rFonts w:hint="eastAsia" w:ascii="宋体" w:hAnsi="宋体" w:eastAsia="宋体" w:cs="宋体"/>
          <w:color w:val="000000"/>
          <w:spacing w:val="0"/>
          <w:w w:val="100"/>
          <w:position w:val="0"/>
          <w:sz w:val="22"/>
          <w:szCs w:val="22"/>
        </w:rPr>
        <w:t>二</w:t>
      </w:r>
      <w:bookmarkEnd w:id="167"/>
      <w:r>
        <w:rPr>
          <w:rFonts w:hint="eastAsia" w:ascii="宋体" w:hAnsi="宋体" w:eastAsia="宋体" w:cs="宋体"/>
          <w:color w:val="000000"/>
          <w:spacing w:val="0"/>
          <w:w w:val="100"/>
          <w:position w:val="0"/>
          <w:sz w:val="22"/>
          <w:szCs w:val="22"/>
        </w:rPr>
        <w:t>、</w:t>
      </w:r>
      <w:r>
        <w:rPr>
          <w:rFonts w:hint="eastAsia" w:ascii="宋体" w:hAnsi="宋体" w:eastAsia="宋体" w:cs="宋体"/>
          <w:color w:val="000000"/>
          <w:spacing w:val="0"/>
          <w:w w:val="100"/>
          <w:position w:val="0"/>
          <w:sz w:val="22"/>
          <w:szCs w:val="22"/>
        </w:rPr>
        <w:tab/>
      </w:r>
      <w:r>
        <w:rPr>
          <w:rFonts w:hint="eastAsia" w:ascii="宋体" w:hAnsi="宋体" w:eastAsia="宋体" w:cs="宋体"/>
          <w:color w:val="000000"/>
          <w:spacing w:val="0"/>
          <w:w w:val="100"/>
          <w:position w:val="0"/>
          <w:sz w:val="22"/>
          <w:szCs w:val="22"/>
        </w:rPr>
        <w:t>服务要求</w:t>
      </w:r>
    </w:p>
    <w:p>
      <w:pPr>
        <w:pStyle w:val="24"/>
        <w:keepNext w:val="0"/>
        <w:keepLines w:val="0"/>
        <w:pageBreakBefore w:val="0"/>
        <w:widowControl w:val="0"/>
        <w:shd w:val="clear" w:color="auto" w:fill="auto"/>
        <w:tabs>
          <w:tab w:val="left" w:pos="783"/>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68" w:name="bookmark170"/>
      <w:r>
        <w:rPr>
          <w:rFonts w:hint="eastAsia" w:ascii="宋体" w:hAnsi="宋体" w:eastAsia="宋体" w:cs="宋体"/>
          <w:color w:val="000000"/>
          <w:spacing w:val="0"/>
          <w:w w:val="100"/>
          <w:position w:val="0"/>
          <w:sz w:val="22"/>
          <w:szCs w:val="22"/>
        </w:rPr>
        <w:t>1</w:t>
      </w:r>
      <w:bookmarkEnd w:id="168"/>
      <w:r>
        <w:rPr>
          <w:rFonts w:hint="eastAsia" w:ascii="宋体" w:hAnsi="宋体" w:eastAsia="宋体" w:cs="宋体"/>
          <w:color w:val="000000"/>
          <w:spacing w:val="0"/>
          <w:w w:val="100"/>
          <w:position w:val="0"/>
          <w:sz w:val="22"/>
          <w:szCs w:val="22"/>
        </w:rPr>
        <w:t>、摆放的苗木花卉要保质保量，有较高的档次。室内绿化完好率</w:t>
      </w:r>
      <w:r>
        <w:rPr>
          <w:rFonts w:hint="eastAsia" w:ascii="宋体" w:hAnsi="宋体" w:eastAsia="宋体" w:cs="宋体"/>
          <w:color w:val="000000"/>
          <w:spacing w:val="0"/>
          <w:w w:val="100"/>
          <w:position w:val="0"/>
          <w:sz w:val="22"/>
          <w:szCs w:val="22"/>
          <w:lang w:val="en-US" w:eastAsia="zh-CN" w:bidi="en-US"/>
        </w:rPr>
        <w:t>≥</w:t>
      </w:r>
      <w:r>
        <w:rPr>
          <w:rFonts w:hint="eastAsia" w:ascii="宋体" w:hAnsi="宋体" w:eastAsia="宋体" w:cs="宋体"/>
          <w:color w:val="000000"/>
          <w:spacing w:val="0"/>
          <w:w w:val="100"/>
          <w:position w:val="0"/>
          <w:sz w:val="22"/>
          <w:szCs w:val="22"/>
        </w:rPr>
        <w:t>98%。</w:t>
      </w:r>
    </w:p>
    <w:p>
      <w:pPr>
        <w:pStyle w:val="24"/>
        <w:keepNext w:val="0"/>
        <w:keepLines w:val="0"/>
        <w:pageBreakBefore w:val="0"/>
        <w:widowControl w:val="0"/>
        <w:shd w:val="clear" w:color="auto" w:fill="auto"/>
        <w:tabs>
          <w:tab w:val="left" w:pos="768"/>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69" w:name="bookmark171"/>
      <w:r>
        <w:rPr>
          <w:rFonts w:hint="eastAsia" w:ascii="宋体" w:hAnsi="宋体" w:eastAsia="宋体" w:cs="宋体"/>
          <w:color w:val="000000"/>
          <w:spacing w:val="0"/>
          <w:w w:val="100"/>
          <w:position w:val="0"/>
          <w:sz w:val="22"/>
          <w:szCs w:val="22"/>
        </w:rPr>
        <w:t>2</w:t>
      </w:r>
      <w:bookmarkEnd w:id="169"/>
      <w:r>
        <w:rPr>
          <w:rFonts w:hint="eastAsia" w:ascii="宋体" w:hAnsi="宋体" w:eastAsia="宋体" w:cs="宋体"/>
          <w:color w:val="000000"/>
          <w:spacing w:val="0"/>
          <w:w w:val="100"/>
          <w:position w:val="0"/>
          <w:sz w:val="22"/>
          <w:szCs w:val="22"/>
        </w:rPr>
        <w:t>、按时调整，保持常新常绿；加强日常养护，及时修剪，无枯枝败叶。</w:t>
      </w:r>
    </w:p>
    <w:p>
      <w:pPr>
        <w:pStyle w:val="24"/>
        <w:keepNext w:val="0"/>
        <w:keepLines w:val="0"/>
        <w:pageBreakBefore w:val="0"/>
        <w:widowControl w:val="0"/>
        <w:shd w:val="clear" w:color="auto" w:fill="auto"/>
        <w:tabs>
          <w:tab w:val="left" w:pos="778"/>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70" w:name="bookmark172"/>
      <w:r>
        <w:rPr>
          <w:rFonts w:hint="eastAsia" w:ascii="宋体" w:hAnsi="宋体" w:eastAsia="宋体" w:cs="宋体"/>
          <w:color w:val="000000"/>
          <w:spacing w:val="0"/>
          <w:w w:val="100"/>
          <w:position w:val="0"/>
          <w:sz w:val="22"/>
          <w:szCs w:val="22"/>
        </w:rPr>
        <w:t>3</w:t>
      </w:r>
      <w:bookmarkEnd w:id="170"/>
      <w:r>
        <w:rPr>
          <w:rFonts w:hint="eastAsia" w:ascii="宋体" w:hAnsi="宋体" w:eastAsia="宋体" w:cs="宋体"/>
          <w:color w:val="000000"/>
          <w:spacing w:val="0"/>
          <w:w w:val="100"/>
          <w:position w:val="0"/>
          <w:sz w:val="22"/>
          <w:szCs w:val="22"/>
        </w:rPr>
        <w:t>、在养护工作中，认真擦拭盆体、树干和叶面，做到盆体无污泥，树干和叶面无灰尘。保持周边环境整洁。</w:t>
      </w:r>
    </w:p>
    <w:p>
      <w:pPr>
        <w:pStyle w:val="24"/>
        <w:keepNext w:val="0"/>
        <w:keepLines w:val="0"/>
        <w:pageBreakBefore w:val="0"/>
        <w:widowControl w:val="0"/>
        <w:shd w:val="clear" w:color="auto" w:fill="auto"/>
        <w:tabs>
          <w:tab w:val="left" w:pos="788"/>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71" w:name="bookmark173"/>
      <w:r>
        <w:rPr>
          <w:rFonts w:hint="eastAsia" w:ascii="宋体" w:hAnsi="宋体" w:eastAsia="宋体" w:cs="宋体"/>
          <w:color w:val="000000"/>
          <w:spacing w:val="0"/>
          <w:w w:val="100"/>
          <w:position w:val="0"/>
          <w:sz w:val="22"/>
          <w:szCs w:val="22"/>
        </w:rPr>
        <w:t>4</w:t>
      </w:r>
      <w:bookmarkEnd w:id="171"/>
      <w:r>
        <w:rPr>
          <w:rFonts w:hint="eastAsia" w:ascii="宋体" w:hAnsi="宋体" w:eastAsia="宋体" w:cs="宋体"/>
          <w:color w:val="000000"/>
          <w:spacing w:val="0"/>
          <w:w w:val="100"/>
          <w:position w:val="0"/>
          <w:sz w:val="22"/>
          <w:szCs w:val="22"/>
        </w:rPr>
        <w:t>、适时布置景点苗木花卉，景点新颖，有创意。</w:t>
      </w:r>
    </w:p>
    <w:p>
      <w:pPr>
        <w:pStyle w:val="24"/>
        <w:keepNext w:val="0"/>
        <w:keepLines w:val="0"/>
        <w:pageBreakBefore w:val="0"/>
        <w:widowControl w:val="0"/>
        <w:shd w:val="clear" w:color="auto" w:fill="auto"/>
        <w:tabs>
          <w:tab w:val="left" w:pos="783"/>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72" w:name="bookmark174"/>
      <w:r>
        <w:rPr>
          <w:rFonts w:hint="eastAsia" w:ascii="宋体" w:hAnsi="宋体" w:eastAsia="宋体" w:cs="宋体"/>
          <w:color w:val="000000"/>
          <w:spacing w:val="0"/>
          <w:w w:val="100"/>
          <w:position w:val="0"/>
          <w:sz w:val="22"/>
          <w:szCs w:val="22"/>
        </w:rPr>
        <w:t>5</w:t>
      </w:r>
      <w:bookmarkEnd w:id="172"/>
      <w:r>
        <w:rPr>
          <w:rFonts w:hint="eastAsia" w:ascii="宋体" w:hAnsi="宋体" w:eastAsia="宋体" w:cs="宋体"/>
          <w:color w:val="000000"/>
          <w:spacing w:val="0"/>
          <w:w w:val="100"/>
          <w:position w:val="0"/>
          <w:sz w:val="22"/>
          <w:szCs w:val="22"/>
        </w:rPr>
        <w:t>、加强安全工作，苗木花盆轻搬轻放，不损坏地板、大理石和其它相关的物品。如有物品损坏，一经核实，应予赔偿。</w:t>
      </w:r>
    </w:p>
    <w:p>
      <w:pPr>
        <w:pStyle w:val="24"/>
        <w:keepNext w:val="0"/>
        <w:keepLines w:val="0"/>
        <w:pageBreakBefore w:val="0"/>
        <w:widowControl w:val="0"/>
        <w:shd w:val="clear" w:color="auto" w:fill="auto"/>
        <w:tabs>
          <w:tab w:val="left" w:pos="773"/>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73" w:name="bookmark175"/>
      <w:r>
        <w:rPr>
          <w:rFonts w:hint="eastAsia" w:ascii="宋体" w:hAnsi="宋体" w:eastAsia="宋体" w:cs="宋体"/>
          <w:color w:val="000000"/>
          <w:spacing w:val="0"/>
          <w:w w:val="100"/>
          <w:position w:val="0"/>
          <w:sz w:val="22"/>
          <w:szCs w:val="22"/>
        </w:rPr>
        <w:t>6</w:t>
      </w:r>
      <w:bookmarkEnd w:id="173"/>
      <w:r>
        <w:rPr>
          <w:rFonts w:hint="eastAsia" w:ascii="宋体" w:hAnsi="宋体" w:eastAsia="宋体" w:cs="宋体"/>
          <w:color w:val="000000"/>
          <w:spacing w:val="0"/>
          <w:w w:val="100"/>
          <w:position w:val="0"/>
          <w:sz w:val="22"/>
          <w:szCs w:val="22"/>
        </w:rPr>
        <w:t>、养护人员工作时，衣着统一、整洁，</w:t>
      </w:r>
      <w:r>
        <w:rPr>
          <w:rFonts w:hint="eastAsia" w:cs="宋体"/>
          <w:color w:val="000000"/>
          <w:spacing w:val="0"/>
          <w:w w:val="100"/>
          <w:position w:val="0"/>
          <w:sz w:val="22"/>
          <w:szCs w:val="22"/>
          <w:lang w:eastAsia="zh-CN"/>
        </w:rPr>
        <w:t>佩戴服务证</w:t>
      </w:r>
      <w:r>
        <w:rPr>
          <w:rFonts w:hint="eastAsia" w:ascii="宋体" w:hAnsi="宋体" w:eastAsia="宋体" w:cs="宋体"/>
          <w:color w:val="000000"/>
          <w:spacing w:val="0"/>
          <w:w w:val="100"/>
          <w:position w:val="0"/>
          <w:sz w:val="22"/>
          <w:szCs w:val="22"/>
        </w:rPr>
        <w:t>，文明礼貌，遵守甲方有关的规章制度。</w:t>
      </w:r>
    </w:p>
    <w:p>
      <w:pPr>
        <w:pStyle w:val="24"/>
        <w:keepNext w:val="0"/>
        <w:keepLines w:val="0"/>
        <w:pageBreakBefore w:val="0"/>
        <w:widowControl w:val="0"/>
        <w:shd w:val="clear" w:color="auto" w:fill="auto"/>
        <w:tabs>
          <w:tab w:val="left" w:pos="783"/>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74" w:name="bookmark176"/>
      <w:r>
        <w:rPr>
          <w:rFonts w:hint="eastAsia" w:ascii="宋体" w:hAnsi="宋体" w:eastAsia="宋体" w:cs="宋体"/>
          <w:color w:val="000000"/>
          <w:spacing w:val="0"/>
          <w:w w:val="100"/>
          <w:position w:val="0"/>
          <w:sz w:val="22"/>
          <w:szCs w:val="22"/>
        </w:rPr>
        <w:t>7</w:t>
      </w:r>
      <w:bookmarkEnd w:id="174"/>
      <w:r>
        <w:rPr>
          <w:rFonts w:hint="eastAsia" w:ascii="宋体" w:hAnsi="宋体" w:eastAsia="宋体" w:cs="宋体"/>
          <w:color w:val="000000"/>
          <w:spacing w:val="0"/>
          <w:w w:val="100"/>
          <w:position w:val="0"/>
          <w:sz w:val="22"/>
          <w:szCs w:val="22"/>
        </w:rPr>
        <w:t>、按照自身的服务职责，围绕年服务保障目标和各项任务，制订工作计划，并报甲方备查。做到周有安排，月有计划，季有检查落实，年有目标。</w:t>
      </w:r>
    </w:p>
    <w:p>
      <w:pPr>
        <w:pStyle w:val="24"/>
        <w:keepNext w:val="0"/>
        <w:keepLines w:val="0"/>
        <w:pageBreakBefore w:val="0"/>
        <w:widowControl w:val="0"/>
        <w:shd w:val="clear" w:color="auto" w:fill="auto"/>
        <w:tabs>
          <w:tab w:val="left" w:pos="790"/>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75" w:name="bookmark177"/>
      <w:r>
        <w:rPr>
          <w:rFonts w:hint="eastAsia" w:ascii="宋体" w:hAnsi="宋体" w:eastAsia="宋体" w:cs="宋体"/>
          <w:color w:val="000000"/>
          <w:spacing w:val="0"/>
          <w:w w:val="100"/>
          <w:position w:val="0"/>
          <w:sz w:val="22"/>
          <w:szCs w:val="22"/>
        </w:rPr>
        <w:t>8</w:t>
      </w:r>
      <w:bookmarkEnd w:id="175"/>
      <w:r>
        <w:rPr>
          <w:rFonts w:hint="eastAsia" w:ascii="宋体" w:hAnsi="宋体" w:eastAsia="宋体" w:cs="宋体"/>
          <w:color w:val="000000"/>
          <w:spacing w:val="0"/>
          <w:w w:val="100"/>
          <w:position w:val="0"/>
          <w:sz w:val="22"/>
          <w:szCs w:val="22"/>
        </w:rPr>
        <w:t>、每月向甲方预报一份室内盆景、盆载摆放清单，并按时建立绿化养护台帐。</w:t>
      </w:r>
    </w:p>
    <w:p>
      <w:pPr>
        <w:pStyle w:val="24"/>
        <w:keepNext w:val="0"/>
        <w:keepLines w:val="0"/>
        <w:pageBreakBefore w:val="0"/>
        <w:widowControl w:val="0"/>
        <w:shd w:val="clear" w:color="auto" w:fill="auto"/>
        <w:tabs>
          <w:tab w:val="left" w:pos="816"/>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76" w:name="bookmark178"/>
      <w:r>
        <w:rPr>
          <w:rFonts w:hint="eastAsia" w:ascii="宋体" w:hAnsi="宋体" w:eastAsia="宋体" w:cs="宋体"/>
          <w:color w:val="000000"/>
          <w:spacing w:val="0"/>
          <w:w w:val="100"/>
          <w:position w:val="0"/>
          <w:sz w:val="22"/>
          <w:szCs w:val="22"/>
        </w:rPr>
        <w:t>9</w:t>
      </w:r>
      <w:bookmarkEnd w:id="176"/>
      <w:r>
        <w:rPr>
          <w:rFonts w:hint="eastAsia" w:ascii="宋体" w:hAnsi="宋体" w:eastAsia="宋体" w:cs="宋体"/>
          <w:color w:val="000000"/>
          <w:spacing w:val="0"/>
          <w:w w:val="100"/>
          <w:position w:val="0"/>
          <w:sz w:val="22"/>
          <w:szCs w:val="22"/>
        </w:rPr>
        <w:t>、加强巡逻检查，发现问题，及时主动地解决。</w:t>
      </w:r>
    </w:p>
    <w:p>
      <w:pPr>
        <w:pStyle w:val="24"/>
        <w:keepNext w:val="0"/>
        <w:keepLines w:val="0"/>
        <w:pageBreakBefore w:val="0"/>
        <w:widowControl w:val="0"/>
        <w:shd w:val="clear" w:color="auto" w:fill="auto"/>
        <w:tabs>
          <w:tab w:val="left" w:pos="883"/>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77" w:name="bookmark179"/>
      <w:r>
        <w:rPr>
          <w:rFonts w:hint="eastAsia" w:ascii="宋体" w:hAnsi="宋体" w:eastAsia="宋体" w:cs="宋体"/>
          <w:color w:val="000000"/>
          <w:spacing w:val="0"/>
          <w:w w:val="100"/>
          <w:position w:val="0"/>
          <w:sz w:val="22"/>
          <w:szCs w:val="22"/>
        </w:rPr>
        <w:t>1</w:t>
      </w:r>
      <w:bookmarkEnd w:id="177"/>
      <w:r>
        <w:rPr>
          <w:rFonts w:hint="eastAsia" w:ascii="宋体" w:hAnsi="宋体" w:eastAsia="宋体" w:cs="宋体"/>
          <w:color w:val="000000"/>
          <w:spacing w:val="0"/>
          <w:w w:val="100"/>
          <w:position w:val="0"/>
          <w:sz w:val="22"/>
          <w:szCs w:val="22"/>
        </w:rPr>
        <w:t>0、接受甲方工作检查、指导和督促，认真参加甲方组织的旨在加强服务质量，提髙保障水平的各类会议与活动。</w:t>
      </w:r>
    </w:p>
    <w:p>
      <w:pPr>
        <w:pStyle w:val="24"/>
        <w:keepNext w:val="0"/>
        <w:keepLines w:val="0"/>
        <w:pageBreakBefore w:val="0"/>
        <w:widowControl w:val="0"/>
        <w:shd w:val="clear" w:color="auto" w:fill="auto"/>
        <w:tabs>
          <w:tab w:val="left" w:pos="903"/>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78" w:name="bookmark180"/>
      <w:r>
        <w:rPr>
          <w:rFonts w:hint="eastAsia" w:ascii="宋体" w:hAnsi="宋体" w:eastAsia="宋体" w:cs="宋体"/>
          <w:color w:val="000000"/>
          <w:spacing w:val="0"/>
          <w:w w:val="100"/>
          <w:position w:val="0"/>
          <w:sz w:val="22"/>
          <w:szCs w:val="22"/>
        </w:rPr>
        <w:t>1</w:t>
      </w:r>
      <w:bookmarkEnd w:id="178"/>
      <w:r>
        <w:rPr>
          <w:rFonts w:hint="eastAsia" w:ascii="宋体" w:hAnsi="宋体" w:eastAsia="宋体" w:cs="宋体"/>
          <w:color w:val="000000"/>
          <w:spacing w:val="0"/>
          <w:w w:val="100"/>
          <w:position w:val="0"/>
          <w:sz w:val="22"/>
          <w:szCs w:val="22"/>
        </w:rPr>
        <w:t>1、积极主动地搞好机关节能降耗工作。</w:t>
      </w:r>
    </w:p>
    <w:p>
      <w:pPr>
        <w:pStyle w:val="24"/>
        <w:keepNext w:val="0"/>
        <w:keepLines w:val="0"/>
        <w:pageBreakBefore w:val="0"/>
        <w:widowControl w:val="0"/>
        <w:shd w:val="clear" w:color="auto" w:fill="auto"/>
        <w:tabs>
          <w:tab w:val="left" w:pos="893"/>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79" w:name="bookmark181"/>
      <w:r>
        <w:rPr>
          <w:rFonts w:hint="eastAsia" w:ascii="宋体" w:hAnsi="宋体" w:eastAsia="宋体" w:cs="宋体"/>
          <w:color w:val="000000"/>
          <w:spacing w:val="0"/>
          <w:w w:val="100"/>
          <w:position w:val="0"/>
          <w:sz w:val="22"/>
          <w:szCs w:val="22"/>
        </w:rPr>
        <w:t>1</w:t>
      </w:r>
      <w:bookmarkEnd w:id="179"/>
      <w:r>
        <w:rPr>
          <w:rFonts w:hint="eastAsia" w:ascii="宋体" w:hAnsi="宋体" w:eastAsia="宋体" w:cs="宋体"/>
          <w:color w:val="000000"/>
          <w:spacing w:val="0"/>
          <w:w w:val="100"/>
          <w:position w:val="0"/>
          <w:sz w:val="22"/>
          <w:szCs w:val="22"/>
        </w:rPr>
        <w:t>2、加强植物病虫害防治，做到预防为主，措施及时。使用的农药符合环保要求。</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80" w:name="bookmark182"/>
      <w:r>
        <w:rPr>
          <w:rFonts w:hint="eastAsia" w:ascii="宋体" w:hAnsi="宋体" w:eastAsia="宋体" w:cs="宋体"/>
          <w:color w:val="000000"/>
          <w:spacing w:val="0"/>
          <w:w w:val="100"/>
          <w:position w:val="0"/>
          <w:sz w:val="22"/>
          <w:szCs w:val="22"/>
        </w:rPr>
        <w:t>三</w:t>
      </w:r>
      <w:bookmarkEnd w:id="180"/>
      <w:r>
        <w:rPr>
          <w:rFonts w:hint="eastAsia" w:ascii="宋体" w:hAnsi="宋体" w:eastAsia="宋体" w:cs="宋体"/>
          <w:color w:val="000000"/>
          <w:spacing w:val="0"/>
          <w:w w:val="100"/>
          <w:position w:val="0"/>
          <w:sz w:val="22"/>
          <w:szCs w:val="22"/>
        </w:rPr>
        <w:t>、服务标准</w:t>
      </w:r>
    </w:p>
    <w:p>
      <w:pPr>
        <w:pStyle w:val="24"/>
        <w:keepNext w:val="0"/>
        <w:keepLines w:val="0"/>
        <w:pageBreakBefore w:val="0"/>
        <w:widowControl w:val="0"/>
        <w:shd w:val="clear" w:color="auto" w:fill="auto"/>
        <w:tabs>
          <w:tab w:val="left" w:pos="790"/>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81" w:name="bookmark183"/>
      <w:r>
        <w:rPr>
          <w:rFonts w:hint="eastAsia" w:ascii="宋体" w:hAnsi="宋体" w:eastAsia="宋体" w:cs="宋体"/>
          <w:color w:val="000000"/>
          <w:spacing w:val="0"/>
          <w:w w:val="100"/>
          <w:position w:val="0"/>
          <w:sz w:val="22"/>
          <w:szCs w:val="22"/>
        </w:rPr>
        <w:t>1</w:t>
      </w:r>
      <w:bookmarkEnd w:id="181"/>
      <w:r>
        <w:rPr>
          <w:rFonts w:hint="eastAsia" w:ascii="宋体" w:hAnsi="宋体" w:eastAsia="宋体" w:cs="宋体"/>
          <w:color w:val="000000"/>
          <w:spacing w:val="0"/>
          <w:w w:val="100"/>
          <w:position w:val="0"/>
          <w:sz w:val="22"/>
          <w:szCs w:val="22"/>
        </w:rPr>
        <w:t>、室内苗木花卉保证做到盆清、叶青，常新常绿；无枯枝败叶，盆周围无杂叶、无污泥，无水迹，保持环境整洁。</w:t>
      </w:r>
    </w:p>
    <w:p>
      <w:pPr>
        <w:pStyle w:val="24"/>
        <w:keepNext w:val="0"/>
        <w:keepLines w:val="0"/>
        <w:pageBreakBefore w:val="0"/>
        <w:widowControl w:val="0"/>
        <w:shd w:val="clear" w:color="auto" w:fill="auto"/>
        <w:tabs>
          <w:tab w:val="left" w:pos="790"/>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82" w:name="bookmark184"/>
      <w:r>
        <w:rPr>
          <w:rFonts w:hint="eastAsia" w:ascii="宋体" w:hAnsi="宋体" w:eastAsia="宋体" w:cs="宋体"/>
          <w:color w:val="000000"/>
          <w:spacing w:val="0"/>
          <w:w w:val="100"/>
          <w:position w:val="0"/>
          <w:sz w:val="22"/>
          <w:szCs w:val="22"/>
        </w:rPr>
        <w:t>2</w:t>
      </w:r>
      <w:bookmarkEnd w:id="182"/>
      <w:r>
        <w:rPr>
          <w:rFonts w:hint="eastAsia" w:ascii="宋体" w:hAnsi="宋体" w:eastAsia="宋体" w:cs="宋体"/>
          <w:color w:val="000000"/>
          <w:spacing w:val="0"/>
          <w:w w:val="100"/>
          <w:position w:val="0"/>
          <w:sz w:val="22"/>
          <w:szCs w:val="22"/>
        </w:rPr>
        <w:t>、对苗木花卉适时进行交替更换，在元旦、春节、五一、七一、十一等重大节日，增加景观效果，增添节日气氛。</w:t>
      </w:r>
    </w:p>
    <w:p>
      <w:pPr>
        <w:pStyle w:val="24"/>
        <w:keepNext w:val="0"/>
        <w:keepLines w:val="0"/>
        <w:pageBreakBefore w:val="0"/>
        <w:widowControl w:val="0"/>
        <w:shd w:val="clear" w:color="auto" w:fill="auto"/>
        <w:tabs>
          <w:tab w:val="left" w:pos="816"/>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83" w:name="bookmark185"/>
      <w:r>
        <w:rPr>
          <w:rFonts w:hint="eastAsia" w:ascii="宋体" w:hAnsi="宋体" w:eastAsia="宋体" w:cs="宋体"/>
          <w:color w:val="000000"/>
          <w:spacing w:val="0"/>
          <w:w w:val="100"/>
          <w:position w:val="0"/>
          <w:sz w:val="22"/>
          <w:szCs w:val="22"/>
        </w:rPr>
        <w:t>3</w:t>
      </w:r>
      <w:bookmarkEnd w:id="183"/>
      <w:r>
        <w:rPr>
          <w:rFonts w:hint="eastAsia" w:ascii="宋体" w:hAnsi="宋体" w:eastAsia="宋体" w:cs="宋体"/>
          <w:color w:val="000000"/>
          <w:spacing w:val="0"/>
          <w:w w:val="100"/>
          <w:position w:val="0"/>
          <w:sz w:val="22"/>
          <w:szCs w:val="22"/>
        </w:rPr>
        <w:t>、及时、认真地完成各类会议、活动的花卉布置任务。</w:t>
      </w:r>
    </w:p>
    <w:p>
      <w:pPr>
        <w:pStyle w:val="24"/>
        <w:keepNext w:val="0"/>
        <w:keepLines w:val="0"/>
        <w:pageBreakBefore w:val="0"/>
        <w:widowControl w:val="0"/>
        <w:shd w:val="clear" w:color="auto" w:fill="auto"/>
        <w:tabs>
          <w:tab w:val="left" w:pos="790"/>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84" w:name="bookmark186"/>
      <w:r>
        <w:rPr>
          <w:rFonts w:hint="eastAsia" w:ascii="宋体" w:hAnsi="宋体" w:eastAsia="宋体" w:cs="宋体"/>
          <w:color w:val="000000"/>
          <w:spacing w:val="0"/>
          <w:w w:val="100"/>
          <w:position w:val="0"/>
          <w:sz w:val="22"/>
          <w:szCs w:val="22"/>
        </w:rPr>
        <w:t>4</w:t>
      </w:r>
      <w:bookmarkEnd w:id="184"/>
      <w:r>
        <w:rPr>
          <w:rFonts w:hint="eastAsia" w:ascii="宋体" w:hAnsi="宋体" w:eastAsia="宋体" w:cs="宋体"/>
          <w:color w:val="000000"/>
          <w:spacing w:val="0"/>
          <w:w w:val="100"/>
          <w:position w:val="0"/>
          <w:sz w:val="22"/>
          <w:szCs w:val="22"/>
        </w:rPr>
        <w:t>、经常检查苗木花卉的病虫害情况，做到预防为主，措施有力。植物无病虫害，保证环境良好。</w:t>
      </w:r>
    </w:p>
    <w:p>
      <w:pPr>
        <w:pStyle w:val="24"/>
        <w:keepNext w:val="0"/>
        <w:keepLines w:val="0"/>
        <w:pageBreakBefore w:val="0"/>
        <w:widowControl w:val="0"/>
        <w:shd w:val="clear" w:color="auto" w:fill="auto"/>
        <w:tabs>
          <w:tab w:val="left" w:pos="790"/>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85" w:name="bookmark187"/>
      <w:r>
        <w:rPr>
          <w:rFonts w:hint="eastAsia" w:ascii="宋体" w:hAnsi="宋体" w:eastAsia="宋体" w:cs="宋体"/>
          <w:color w:val="000000"/>
          <w:spacing w:val="0"/>
          <w:w w:val="100"/>
          <w:position w:val="0"/>
          <w:sz w:val="22"/>
          <w:szCs w:val="22"/>
        </w:rPr>
        <w:t>5</w:t>
      </w:r>
      <w:bookmarkEnd w:id="185"/>
      <w:r>
        <w:rPr>
          <w:rFonts w:hint="eastAsia" w:ascii="宋体" w:hAnsi="宋体" w:eastAsia="宋体" w:cs="宋体"/>
          <w:color w:val="000000"/>
          <w:spacing w:val="0"/>
          <w:w w:val="100"/>
          <w:position w:val="0"/>
          <w:sz w:val="22"/>
          <w:szCs w:val="22"/>
        </w:rPr>
        <w:t>、养护人员工作时，衣着统一、整洁，</w:t>
      </w:r>
      <w:r>
        <w:rPr>
          <w:rFonts w:hint="eastAsia" w:cs="宋体"/>
          <w:color w:val="000000"/>
          <w:spacing w:val="0"/>
          <w:w w:val="100"/>
          <w:position w:val="0"/>
          <w:sz w:val="22"/>
          <w:szCs w:val="22"/>
          <w:lang w:eastAsia="zh-CN"/>
        </w:rPr>
        <w:t>佩戴服务证</w:t>
      </w:r>
      <w:r>
        <w:rPr>
          <w:rFonts w:hint="eastAsia" w:ascii="宋体" w:hAnsi="宋体" w:eastAsia="宋体" w:cs="宋体"/>
          <w:color w:val="000000"/>
          <w:spacing w:val="0"/>
          <w:w w:val="100"/>
          <w:position w:val="0"/>
          <w:sz w:val="22"/>
          <w:szCs w:val="22"/>
        </w:rPr>
        <w:t>，讲礼貌，守纪律，严格遵守新区办公中心有关规章制度。</w:t>
      </w:r>
    </w:p>
    <w:p>
      <w:pPr>
        <w:pStyle w:val="24"/>
        <w:keepNext w:val="0"/>
        <w:keepLines w:val="0"/>
        <w:pageBreakBefore w:val="0"/>
        <w:widowControl w:val="0"/>
        <w:shd w:val="clear" w:color="auto" w:fill="auto"/>
        <w:tabs>
          <w:tab w:val="left" w:pos="790"/>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86" w:name="bookmark188"/>
      <w:r>
        <w:rPr>
          <w:rFonts w:hint="eastAsia" w:ascii="宋体" w:hAnsi="宋体" w:eastAsia="宋体" w:cs="宋体"/>
          <w:color w:val="000000"/>
          <w:spacing w:val="0"/>
          <w:w w:val="100"/>
          <w:position w:val="0"/>
          <w:sz w:val="22"/>
          <w:szCs w:val="22"/>
        </w:rPr>
        <w:t>6</w:t>
      </w:r>
      <w:bookmarkEnd w:id="186"/>
      <w:r>
        <w:rPr>
          <w:rFonts w:hint="eastAsia" w:ascii="宋体" w:hAnsi="宋体" w:eastAsia="宋体" w:cs="宋体"/>
          <w:color w:val="000000"/>
          <w:spacing w:val="0"/>
          <w:w w:val="100"/>
          <w:position w:val="0"/>
          <w:sz w:val="22"/>
          <w:szCs w:val="22"/>
        </w:rPr>
        <w:t>、确保安全工作，树木、花盆轻搬轻放，保证不损坏地板、大理石,不撞击大门、墙壁。</w:t>
      </w:r>
    </w:p>
    <w:p>
      <w:pPr>
        <w:pStyle w:val="24"/>
        <w:keepNext w:val="0"/>
        <w:keepLines w:val="0"/>
        <w:pageBreakBefore w:val="0"/>
        <w:widowControl w:val="0"/>
        <w:shd w:val="clear" w:color="auto" w:fill="auto"/>
        <w:tabs>
          <w:tab w:val="left" w:pos="790"/>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color w:val="000000"/>
          <w:spacing w:val="0"/>
          <w:w w:val="100"/>
          <w:position w:val="0"/>
          <w:sz w:val="22"/>
          <w:szCs w:val="22"/>
        </w:rPr>
      </w:pPr>
      <w:bookmarkStart w:id="187" w:name="bookmark189"/>
      <w:r>
        <w:rPr>
          <w:rFonts w:hint="eastAsia" w:ascii="宋体" w:hAnsi="宋体" w:eastAsia="宋体" w:cs="宋体"/>
          <w:color w:val="000000"/>
          <w:spacing w:val="0"/>
          <w:w w:val="100"/>
          <w:position w:val="0"/>
          <w:sz w:val="22"/>
          <w:szCs w:val="22"/>
        </w:rPr>
        <w:t>7</w:t>
      </w:r>
      <w:bookmarkEnd w:id="187"/>
      <w:r>
        <w:rPr>
          <w:rFonts w:hint="eastAsia" w:ascii="宋体" w:hAnsi="宋体" w:eastAsia="宋体" w:cs="宋体"/>
          <w:color w:val="000000"/>
          <w:spacing w:val="0"/>
          <w:w w:val="100"/>
          <w:position w:val="0"/>
          <w:sz w:val="22"/>
          <w:szCs w:val="22"/>
        </w:rPr>
        <w:t>、发生投诉，于10分钟内到达现场处理，保证24小时内整改完毕，并书面答复或回访投诉者，求得认可；如因客观原因一时难以解决，应于24小时内向投诉方说明解释，求得理解。</w:t>
      </w:r>
    </w:p>
    <w:p>
      <w:pPr>
        <w:pStyle w:val="24"/>
        <w:keepNext w:val="0"/>
        <w:keepLines w:val="0"/>
        <w:pageBreakBefore w:val="0"/>
        <w:widowControl w:val="0"/>
        <w:shd w:val="clear" w:color="auto" w:fill="auto"/>
        <w:tabs>
          <w:tab w:val="left" w:pos="790"/>
        </w:tabs>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color w:val="000000"/>
          <w:spacing w:val="0"/>
          <w:w w:val="100"/>
          <w:position w:val="0"/>
          <w:sz w:val="22"/>
          <w:szCs w:val="22"/>
        </w:rPr>
      </w:pP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b/>
          <w:bCs/>
          <w:sz w:val="22"/>
          <w:szCs w:val="22"/>
        </w:rPr>
      </w:pPr>
      <w:r>
        <w:rPr>
          <w:rFonts w:hint="eastAsia" w:ascii="宋体" w:hAnsi="宋体" w:eastAsia="宋体" w:cs="宋体"/>
          <w:color w:val="000000"/>
          <w:spacing w:val="0"/>
          <w:w w:val="100"/>
          <w:position w:val="0"/>
          <w:sz w:val="22"/>
          <w:szCs w:val="22"/>
          <w:lang w:eastAsia="zh-CN"/>
        </w:rPr>
        <w:br w:type="page"/>
      </w:r>
      <w:r>
        <w:rPr>
          <w:rFonts w:hint="eastAsia" w:ascii="宋体" w:hAnsi="宋体" w:eastAsia="宋体" w:cs="宋体"/>
          <w:b/>
          <w:bCs/>
          <w:color w:val="000000"/>
          <w:spacing w:val="0"/>
          <w:w w:val="100"/>
          <w:position w:val="0"/>
          <w:sz w:val="22"/>
          <w:szCs w:val="22"/>
          <w:lang w:eastAsia="zh-CN"/>
        </w:rPr>
        <w:t>附件</w:t>
      </w:r>
      <w:r>
        <w:rPr>
          <w:rFonts w:hint="eastAsia" w:ascii="宋体" w:hAnsi="宋体" w:eastAsia="宋体" w:cs="宋体"/>
          <w:b/>
          <w:bCs/>
          <w:color w:val="000000"/>
          <w:spacing w:val="0"/>
          <w:w w:val="100"/>
          <w:position w:val="0"/>
          <w:sz w:val="22"/>
          <w:szCs w:val="22"/>
        </w:rPr>
        <w:t>五</w:t>
      </w:r>
    </w:p>
    <w:p>
      <w:pPr>
        <w:pStyle w:val="22"/>
        <w:keepNext w:val="0"/>
        <w:keepLines w:val="0"/>
        <w:pageBreakBefore w:val="0"/>
        <w:widowControl w:val="0"/>
        <w:shd w:val="clear" w:color="auto" w:fill="auto"/>
        <w:kinsoku/>
        <w:wordWrap/>
        <w:overflowPunct/>
        <w:topLinePunct w:val="0"/>
        <w:autoSpaceDE/>
        <w:autoSpaceDN/>
        <w:bidi w:val="0"/>
        <w:adjustRightInd/>
        <w:snapToGrid/>
        <w:spacing w:after="0" w:line="440" w:lineRule="exact"/>
        <w:ind w:left="0" w:leftChars="0" w:right="0" w:rightChars="0" w:firstLine="0" w:firstLineChars="0"/>
        <w:jc w:val="center"/>
        <w:textAlignment w:val="auto"/>
        <w:rPr>
          <w:rFonts w:hint="eastAsia" w:ascii="宋体" w:hAnsi="宋体" w:eastAsia="宋体" w:cs="宋体"/>
          <w:b/>
          <w:bCs/>
          <w:sz w:val="22"/>
          <w:szCs w:val="22"/>
        </w:rPr>
      </w:pPr>
      <w:r>
        <w:rPr>
          <w:rFonts w:hint="eastAsia" w:ascii="宋体" w:hAnsi="宋体" w:eastAsia="宋体" w:cs="宋体"/>
          <w:b/>
          <w:bCs/>
          <w:color w:val="000000"/>
          <w:spacing w:val="0"/>
          <w:w w:val="100"/>
          <w:position w:val="0"/>
          <w:sz w:val="22"/>
          <w:szCs w:val="22"/>
        </w:rPr>
        <w:t>秩序维护考核细则</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为切实加强秩序维护安全工作，保证南通日报社安全的工作环境，根据南通日报社（甲方）与</w:t>
      </w:r>
      <w:r>
        <w:rPr>
          <w:rFonts w:hint="eastAsia" w:ascii="宋体" w:hAnsi="宋体" w:eastAsia="宋体" w:cs="宋体"/>
          <w:color w:val="000000"/>
          <w:spacing w:val="0"/>
          <w:w w:val="100"/>
          <w:position w:val="0"/>
          <w:sz w:val="22"/>
          <w:szCs w:val="22"/>
          <w:lang w:val="en-US" w:eastAsia="zh-CN"/>
        </w:rPr>
        <w:t xml:space="preserve">  </w:t>
      </w:r>
      <w:r>
        <w:rPr>
          <w:rFonts w:hint="eastAsia" w:ascii="宋体" w:hAnsi="宋体" w:eastAsia="宋体" w:cs="宋体"/>
          <w:color w:val="000000"/>
          <w:spacing w:val="0"/>
          <w:w w:val="100"/>
          <w:position w:val="0"/>
          <w:sz w:val="22"/>
          <w:szCs w:val="22"/>
          <w:u w:val="single"/>
          <w:lang w:val="en-US" w:eastAsia="zh-CN"/>
        </w:rPr>
        <w:t xml:space="preserve">                </w:t>
      </w:r>
      <w:r>
        <w:rPr>
          <w:rFonts w:hint="eastAsia" w:ascii="宋体" w:hAnsi="宋体" w:eastAsia="宋体" w:cs="宋体"/>
          <w:color w:val="000000"/>
          <w:spacing w:val="0"/>
          <w:w w:val="100"/>
          <w:position w:val="0"/>
          <w:sz w:val="22"/>
          <w:szCs w:val="22"/>
        </w:rPr>
        <w:t>（乙方）签署的</w:t>
      </w:r>
      <w:r>
        <w:rPr>
          <w:rFonts w:hint="eastAsia" w:ascii="宋体" w:hAnsi="宋体" w:eastAsia="宋体" w:cs="宋体"/>
          <w:color w:val="000000"/>
          <w:spacing w:val="0"/>
          <w:w w:val="100"/>
          <w:position w:val="0"/>
          <w:sz w:val="22"/>
          <w:szCs w:val="22"/>
          <w:lang w:val="zh-CN" w:eastAsia="zh-CN" w:bidi="zh-CN"/>
        </w:rPr>
        <w:t>“物</w:t>
      </w:r>
      <w:r>
        <w:rPr>
          <w:rFonts w:hint="eastAsia" w:ascii="宋体" w:hAnsi="宋体" w:eastAsia="宋体" w:cs="宋体"/>
          <w:color w:val="000000"/>
          <w:spacing w:val="0"/>
          <w:w w:val="100"/>
          <w:position w:val="0"/>
          <w:sz w:val="22"/>
          <w:szCs w:val="22"/>
        </w:rPr>
        <w:t>业管理服务委托合同”，特制定甲方对乙方的秩序维护考核的实施细则。</w:t>
      </w:r>
    </w:p>
    <w:p>
      <w:pPr>
        <w:pStyle w:val="24"/>
        <w:keepNext w:val="0"/>
        <w:keepLines w:val="0"/>
        <w:pageBreakBefore w:val="0"/>
        <w:widowControl w:val="0"/>
        <w:shd w:val="clear" w:color="auto" w:fill="auto"/>
        <w:tabs>
          <w:tab w:val="left" w:pos="449"/>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88" w:name="bookmark190"/>
      <w:r>
        <w:rPr>
          <w:rFonts w:hint="eastAsia" w:ascii="宋体" w:hAnsi="宋体" w:eastAsia="宋体" w:cs="宋体"/>
          <w:color w:val="000000"/>
          <w:spacing w:val="0"/>
          <w:w w:val="100"/>
          <w:position w:val="0"/>
          <w:sz w:val="22"/>
          <w:szCs w:val="22"/>
        </w:rPr>
        <w:t>一</w:t>
      </w:r>
      <w:bookmarkEnd w:id="188"/>
      <w:r>
        <w:rPr>
          <w:rFonts w:hint="eastAsia" w:ascii="宋体" w:hAnsi="宋体" w:eastAsia="宋体" w:cs="宋体"/>
          <w:color w:val="000000"/>
          <w:spacing w:val="0"/>
          <w:w w:val="100"/>
          <w:position w:val="0"/>
          <w:sz w:val="22"/>
          <w:szCs w:val="22"/>
        </w:rPr>
        <w:t>、</w:t>
      </w:r>
      <w:r>
        <w:rPr>
          <w:rFonts w:hint="eastAsia" w:ascii="宋体" w:hAnsi="宋体" w:eastAsia="宋体" w:cs="宋体"/>
          <w:color w:val="000000"/>
          <w:spacing w:val="0"/>
          <w:w w:val="100"/>
          <w:position w:val="0"/>
          <w:sz w:val="22"/>
          <w:szCs w:val="22"/>
        </w:rPr>
        <w:tab/>
      </w:r>
      <w:r>
        <w:rPr>
          <w:rFonts w:hint="eastAsia" w:ascii="宋体" w:hAnsi="宋体" w:eastAsia="宋体" w:cs="宋体"/>
          <w:color w:val="000000"/>
          <w:spacing w:val="0"/>
          <w:w w:val="100"/>
          <w:position w:val="0"/>
          <w:sz w:val="22"/>
          <w:szCs w:val="22"/>
        </w:rPr>
        <w:t>服务目标</w:t>
      </w:r>
    </w:p>
    <w:p>
      <w:pPr>
        <w:pStyle w:val="24"/>
        <w:keepNext w:val="0"/>
        <w:keepLines w:val="0"/>
        <w:pageBreakBefore w:val="0"/>
        <w:widowControl w:val="0"/>
        <w:shd w:val="clear" w:color="auto" w:fill="auto"/>
        <w:tabs>
          <w:tab w:val="left" w:pos="786"/>
        </w:tabs>
        <w:kinsoku/>
        <w:wordWrap/>
        <w:overflowPunct/>
        <w:topLinePunct w:val="0"/>
        <w:autoSpaceDE/>
        <w:autoSpaceDN/>
        <w:bidi w:val="0"/>
        <w:adjustRightInd/>
        <w:snapToGrid/>
        <w:spacing w:line="440" w:lineRule="exact"/>
        <w:ind w:left="0" w:leftChars="0" w:right="0" w:rightChars="0" w:firstLine="440" w:firstLineChars="200"/>
        <w:jc w:val="left"/>
        <w:textAlignment w:val="auto"/>
        <w:rPr>
          <w:rFonts w:hint="eastAsia" w:ascii="宋体" w:hAnsi="宋体" w:eastAsia="宋体" w:cs="宋体"/>
          <w:sz w:val="22"/>
          <w:szCs w:val="22"/>
        </w:rPr>
      </w:pPr>
      <w:bookmarkStart w:id="189" w:name="bookmark191"/>
      <w:r>
        <w:rPr>
          <w:rFonts w:hint="eastAsia" w:ascii="宋体" w:hAnsi="宋体" w:eastAsia="宋体" w:cs="宋体"/>
          <w:color w:val="000000"/>
          <w:spacing w:val="0"/>
          <w:w w:val="100"/>
          <w:position w:val="0"/>
          <w:sz w:val="22"/>
          <w:szCs w:val="22"/>
        </w:rPr>
        <w:t>1</w:t>
      </w:r>
      <w:bookmarkEnd w:id="189"/>
      <w:r>
        <w:rPr>
          <w:rFonts w:hint="eastAsia" w:ascii="宋体" w:hAnsi="宋体" w:eastAsia="宋体" w:cs="宋体"/>
          <w:color w:val="000000"/>
          <w:spacing w:val="0"/>
          <w:w w:val="100"/>
          <w:position w:val="0"/>
          <w:sz w:val="22"/>
          <w:szCs w:val="22"/>
        </w:rPr>
        <w:t>、提高专业化程度，提高管理和服务水平，提高满意率。</w:t>
      </w:r>
    </w:p>
    <w:p>
      <w:pPr>
        <w:pStyle w:val="24"/>
        <w:keepNext w:val="0"/>
        <w:keepLines w:val="0"/>
        <w:pageBreakBefore w:val="0"/>
        <w:widowControl w:val="0"/>
        <w:shd w:val="clear" w:color="auto" w:fill="auto"/>
        <w:tabs>
          <w:tab w:val="left" w:pos="796"/>
        </w:tabs>
        <w:kinsoku/>
        <w:wordWrap/>
        <w:overflowPunct/>
        <w:topLinePunct w:val="0"/>
        <w:autoSpaceDE/>
        <w:autoSpaceDN/>
        <w:bidi w:val="0"/>
        <w:adjustRightInd/>
        <w:snapToGrid/>
        <w:spacing w:line="440" w:lineRule="exact"/>
        <w:ind w:left="0" w:leftChars="0" w:right="0" w:rightChars="0" w:firstLine="440" w:firstLineChars="200"/>
        <w:jc w:val="left"/>
        <w:textAlignment w:val="auto"/>
        <w:rPr>
          <w:rFonts w:hint="eastAsia" w:ascii="宋体" w:hAnsi="宋体" w:eastAsia="宋体" w:cs="宋体"/>
          <w:sz w:val="22"/>
          <w:szCs w:val="22"/>
        </w:rPr>
      </w:pPr>
      <w:bookmarkStart w:id="190" w:name="bookmark192"/>
      <w:r>
        <w:rPr>
          <w:rFonts w:hint="eastAsia" w:ascii="宋体" w:hAnsi="宋体" w:eastAsia="宋体" w:cs="宋体"/>
          <w:color w:val="000000"/>
          <w:spacing w:val="0"/>
          <w:w w:val="100"/>
          <w:position w:val="0"/>
          <w:sz w:val="22"/>
          <w:szCs w:val="22"/>
        </w:rPr>
        <w:t>2</w:t>
      </w:r>
      <w:bookmarkEnd w:id="190"/>
      <w:r>
        <w:rPr>
          <w:rFonts w:hint="eastAsia" w:ascii="宋体" w:hAnsi="宋体" w:eastAsia="宋体" w:cs="宋体"/>
          <w:color w:val="000000"/>
          <w:spacing w:val="0"/>
          <w:w w:val="100"/>
          <w:position w:val="0"/>
          <w:sz w:val="22"/>
          <w:szCs w:val="22"/>
        </w:rPr>
        <w:t>、加强安全管理，无等级安全事故、工伤伤亡事故和致残事故。</w:t>
      </w:r>
    </w:p>
    <w:p>
      <w:pPr>
        <w:pStyle w:val="24"/>
        <w:keepNext w:val="0"/>
        <w:keepLines w:val="0"/>
        <w:pageBreakBefore w:val="0"/>
        <w:widowControl w:val="0"/>
        <w:shd w:val="clear" w:color="auto" w:fill="auto"/>
        <w:tabs>
          <w:tab w:val="left" w:pos="790"/>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91" w:name="bookmark193"/>
      <w:r>
        <w:rPr>
          <w:rFonts w:hint="eastAsia" w:ascii="宋体" w:hAnsi="宋体" w:eastAsia="宋体" w:cs="宋体"/>
          <w:color w:val="000000"/>
          <w:spacing w:val="0"/>
          <w:w w:val="100"/>
          <w:position w:val="0"/>
          <w:sz w:val="22"/>
          <w:szCs w:val="22"/>
        </w:rPr>
        <w:t>3</w:t>
      </w:r>
      <w:bookmarkEnd w:id="191"/>
      <w:r>
        <w:rPr>
          <w:rFonts w:hint="eastAsia" w:ascii="宋体" w:hAnsi="宋体" w:eastAsia="宋体" w:cs="宋体"/>
          <w:color w:val="000000"/>
          <w:spacing w:val="0"/>
          <w:w w:val="100"/>
          <w:position w:val="0"/>
          <w:sz w:val="22"/>
          <w:szCs w:val="22"/>
        </w:rPr>
        <w:t>、提高服务技能，无因保洁不当造成建筑物、构件、物品、物件和设备设施等损坏事故。</w:t>
      </w:r>
    </w:p>
    <w:p>
      <w:pPr>
        <w:pStyle w:val="24"/>
        <w:keepNext w:val="0"/>
        <w:keepLines w:val="0"/>
        <w:pageBreakBefore w:val="0"/>
        <w:widowControl w:val="0"/>
        <w:shd w:val="clear" w:color="auto" w:fill="auto"/>
        <w:tabs>
          <w:tab w:val="left" w:pos="449"/>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192" w:name="bookmark194"/>
      <w:r>
        <w:rPr>
          <w:rFonts w:hint="eastAsia" w:ascii="宋体" w:hAnsi="宋体" w:eastAsia="宋体" w:cs="宋体"/>
          <w:color w:val="000000"/>
          <w:spacing w:val="0"/>
          <w:w w:val="100"/>
          <w:position w:val="0"/>
          <w:sz w:val="22"/>
          <w:szCs w:val="22"/>
        </w:rPr>
        <w:t>二</w:t>
      </w:r>
      <w:bookmarkEnd w:id="192"/>
      <w:r>
        <w:rPr>
          <w:rFonts w:hint="eastAsia" w:ascii="宋体" w:hAnsi="宋体" w:eastAsia="宋体" w:cs="宋体"/>
          <w:color w:val="000000"/>
          <w:spacing w:val="0"/>
          <w:w w:val="100"/>
          <w:position w:val="0"/>
          <w:sz w:val="22"/>
          <w:szCs w:val="22"/>
        </w:rPr>
        <w:t>、</w:t>
      </w:r>
      <w:r>
        <w:rPr>
          <w:rFonts w:hint="eastAsia" w:ascii="宋体" w:hAnsi="宋体" w:eastAsia="宋体" w:cs="宋体"/>
          <w:color w:val="000000"/>
          <w:spacing w:val="0"/>
          <w:w w:val="100"/>
          <w:position w:val="0"/>
          <w:sz w:val="22"/>
          <w:szCs w:val="22"/>
        </w:rPr>
        <w:tab/>
      </w:r>
      <w:r>
        <w:rPr>
          <w:rFonts w:hint="eastAsia" w:ascii="宋体" w:hAnsi="宋体" w:eastAsia="宋体" w:cs="宋体"/>
          <w:color w:val="000000"/>
          <w:spacing w:val="0"/>
          <w:w w:val="100"/>
          <w:position w:val="0"/>
          <w:sz w:val="22"/>
          <w:szCs w:val="22"/>
        </w:rPr>
        <w:t>服务标准及要求</w:t>
      </w:r>
    </w:p>
    <w:p>
      <w:pPr>
        <w:pStyle w:val="24"/>
        <w:keepNext w:val="0"/>
        <w:keepLines w:val="0"/>
        <w:pageBreakBefore w:val="0"/>
        <w:widowControl w:val="0"/>
        <w:shd w:val="clear" w:color="auto" w:fill="auto"/>
        <w:tabs>
          <w:tab w:val="left" w:pos="942"/>
        </w:tabs>
        <w:kinsoku/>
        <w:wordWrap/>
        <w:overflowPunct/>
        <w:topLinePunct w:val="0"/>
        <w:autoSpaceDE/>
        <w:autoSpaceDN/>
        <w:bidi w:val="0"/>
        <w:adjustRightInd/>
        <w:snapToGrid/>
        <w:spacing w:line="440" w:lineRule="exact"/>
        <w:ind w:left="0" w:leftChars="0" w:right="0" w:rightChars="0" w:firstLine="440" w:firstLineChars="200"/>
        <w:jc w:val="left"/>
        <w:textAlignment w:val="auto"/>
        <w:rPr>
          <w:rFonts w:hint="eastAsia" w:ascii="宋体" w:hAnsi="宋体" w:eastAsia="宋体" w:cs="宋体"/>
          <w:sz w:val="22"/>
          <w:szCs w:val="22"/>
        </w:rPr>
      </w:pPr>
      <w:bookmarkStart w:id="193" w:name="bookmark195"/>
      <w:r>
        <w:rPr>
          <w:rFonts w:hint="eastAsia" w:ascii="宋体" w:hAnsi="宋体" w:eastAsia="宋体" w:cs="宋体"/>
          <w:color w:val="000000"/>
          <w:spacing w:val="0"/>
          <w:w w:val="100"/>
          <w:position w:val="0"/>
          <w:sz w:val="22"/>
          <w:szCs w:val="22"/>
        </w:rPr>
        <w:t>（</w:t>
      </w:r>
      <w:bookmarkEnd w:id="193"/>
      <w:r>
        <w:rPr>
          <w:rFonts w:hint="eastAsia" w:ascii="宋体" w:hAnsi="宋体" w:eastAsia="宋体" w:cs="宋体"/>
          <w:color w:val="000000"/>
          <w:spacing w:val="0"/>
          <w:w w:val="100"/>
          <w:position w:val="0"/>
          <w:sz w:val="22"/>
          <w:szCs w:val="22"/>
        </w:rPr>
        <w:t>1）建立监控值班制度、车辆管理制度、人员及物品出入制度等，规范流程并落实。所有安保人员均需持安保上岗证。</w:t>
      </w:r>
    </w:p>
    <w:p>
      <w:pPr>
        <w:pStyle w:val="24"/>
        <w:keepNext w:val="0"/>
        <w:keepLines w:val="0"/>
        <w:pageBreakBefore w:val="0"/>
        <w:widowControl w:val="0"/>
        <w:shd w:val="clear" w:color="auto" w:fill="auto"/>
        <w:tabs>
          <w:tab w:val="left" w:pos="942"/>
        </w:tabs>
        <w:kinsoku/>
        <w:wordWrap/>
        <w:overflowPunct/>
        <w:topLinePunct w:val="0"/>
        <w:autoSpaceDE/>
        <w:autoSpaceDN/>
        <w:bidi w:val="0"/>
        <w:adjustRightInd/>
        <w:snapToGrid/>
        <w:spacing w:line="440" w:lineRule="exact"/>
        <w:ind w:left="0" w:leftChars="0" w:right="0" w:rightChars="0" w:firstLine="440" w:firstLineChars="200"/>
        <w:jc w:val="left"/>
        <w:textAlignment w:val="auto"/>
        <w:rPr>
          <w:rFonts w:hint="eastAsia" w:ascii="宋体" w:hAnsi="宋体" w:eastAsia="宋体" w:cs="宋体"/>
          <w:sz w:val="22"/>
          <w:szCs w:val="22"/>
        </w:rPr>
      </w:pPr>
      <w:bookmarkStart w:id="194" w:name="bookmark196"/>
      <w:r>
        <w:rPr>
          <w:rFonts w:hint="eastAsia" w:ascii="宋体" w:hAnsi="宋体" w:eastAsia="宋体" w:cs="宋体"/>
          <w:color w:val="000000"/>
          <w:spacing w:val="0"/>
          <w:w w:val="100"/>
          <w:position w:val="0"/>
          <w:sz w:val="22"/>
          <w:szCs w:val="22"/>
        </w:rPr>
        <w:t>（</w:t>
      </w:r>
      <w:bookmarkEnd w:id="194"/>
      <w:r>
        <w:rPr>
          <w:rFonts w:hint="eastAsia" w:ascii="宋体" w:hAnsi="宋体" w:eastAsia="宋体" w:cs="宋体"/>
          <w:color w:val="000000"/>
          <w:spacing w:val="0"/>
          <w:w w:val="100"/>
          <w:position w:val="0"/>
          <w:sz w:val="22"/>
          <w:szCs w:val="22"/>
        </w:rPr>
        <w:t>2）监控室24小时值班，对监控到的可疑人员要及时汇报并通知巡逻安保，做好记录；</w:t>
      </w:r>
    </w:p>
    <w:p>
      <w:pPr>
        <w:pStyle w:val="24"/>
        <w:keepNext w:val="0"/>
        <w:keepLines w:val="0"/>
        <w:pageBreakBefore w:val="0"/>
        <w:widowControl w:val="0"/>
        <w:numPr>
          <w:ilvl w:val="0"/>
          <w:numId w:val="0"/>
        </w:numPr>
        <w:shd w:val="clear" w:color="auto" w:fill="auto"/>
        <w:tabs>
          <w:tab w:val="left" w:pos="957"/>
        </w:tabs>
        <w:kinsoku/>
        <w:wordWrap/>
        <w:overflowPunct/>
        <w:topLinePunct w:val="0"/>
        <w:autoSpaceDE/>
        <w:autoSpaceDN/>
        <w:bidi w:val="0"/>
        <w:adjustRightInd/>
        <w:snapToGrid/>
        <w:spacing w:line="440" w:lineRule="exact"/>
        <w:ind w:left="0" w:leftChars="0" w:right="0" w:rightChars="0" w:firstLine="440" w:firstLineChars="200"/>
        <w:jc w:val="left"/>
        <w:textAlignment w:val="auto"/>
        <w:rPr>
          <w:rFonts w:hint="eastAsia" w:ascii="宋体" w:hAnsi="宋体" w:eastAsia="宋体" w:cs="宋体"/>
          <w:sz w:val="22"/>
          <w:szCs w:val="22"/>
        </w:rPr>
      </w:pPr>
      <w:bookmarkStart w:id="195" w:name="bookmark197"/>
      <w:bookmarkEnd w:id="195"/>
      <w:r>
        <w:rPr>
          <w:rFonts w:hint="eastAsia" w:ascii="宋体" w:hAnsi="宋体" w:eastAsia="宋体" w:cs="宋体"/>
          <w:b w:val="0"/>
          <w:bCs w:val="0"/>
          <w:i w:val="0"/>
          <w:iCs w:val="0"/>
          <w:smallCaps w:val="0"/>
          <w:strike w:val="0"/>
          <w:color w:val="000000"/>
          <w:spacing w:val="0"/>
          <w:w w:val="100"/>
          <w:kern w:val="0"/>
          <w:position w:val="0"/>
          <w:sz w:val="22"/>
          <w:szCs w:val="22"/>
          <w:u w:val="none"/>
          <w:shd w:val="clear" w:color="auto" w:fill="auto"/>
          <w:lang w:val="zh-TW" w:eastAsia="zh-TW" w:bidi="zh-TW"/>
        </w:rPr>
        <w:t>①</w:t>
      </w:r>
      <w:r>
        <w:rPr>
          <w:rFonts w:hint="eastAsia" w:ascii="宋体" w:hAnsi="宋体" w:eastAsia="宋体" w:cs="宋体"/>
          <w:color w:val="000000"/>
          <w:spacing w:val="0"/>
          <w:w w:val="100"/>
          <w:position w:val="0"/>
          <w:sz w:val="22"/>
          <w:szCs w:val="22"/>
        </w:rPr>
        <w:t>消防总控中心要求24小时值班，制订有效的火灾、火警应急措施以及重大紧急事故处理预案，物业公司对办公楼内外消防安全负全部责任。</w:t>
      </w:r>
    </w:p>
    <w:p>
      <w:pPr>
        <w:pStyle w:val="24"/>
        <w:keepNext w:val="0"/>
        <w:keepLines w:val="0"/>
        <w:pageBreakBefore w:val="0"/>
        <w:widowControl w:val="0"/>
        <w:numPr>
          <w:ilvl w:val="0"/>
          <w:numId w:val="0"/>
        </w:numPr>
        <w:shd w:val="clear" w:color="auto" w:fill="auto"/>
        <w:tabs>
          <w:tab w:val="left" w:pos="962"/>
        </w:tabs>
        <w:kinsoku/>
        <w:wordWrap/>
        <w:overflowPunct/>
        <w:topLinePunct w:val="0"/>
        <w:autoSpaceDE/>
        <w:autoSpaceDN/>
        <w:bidi w:val="0"/>
        <w:adjustRightInd/>
        <w:snapToGrid/>
        <w:spacing w:line="440" w:lineRule="exact"/>
        <w:ind w:left="0" w:leftChars="0" w:right="0" w:rightChars="0" w:firstLine="440" w:firstLineChars="200"/>
        <w:jc w:val="left"/>
        <w:textAlignment w:val="auto"/>
        <w:rPr>
          <w:rFonts w:hint="eastAsia" w:ascii="宋体" w:hAnsi="宋体" w:eastAsia="宋体" w:cs="宋体"/>
          <w:sz w:val="22"/>
          <w:szCs w:val="22"/>
        </w:rPr>
      </w:pPr>
      <w:bookmarkStart w:id="196" w:name="bookmark198"/>
      <w:bookmarkEnd w:id="196"/>
      <w:r>
        <w:rPr>
          <w:rFonts w:hint="eastAsia" w:ascii="宋体" w:hAnsi="宋体" w:eastAsia="宋体" w:cs="宋体"/>
          <w:b w:val="0"/>
          <w:bCs w:val="0"/>
          <w:i w:val="0"/>
          <w:iCs w:val="0"/>
          <w:smallCaps w:val="0"/>
          <w:strike w:val="0"/>
          <w:color w:val="000000"/>
          <w:spacing w:val="0"/>
          <w:w w:val="100"/>
          <w:kern w:val="0"/>
          <w:position w:val="0"/>
          <w:sz w:val="22"/>
          <w:szCs w:val="22"/>
          <w:u w:val="none"/>
          <w:shd w:val="clear" w:color="auto" w:fill="auto"/>
          <w:lang w:val="zh-TW" w:eastAsia="zh-TW" w:bidi="zh-TW"/>
        </w:rPr>
        <w:t>②</w:t>
      </w:r>
      <w:r>
        <w:rPr>
          <w:rFonts w:hint="eastAsia" w:ascii="宋体" w:hAnsi="宋体" w:eastAsia="宋体" w:cs="宋体"/>
          <w:color w:val="000000"/>
          <w:spacing w:val="0"/>
          <w:w w:val="100"/>
          <w:position w:val="0"/>
          <w:sz w:val="22"/>
          <w:szCs w:val="22"/>
        </w:rPr>
        <w:t>建立消防管理责任制：成立三级防火组织及义务消防队伍，任命三级防火责任人，定期进行消防法规、消防知识和消防技能培训和消防演习。</w:t>
      </w:r>
    </w:p>
    <w:p>
      <w:pPr>
        <w:pStyle w:val="24"/>
        <w:keepNext w:val="0"/>
        <w:keepLines w:val="0"/>
        <w:pageBreakBefore w:val="0"/>
        <w:widowControl w:val="0"/>
        <w:numPr>
          <w:ilvl w:val="0"/>
          <w:numId w:val="0"/>
        </w:numPr>
        <w:shd w:val="clear" w:color="auto" w:fill="auto"/>
        <w:tabs>
          <w:tab w:val="left" w:pos="962"/>
        </w:tabs>
        <w:kinsoku/>
        <w:wordWrap/>
        <w:overflowPunct/>
        <w:topLinePunct w:val="0"/>
        <w:autoSpaceDE/>
        <w:autoSpaceDN/>
        <w:bidi w:val="0"/>
        <w:adjustRightInd/>
        <w:snapToGrid/>
        <w:spacing w:line="440" w:lineRule="exact"/>
        <w:ind w:left="0" w:leftChars="0" w:right="0" w:rightChars="0" w:firstLine="440" w:firstLineChars="200"/>
        <w:jc w:val="left"/>
        <w:textAlignment w:val="auto"/>
        <w:rPr>
          <w:rFonts w:hint="eastAsia" w:ascii="宋体" w:hAnsi="宋体" w:eastAsia="宋体" w:cs="宋体"/>
          <w:sz w:val="22"/>
          <w:szCs w:val="22"/>
        </w:rPr>
      </w:pPr>
      <w:bookmarkStart w:id="197" w:name="bookmark199"/>
      <w:bookmarkEnd w:id="197"/>
      <w:r>
        <w:rPr>
          <w:rFonts w:hint="eastAsia" w:ascii="宋体" w:hAnsi="宋体" w:eastAsia="宋体" w:cs="宋体"/>
          <w:b w:val="0"/>
          <w:bCs w:val="0"/>
          <w:i w:val="0"/>
          <w:iCs w:val="0"/>
          <w:smallCaps w:val="0"/>
          <w:strike w:val="0"/>
          <w:color w:val="000000"/>
          <w:spacing w:val="0"/>
          <w:w w:val="100"/>
          <w:kern w:val="0"/>
          <w:position w:val="0"/>
          <w:sz w:val="22"/>
          <w:szCs w:val="22"/>
          <w:u w:val="none"/>
          <w:shd w:val="clear" w:color="auto" w:fill="auto"/>
          <w:lang w:val="zh-TW" w:eastAsia="zh-TW" w:bidi="zh-TW"/>
        </w:rPr>
        <w:t>③</w:t>
      </w:r>
      <w:r>
        <w:rPr>
          <w:rFonts w:hint="eastAsia" w:ascii="宋体" w:hAnsi="宋体" w:eastAsia="宋体" w:cs="宋体"/>
          <w:color w:val="000000"/>
          <w:spacing w:val="0"/>
          <w:w w:val="100"/>
          <w:position w:val="0"/>
          <w:sz w:val="22"/>
          <w:szCs w:val="22"/>
        </w:rPr>
        <w:t>对管理区域内各消防控制设施、消防报警末端设备、消防排烟、排水设备、防火阀、管道、风口，消防水池、消防水泵，消</w:t>
      </w:r>
      <w:r>
        <w:rPr>
          <w:rFonts w:hint="eastAsia" w:ascii="宋体" w:hAnsi="宋体" w:eastAsia="宋体" w:cs="宋体"/>
          <w:color w:val="000000"/>
          <w:spacing w:val="0"/>
          <w:w w:val="100"/>
          <w:position w:val="0"/>
          <w:sz w:val="22"/>
          <w:szCs w:val="22"/>
          <w:lang w:eastAsia="zh-CN"/>
        </w:rPr>
        <w:t>防</w:t>
      </w:r>
      <w:r>
        <w:rPr>
          <w:rFonts w:hint="eastAsia" w:ascii="宋体" w:hAnsi="宋体" w:eastAsia="宋体" w:cs="宋体"/>
          <w:color w:val="000000"/>
          <w:spacing w:val="0"/>
          <w:w w:val="100"/>
          <w:position w:val="0"/>
          <w:sz w:val="22"/>
          <w:szCs w:val="22"/>
        </w:rPr>
        <w:t>喷淋设备系统，消防栓系统(水带、水枪等)等定期进行检查，确保运转正常。</w:t>
      </w:r>
    </w:p>
    <w:p>
      <w:pPr>
        <w:pStyle w:val="24"/>
        <w:keepNext w:val="0"/>
        <w:keepLines w:val="0"/>
        <w:pageBreakBefore w:val="0"/>
        <w:widowControl w:val="0"/>
        <w:numPr>
          <w:ilvl w:val="0"/>
          <w:numId w:val="0"/>
        </w:numPr>
        <w:shd w:val="clear" w:color="auto" w:fill="auto"/>
        <w:tabs>
          <w:tab w:val="left" w:pos="918"/>
        </w:tabs>
        <w:kinsoku/>
        <w:wordWrap/>
        <w:overflowPunct/>
        <w:topLinePunct w:val="0"/>
        <w:autoSpaceDE/>
        <w:autoSpaceDN/>
        <w:bidi w:val="0"/>
        <w:adjustRightInd/>
        <w:snapToGrid/>
        <w:spacing w:line="440" w:lineRule="exact"/>
        <w:ind w:left="0" w:leftChars="0" w:right="0" w:rightChars="0" w:firstLine="440" w:firstLineChars="200"/>
        <w:jc w:val="left"/>
        <w:textAlignment w:val="auto"/>
        <w:rPr>
          <w:rFonts w:hint="eastAsia" w:ascii="宋体" w:hAnsi="宋体" w:eastAsia="宋体" w:cs="宋体"/>
          <w:sz w:val="22"/>
          <w:szCs w:val="22"/>
        </w:rPr>
      </w:pPr>
      <w:bookmarkStart w:id="198" w:name="bookmark200"/>
      <w:bookmarkEnd w:id="198"/>
      <w:r>
        <w:rPr>
          <w:rFonts w:hint="eastAsia" w:ascii="宋体" w:hAnsi="宋体" w:eastAsia="宋体" w:cs="宋体"/>
          <w:b w:val="0"/>
          <w:bCs w:val="0"/>
          <w:i w:val="0"/>
          <w:iCs w:val="0"/>
          <w:smallCaps w:val="0"/>
          <w:strike w:val="0"/>
          <w:color w:val="000000"/>
          <w:spacing w:val="0"/>
          <w:w w:val="100"/>
          <w:kern w:val="0"/>
          <w:position w:val="0"/>
          <w:sz w:val="22"/>
          <w:szCs w:val="22"/>
          <w:u w:val="none"/>
          <w:shd w:val="clear" w:color="auto" w:fill="auto"/>
          <w:lang w:val="zh-TW" w:eastAsia="zh-TW" w:bidi="zh-TW"/>
        </w:rPr>
        <w:t>④</w:t>
      </w:r>
      <w:r>
        <w:rPr>
          <w:rFonts w:hint="eastAsia" w:ascii="宋体" w:hAnsi="宋体" w:eastAsia="宋体" w:cs="宋体"/>
          <w:color w:val="000000"/>
          <w:spacing w:val="0"/>
          <w:w w:val="100"/>
          <w:position w:val="0"/>
          <w:sz w:val="22"/>
          <w:szCs w:val="22"/>
        </w:rPr>
        <w:t>定期对管理区域内安全疏散通道、防火门、出口指示灯进行检查维护，确保标识清楚，安装牢固，灯箱电源指示灯正常。</w:t>
      </w:r>
    </w:p>
    <w:p>
      <w:pPr>
        <w:pStyle w:val="24"/>
        <w:keepNext w:val="0"/>
        <w:keepLines w:val="0"/>
        <w:pageBreakBefore w:val="0"/>
        <w:widowControl w:val="0"/>
        <w:numPr>
          <w:ilvl w:val="0"/>
          <w:numId w:val="0"/>
        </w:numPr>
        <w:shd w:val="clear" w:color="auto" w:fill="auto"/>
        <w:tabs>
          <w:tab w:val="left" w:pos="909"/>
        </w:tabs>
        <w:kinsoku/>
        <w:wordWrap/>
        <w:overflowPunct/>
        <w:topLinePunct w:val="0"/>
        <w:autoSpaceDE/>
        <w:autoSpaceDN/>
        <w:bidi w:val="0"/>
        <w:adjustRightInd/>
        <w:snapToGrid/>
        <w:spacing w:line="440" w:lineRule="exact"/>
        <w:ind w:left="0" w:leftChars="0" w:right="0" w:rightChars="0" w:firstLine="440" w:firstLineChars="200"/>
        <w:jc w:val="left"/>
        <w:textAlignment w:val="auto"/>
        <w:rPr>
          <w:rFonts w:hint="eastAsia" w:ascii="宋体" w:hAnsi="宋体" w:eastAsia="宋体" w:cs="宋体"/>
          <w:sz w:val="22"/>
          <w:szCs w:val="22"/>
        </w:rPr>
      </w:pPr>
      <w:bookmarkStart w:id="199" w:name="bookmark201"/>
      <w:bookmarkEnd w:id="199"/>
      <w:r>
        <w:rPr>
          <w:rFonts w:hint="eastAsia" w:ascii="宋体" w:hAnsi="宋体" w:eastAsia="宋体" w:cs="宋体"/>
          <w:b w:val="0"/>
          <w:bCs w:val="0"/>
          <w:i w:val="0"/>
          <w:iCs w:val="0"/>
          <w:smallCaps w:val="0"/>
          <w:strike w:val="0"/>
          <w:color w:val="000000"/>
          <w:spacing w:val="0"/>
          <w:w w:val="100"/>
          <w:kern w:val="0"/>
          <w:position w:val="0"/>
          <w:sz w:val="22"/>
          <w:szCs w:val="22"/>
          <w:u w:val="none"/>
          <w:shd w:val="clear" w:color="auto" w:fill="auto"/>
          <w:lang w:val="zh-TW" w:eastAsia="zh-TW" w:bidi="zh-TW"/>
        </w:rPr>
        <w:t>⑤</w:t>
      </w:r>
      <w:r>
        <w:rPr>
          <w:rFonts w:hint="eastAsia" w:ascii="宋体" w:hAnsi="宋体" w:eastAsia="宋体" w:cs="宋体"/>
          <w:color w:val="000000"/>
          <w:spacing w:val="0"/>
          <w:w w:val="100"/>
          <w:position w:val="0"/>
          <w:sz w:val="22"/>
          <w:szCs w:val="22"/>
        </w:rPr>
        <w:t>按照甲方要求定期组织检查管理区域内的各种消防安全隐患，提出整改意见跟进整改进展。</w:t>
      </w:r>
    </w:p>
    <w:p>
      <w:pPr>
        <w:pStyle w:val="24"/>
        <w:keepNext w:val="0"/>
        <w:keepLines w:val="0"/>
        <w:pageBreakBefore w:val="0"/>
        <w:widowControl w:val="0"/>
        <w:numPr>
          <w:ilvl w:val="0"/>
          <w:numId w:val="0"/>
        </w:numPr>
        <w:shd w:val="clear" w:color="auto" w:fill="auto"/>
        <w:tabs>
          <w:tab w:val="left" w:pos="918"/>
        </w:tabs>
        <w:kinsoku/>
        <w:wordWrap/>
        <w:overflowPunct/>
        <w:topLinePunct w:val="0"/>
        <w:autoSpaceDE/>
        <w:autoSpaceDN/>
        <w:bidi w:val="0"/>
        <w:adjustRightInd/>
        <w:snapToGrid/>
        <w:spacing w:line="440" w:lineRule="exact"/>
        <w:ind w:left="0" w:leftChars="0" w:right="0" w:rightChars="0" w:firstLine="440" w:firstLineChars="200"/>
        <w:jc w:val="left"/>
        <w:textAlignment w:val="auto"/>
        <w:rPr>
          <w:rFonts w:hint="eastAsia" w:ascii="宋体" w:hAnsi="宋体" w:eastAsia="宋体" w:cs="宋体"/>
          <w:sz w:val="22"/>
          <w:szCs w:val="22"/>
        </w:rPr>
      </w:pPr>
      <w:bookmarkStart w:id="200" w:name="bookmark202"/>
      <w:bookmarkEnd w:id="200"/>
      <w:r>
        <w:rPr>
          <w:rFonts w:hint="eastAsia" w:ascii="宋体" w:hAnsi="宋体" w:eastAsia="宋体" w:cs="宋体"/>
          <w:b w:val="0"/>
          <w:bCs w:val="0"/>
          <w:i w:val="0"/>
          <w:iCs w:val="0"/>
          <w:smallCaps w:val="0"/>
          <w:strike w:val="0"/>
          <w:color w:val="000000"/>
          <w:spacing w:val="0"/>
          <w:w w:val="100"/>
          <w:kern w:val="0"/>
          <w:position w:val="0"/>
          <w:sz w:val="22"/>
          <w:szCs w:val="22"/>
          <w:u w:val="none"/>
          <w:shd w:val="clear" w:color="auto" w:fill="auto"/>
          <w:lang w:val="zh-TW" w:eastAsia="zh-TW" w:bidi="zh-TW"/>
        </w:rPr>
        <w:t>⑥</w:t>
      </w:r>
      <w:r>
        <w:rPr>
          <w:rFonts w:hint="eastAsia" w:ascii="宋体" w:hAnsi="宋体" w:eastAsia="宋体" w:cs="宋体"/>
          <w:color w:val="000000"/>
          <w:spacing w:val="0"/>
          <w:w w:val="100"/>
          <w:position w:val="0"/>
          <w:sz w:val="22"/>
          <w:szCs w:val="22"/>
        </w:rPr>
        <w:t>要在消防设施上有每月的检查记录标识，每次对各消防设施检査完毕后贴上</w:t>
      </w:r>
      <w:r>
        <w:rPr>
          <w:rFonts w:hint="eastAsia" w:ascii="宋体" w:hAnsi="宋体" w:eastAsia="宋体" w:cs="宋体"/>
          <w:color w:val="000000"/>
          <w:spacing w:val="0"/>
          <w:w w:val="100"/>
          <w:position w:val="0"/>
          <w:sz w:val="22"/>
          <w:szCs w:val="22"/>
          <w:lang w:val="en-US" w:eastAsia="en-US" w:bidi="en-US"/>
        </w:rPr>
        <w:t>"</w:t>
      </w:r>
      <w:r>
        <w:rPr>
          <w:rFonts w:hint="eastAsia" w:ascii="宋体" w:hAnsi="宋体" w:eastAsia="宋体" w:cs="宋体"/>
          <w:color w:val="000000"/>
          <w:spacing w:val="0"/>
          <w:w w:val="100"/>
          <w:position w:val="0"/>
          <w:sz w:val="22"/>
          <w:szCs w:val="22"/>
        </w:rPr>
        <w:t>非警用情况勿动”等类似标识。</w:t>
      </w:r>
    </w:p>
    <w:p>
      <w:pPr>
        <w:pStyle w:val="24"/>
        <w:keepNext w:val="0"/>
        <w:keepLines w:val="0"/>
        <w:pageBreakBefore w:val="0"/>
        <w:widowControl w:val="0"/>
        <w:numPr>
          <w:ilvl w:val="0"/>
          <w:numId w:val="0"/>
        </w:numPr>
        <w:shd w:val="clear" w:color="auto" w:fill="auto"/>
        <w:tabs>
          <w:tab w:val="left" w:pos="913"/>
        </w:tabs>
        <w:kinsoku/>
        <w:wordWrap/>
        <w:overflowPunct/>
        <w:topLinePunct w:val="0"/>
        <w:autoSpaceDE/>
        <w:autoSpaceDN/>
        <w:bidi w:val="0"/>
        <w:adjustRightInd/>
        <w:snapToGrid/>
        <w:spacing w:line="440" w:lineRule="exact"/>
        <w:ind w:left="0" w:leftChars="0" w:right="0" w:rightChars="0" w:firstLine="440" w:firstLineChars="200"/>
        <w:jc w:val="left"/>
        <w:textAlignment w:val="auto"/>
        <w:rPr>
          <w:rFonts w:hint="eastAsia" w:ascii="宋体" w:hAnsi="宋体" w:eastAsia="宋体" w:cs="宋体"/>
          <w:sz w:val="22"/>
          <w:szCs w:val="22"/>
        </w:rPr>
      </w:pPr>
      <w:bookmarkStart w:id="201" w:name="bookmark203"/>
      <w:bookmarkEnd w:id="201"/>
      <w:r>
        <w:rPr>
          <w:rFonts w:hint="eastAsia" w:ascii="宋体" w:hAnsi="宋体" w:eastAsia="宋体" w:cs="宋体"/>
          <w:b w:val="0"/>
          <w:bCs w:val="0"/>
          <w:i w:val="0"/>
          <w:iCs w:val="0"/>
          <w:smallCaps w:val="0"/>
          <w:strike w:val="0"/>
          <w:color w:val="000000"/>
          <w:spacing w:val="0"/>
          <w:w w:val="100"/>
          <w:kern w:val="0"/>
          <w:position w:val="0"/>
          <w:sz w:val="22"/>
          <w:szCs w:val="22"/>
          <w:u w:val="none"/>
          <w:shd w:val="clear" w:color="auto" w:fill="auto"/>
          <w:lang w:val="zh-TW" w:eastAsia="zh-TW" w:bidi="zh-TW"/>
        </w:rPr>
        <w:t>⑦</w:t>
      </w:r>
      <w:r>
        <w:rPr>
          <w:rFonts w:hint="eastAsia" w:ascii="宋体" w:hAnsi="宋体" w:eastAsia="宋体" w:cs="宋体"/>
          <w:color w:val="000000"/>
          <w:spacing w:val="0"/>
          <w:w w:val="100"/>
          <w:position w:val="0"/>
          <w:sz w:val="22"/>
          <w:szCs w:val="22"/>
        </w:rPr>
        <w:t>签订《消防器材委托管理责任书》，明确物业公司在日常消防安全管理方面的责任，明确消防设施及常规灭火器材检查、维护、保养、更新、使用、管理责任。</w:t>
      </w:r>
    </w:p>
    <w:p>
      <w:pPr>
        <w:pStyle w:val="24"/>
        <w:keepNext w:val="0"/>
        <w:keepLines w:val="0"/>
        <w:pageBreakBefore w:val="0"/>
        <w:widowControl w:val="0"/>
        <w:numPr>
          <w:ilvl w:val="0"/>
          <w:numId w:val="0"/>
        </w:numPr>
        <w:shd w:val="clear" w:color="auto" w:fill="auto"/>
        <w:tabs>
          <w:tab w:val="left" w:pos="906"/>
        </w:tabs>
        <w:kinsoku/>
        <w:wordWrap/>
        <w:overflowPunct/>
        <w:topLinePunct w:val="0"/>
        <w:autoSpaceDE/>
        <w:autoSpaceDN/>
        <w:bidi w:val="0"/>
        <w:adjustRightInd/>
        <w:snapToGrid/>
        <w:spacing w:line="440" w:lineRule="exact"/>
        <w:ind w:left="0" w:leftChars="0" w:right="0" w:rightChars="0" w:firstLine="440" w:firstLineChars="200"/>
        <w:jc w:val="left"/>
        <w:textAlignment w:val="auto"/>
        <w:rPr>
          <w:rFonts w:hint="eastAsia" w:ascii="宋体" w:hAnsi="宋体" w:eastAsia="宋体" w:cs="宋体"/>
          <w:sz w:val="22"/>
          <w:szCs w:val="22"/>
        </w:rPr>
      </w:pPr>
      <w:bookmarkStart w:id="202" w:name="bookmark204"/>
      <w:bookmarkEnd w:id="202"/>
      <w:r>
        <w:rPr>
          <w:rFonts w:hint="eastAsia" w:ascii="宋体" w:hAnsi="宋体" w:eastAsia="宋体" w:cs="宋体"/>
          <w:b w:val="0"/>
          <w:bCs w:val="0"/>
          <w:i w:val="0"/>
          <w:iCs w:val="0"/>
          <w:smallCaps w:val="0"/>
          <w:strike w:val="0"/>
          <w:color w:val="000000"/>
          <w:spacing w:val="0"/>
          <w:w w:val="100"/>
          <w:kern w:val="0"/>
          <w:position w:val="0"/>
          <w:sz w:val="22"/>
          <w:szCs w:val="22"/>
          <w:u w:val="none"/>
          <w:shd w:val="clear" w:color="auto" w:fill="auto"/>
          <w:lang w:val="zh-TW" w:eastAsia="zh-TW" w:bidi="zh-TW"/>
        </w:rPr>
        <w:t>⑧</w:t>
      </w:r>
      <w:r>
        <w:rPr>
          <w:rFonts w:hint="eastAsia" w:ascii="宋体" w:hAnsi="宋体" w:eastAsia="宋体" w:cs="宋体"/>
          <w:color w:val="000000"/>
          <w:spacing w:val="0"/>
          <w:w w:val="100"/>
          <w:position w:val="0"/>
          <w:sz w:val="22"/>
          <w:szCs w:val="22"/>
        </w:rPr>
        <w:t>与各入驻单位逐级签订消防安全责任书，建立消防档案。</w:t>
      </w:r>
    </w:p>
    <w:p>
      <w:pPr>
        <w:pStyle w:val="24"/>
        <w:keepNext w:val="0"/>
        <w:keepLines w:val="0"/>
        <w:pageBreakBefore w:val="0"/>
        <w:widowControl w:val="0"/>
        <w:numPr>
          <w:ilvl w:val="0"/>
          <w:numId w:val="0"/>
        </w:numPr>
        <w:shd w:val="clear" w:color="auto" w:fill="auto"/>
        <w:tabs>
          <w:tab w:val="left" w:pos="908"/>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203" w:name="bookmark205"/>
      <w:bookmarkEnd w:id="203"/>
      <w:r>
        <w:rPr>
          <w:rFonts w:hint="eastAsia" w:ascii="宋体" w:hAnsi="宋体" w:eastAsia="宋体" w:cs="宋体"/>
          <w:color w:val="000000"/>
          <w:spacing w:val="0"/>
          <w:w w:val="100"/>
          <w:position w:val="0"/>
          <w:sz w:val="22"/>
          <w:szCs w:val="22"/>
        </w:rPr>
        <w:t>（</w:t>
      </w:r>
      <w:r>
        <w:rPr>
          <w:rFonts w:hint="eastAsia" w:ascii="宋体" w:hAnsi="宋体" w:eastAsia="宋体" w:cs="宋体"/>
          <w:color w:val="000000"/>
          <w:spacing w:val="0"/>
          <w:w w:val="100"/>
          <w:position w:val="0"/>
          <w:sz w:val="22"/>
          <w:szCs w:val="22"/>
          <w:lang w:val="en-US" w:eastAsia="zh-CN"/>
        </w:rPr>
        <w:t>3</w:t>
      </w:r>
      <w:r>
        <w:rPr>
          <w:rFonts w:hint="eastAsia" w:ascii="宋体" w:hAnsi="宋体" w:eastAsia="宋体" w:cs="宋体"/>
          <w:color w:val="000000"/>
          <w:spacing w:val="0"/>
          <w:w w:val="100"/>
          <w:position w:val="0"/>
          <w:sz w:val="22"/>
          <w:szCs w:val="22"/>
        </w:rPr>
        <w:t>）大厅安保人员需快速熟悉楼内单位人员，维护大厅正常办事秩序，及时协助釆购方处理应急事件。</w:t>
      </w:r>
    </w:p>
    <w:p>
      <w:pPr>
        <w:pStyle w:val="24"/>
        <w:keepNext w:val="0"/>
        <w:keepLines w:val="0"/>
        <w:pageBreakBefore w:val="0"/>
        <w:widowControl w:val="0"/>
        <w:numPr>
          <w:ilvl w:val="0"/>
          <w:numId w:val="0"/>
        </w:numPr>
        <w:shd w:val="clear" w:color="auto" w:fill="auto"/>
        <w:tabs>
          <w:tab w:val="left" w:pos="908"/>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204" w:name="bookmark206"/>
      <w:bookmarkEnd w:id="204"/>
      <w:r>
        <w:rPr>
          <w:rFonts w:hint="eastAsia" w:ascii="宋体" w:hAnsi="宋体" w:eastAsia="宋体" w:cs="宋体"/>
          <w:color w:val="000000"/>
          <w:spacing w:val="0"/>
          <w:w w:val="100"/>
          <w:position w:val="0"/>
          <w:sz w:val="22"/>
          <w:szCs w:val="22"/>
        </w:rPr>
        <w:t>（</w:t>
      </w:r>
      <w:r>
        <w:rPr>
          <w:rFonts w:hint="eastAsia" w:ascii="宋体" w:hAnsi="宋体" w:eastAsia="宋体" w:cs="宋体"/>
          <w:color w:val="000000"/>
          <w:spacing w:val="0"/>
          <w:w w:val="100"/>
          <w:position w:val="0"/>
          <w:sz w:val="22"/>
          <w:szCs w:val="22"/>
          <w:lang w:val="en-US" w:eastAsia="zh-CN"/>
        </w:rPr>
        <w:t>4</w:t>
      </w:r>
      <w:r>
        <w:rPr>
          <w:rFonts w:hint="eastAsia" w:ascii="宋体" w:hAnsi="宋体" w:eastAsia="宋体" w:cs="宋体"/>
          <w:color w:val="000000"/>
          <w:spacing w:val="0"/>
          <w:w w:val="100"/>
          <w:position w:val="0"/>
          <w:sz w:val="22"/>
          <w:szCs w:val="22"/>
        </w:rPr>
        <w:t>）大楼的所有物品出入需做好登记，采购方有要求的需凭单出入或放行。</w:t>
      </w:r>
    </w:p>
    <w:p>
      <w:pPr>
        <w:pStyle w:val="24"/>
        <w:keepNext w:val="0"/>
        <w:keepLines w:val="0"/>
        <w:pageBreakBefore w:val="0"/>
        <w:widowControl w:val="0"/>
        <w:numPr>
          <w:ilvl w:val="0"/>
          <w:numId w:val="0"/>
        </w:numPr>
        <w:shd w:val="clear" w:color="auto" w:fill="auto"/>
        <w:tabs>
          <w:tab w:val="left" w:pos="874"/>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205" w:name="bookmark207"/>
      <w:bookmarkEnd w:id="205"/>
      <w:r>
        <w:rPr>
          <w:rFonts w:hint="eastAsia" w:ascii="宋体" w:hAnsi="宋体" w:eastAsia="宋体" w:cs="宋体"/>
          <w:color w:val="000000"/>
          <w:spacing w:val="0"/>
          <w:w w:val="100"/>
          <w:position w:val="0"/>
          <w:sz w:val="22"/>
          <w:szCs w:val="22"/>
        </w:rPr>
        <w:t>（</w:t>
      </w:r>
      <w:r>
        <w:rPr>
          <w:rFonts w:hint="eastAsia" w:ascii="宋体" w:hAnsi="宋体" w:eastAsia="宋体" w:cs="宋体"/>
          <w:color w:val="000000"/>
          <w:spacing w:val="0"/>
          <w:w w:val="100"/>
          <w:position w:val="0"/>
          <w:sz w:val="22"/>
          <w:szCs w:val="22"/>
          <w:lang w:val="en-US" w:eastAsia="zh-CN"/>
        </w:rPr>
        <w:t>5</w:t>
      </w:r>
      <w:r>
        <w:rPr>
          <w:rFonts w:hint="eastAsia" w:ascii="宋体" w:hAnsi="宋体" w:eastAsia="宋体" w:cs="宋体"/>
          <w:color w:val="000000"/>
          <w:spacing w:val="0"/>
          <w:w w:val="100"/>
          <w:position w:val="0"/>
          <w:sz w:val="22"/>
          <w:szCs w:val="22"/>
        </w:rPr>
        <w:t>）室外安保人员维护停车场车辆管理，做到电动车与机动车秩序良好分流，优先保障入驻单位车辆停车需求。</w:t>
      </w:r>
    </w:p>
    <w:p>
      <w:pPr>
        <w:pStyle w:val="24"/>
        <w:keepNext w:val="0"/>
        <w:keepLines w:val="0"/>
        <w:pageBreakBefore w:val="0"/>
        <w:widowControl w:val="0"/>
        <w:numPr>
          <w:ilvl w:val="0"/>
          <w:numId w:val="0"/>
        </w:numPr>
        <w:shd w:val="clear" w:color="auto" w:fill="auto"/>
        <w:tabs>
          <w:tab w:val="left" w:pos="909"/>
        </w:tabs>
        <w:kinsoku/>
        <w:wordWrap/>
        <w:overflowPunct/>
        <w:topLinePunct w:val="0"/>
        <w:autoSpaceDE/>
        <w:autoSpaceDN/>
        <w:bidi w:val="0"/>
        <w:adjustRightInd/>
        <w:snapToGrid/>
        <w:spacing w:line="440" w:lineRule="exact"/>
        <w:ind w:left="0" w:leftChars="0" w:right="0" w:rightChars="0" w:firstLine="440" w:firstLineChars="200"/>
        <w:jc w:val="left"/>
        <w:textAlignment w:val="auto"/>
        <w:rPr>
          <w:rFonts w:hint="eastAsia" w:ascii="宋体" w:hAnsi="宋体" w:eastAsia="宋体" w:cs="宋体"/>
          <w:sz w:val="22"/>
          <w:szCs w:val="22"/>
        </w:rPr>
      </w:pPr>
      <w:bookmarkStart w:id="206" w:name="bookmark208"/>
      <w:bookmarkEnd w:id="206"/>
      <w:r>
        <w:rPr>
          <w:rFonts w:hint="eastAsia" w:ascii="宋体" w:hAnsi="宋体" w:eastAsia="宋体" w:cs="宋体"/>
          <w:color w:val="000000"/>
          <w:spacing w:val="0"/>
          <w:w w:val="100"/>
          <w:position w:val="0"/>
          <w:sz w:val="22"/>
          <w:szCs w:val="22"/>
        </w:rPr>
        <w:t>（</w:t>
      </w:r>
      <w:r>
        <w:rPr>
          <w:rFonts w:hint="eastAsia" w:ascii="宋体" w:hAnsi="宋体" w:eastAsia="宋体" w:cs="宋体"/>
          <w:color w:val="000000"/>
          <w:spacing w:val="0"/>
          <w:w w:val="100"/>
          <w:position w:val="0"/>
          <w:sz w:val="22"/>
          <w:szCs w:val="22"/>
          <w:lang w:val="en-US" w:eastAsia="zh-CN"/>
        </w:rPr>
        <w:t>6</w:t>
      </w:r>
      <w:r>
        <w:rPr>
          <w:rFonts w:hint="eastAsia" w:ascii="宋体" w:hAnsi="宋体" w:eastAsia="宋体" w:cs="宋体"/>
          <w:color w:val="000000"/>
          <w:spacing w:val="0"/>
          <w:w w:val="100"/>
          <w:position w:val="0"/>
          <w:sz w:val="22"/>
          <w:szCs w:val="22"/>
        </w:rPr>
        <w:t>）巡逻安保24小时巡查，对发现问题及时处理和汇报。</w:t>
      </w:r>
    </w:p>
    <w:p>
      <w:pPr>
        <w:pStyle w:val="24"/>
        <w:keepNext w:val="0"/>
        <w:keepLines w:val="0"/>
        <w:pageBreakBefore w:val="0"/>
        <w:widowControl w:val="0"/>
        <w:numPr>
          <w:ilvl w:val="0"/>
          <w:numId w:val="0"/>
        </w:numPr>
        <w:shd w:val="clear" w:color="auto" w:fill="auto"/>
        <w:tabs>
          <w:tab w:val="left" w:pos="908"/>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color w:val="000000"/>
          <w:spacing w:val="0"/>
          <w:w w:val="100"/>
          <w:position w:val="0"/>
          <w:sz w:val="22"/>
          <w:szCs w:val="22"/>
        </w:rPr>
      </w:pPr>
      <w:bookmarkStart w:id="207" w:name="bookmark209"/>
      <w:bookmarkEnd w:id="207"/>
      <w:r>
        <w:rPr>
          <w:rFonts w:hint="eastAsia" w:ascii="宋体" w:hAnsi="宋体" w:eastAsia="宋体" w:cs="宋体"/>
          <w:color w:val="000000"/>
          <w:spacing w:val="0"/>
          <w:w w:val="100"/>
          <w:position w:val="0"/>
          <w:sz w:val="22"/>
          <w:szCs w:val="22"/>
        </w:rPr>
        <w:t>（</w:t>
      </w:r>
      <w:r>
        <w:rPr>
          <w:rFonts w:hint="eastAsia" w:ascii="宋体" w:hAnsi="宋体" w:eastAsia="宋体" w:cs="宋体"/>
          <w:color w:val="000000"/>
          <w:spacing w:val="0"/>
          <w:w w:val="100"/>
          <w:position w:val="0"/>
          <w:sz w:val="22"/>
          <w:szCs w:val="22"/>
          <w:lang w:val="en-US" w:eastAsia="zh-CN"/>
        </w:rPr>
        <w:t>7</w:t>
      </w:r>
      <w:r>
        <w:rPr>
          <w:rFonts w:hint="eastAsia" w:ascii="宋体" w:hAnsi="宋体" w:eastAsia="宋体" w:cs="宋体"/>
          <w:color w:val="000000"/>
          <w:spacing w:val="0"/>
          <w:w w:val="100"/>
          <w:position w:val="0"/>
          <w:sz w:val="22"/>
          <w:szCs w:val="22"/>
        </w:rPr>
        <w:t>）维护地下车库的停车秩序，按照人流高低峰，合理分配机械车</w:t>
      </w:r>
    </w:p>
    <w:p>
      <w:pPr>
        <w:pStyle w:val="24"/>
        <w:keepNext w:val="0"/>
        <w:keepLines w:val="0"/>
        <w:pageBreakBefore w:val="0"/>
        <w:widowControl w:val="0"/>
        <w:numPr>
          <w:ilvl w:val="0"/>
          <w:numId w:val="0"/>
        </w:numPr>
        <w:shd w:val="clear" w:color="auto" w:fill="auto"/>
        <w:tabs>
          <w:tab w:val="left" w:pos="908"/>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引导及操作，确保地下车库车辆无拥堵现象，操作前，首先观察车库内部及周围情况，确认安全后方可操作。车库内或车辆内有人时，严禁操作。</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入库车辆停放不到位或车门未关闭时，禁止操作。车辆进入车位前，请司机先下车，取出车中物品收起天线，倒车入库，车轮驶入限位。车身必须摆正，不得歪斜停放。停放车辆务必驶入限位，以免发生蹭车事件。</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车辆停妥后，请与司机确认拉紧手刹，关好车门，收折后视镜。确认停放位置正常后，方可对车库进行操作。在多人同时存取车辆时，请按先后顺序依次进行，前一辆车未存取完成前，不得进行下一辆车的存取操作。</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发生紧急、异常情况或听见异常声响，请立即按下红色急停按钮，通知管理人员处置。确认紧急情况解除后，由管理人员旋转急停按钮释放。</w:t>
      </w:r>
    </w:p>
    <w:p>
      <w:pPr>
        <w:pStyle w:val="2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208" w:name="bookmark210"/>
      <w:bookmarkEnd w:id="208"/>
      <w:r>
        <w:rPr>
          <w:rFonts w:hint="eastAsia" w:ascii="宋体" w:hAnsi="宋体" w:eastAsia="宋体" w:cs="宋体"/>
          <w:color w:val="000000"/>
          <w:spacing w:val="0"/>
          <w:w w:val="100"/>
          <w:position w:val="0"/>
          <w:sz w:val="22"/>
          <w:szCs w:val="22"/>
        </w:rPr>
        <w:t>（</w:t>
      </w:r>
      <w:r>
        <w:rPr>
          <w:rFonts w:hint="eastAsia" w:ascii="宋体" w:hAnsi="宋体" w:eastAsia="宋体" w:cs="宋体"/>
          <w:color w:val="000000"/>
          <w:spacing w:val="0"/>
          <w:w w:val="100"/>
          <w:position w:val="0"/>
          <w:sz w:val="22"/>
          <w:szCs w:val="22"/>
          <w:lang w:val="en-US" w:eastAsia="zh-CN"/>
        </w:rPr>
        <w:t>8</w:t>
      </w:r>
      <w:r>
        <w:rPr>
          <w:rFonts w:hint="eastAsia" w:ascii="宋体" w:hAnsi="宋体" w:eastAsia="宋体" w:cs="宋体"/>
          <w:color w:val="000000"/>
          <w:spacing w:val="0"/>
          <w:w w:val="100"/>
          <w:position w:val="0"/>
          <w:sz w:val="22"/>
          <w:szCs w:val="22"/>
        </w:rPr>
        <w:t>）投诉处理</w:t>
      </w:r>
    </w:p>
    <w:p>
      <w:pPr>
        <w:pStyle w:val="24"/>
        <w:keepNext w:val="0"/>
        <w:keepLines w:val="0"/>
        <w:pageBreakBefore w:val="0"/>
        <w:widowControl w:val="0"/>
        <w:numPr>
          <w:ilvl w:val="0"/>
          <w:numId w:val="0"/>
        </w:numPr>
        <w:shd w:val="clear" w:color="auto" w:fill="auto"/>
        <w:tabs>
          <w:tab w:val="left" w:pos="749"/>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209" w:name="bookmark211"/>
      <w:bookmarkEnd w:id="209"/>
      <w:r>
        <w:rPr>
          <w:rFonts w:hint="eastAsia" w:ascii="宋体" w:hAnsi="宋体" w:eastAsia="宋体" w:cs="宋体"/>
          <w:b w:val="0"/>
          <w:bCs w:val="0"/>
          <w:i w:val="0"/>
          <w:iCs w:val="0"/>
          <w:smallCaps w:val="0"/>
          <w:strike w:val="0"/>
          <w:color w:val="000000"/>
          <w:spacing w:val="0"/>
          <w:w w:val="100"/>
          <w:kern w:val="0"/>
          <w:position w:val="0"/>
          <w:sz w:val="22"/>
          <w:szCs w:val="22"/>
          <w:u w:val="none"/>
          <w:shd w:val="clear" w:color="auto" w:fill="auto"/>
          <w:lang w:val="zh-TW" w:eastAsia="zh-TW" w:bidi="zh-TW"/>
        </w:rPr>
        <w:t>(1)</w:t>
      </w:r>
      <w:r>
        <w:rPr>
          <w:rFonts w:hint="eastAsia" w:ascii="宋体" w:hAnsi="宋体" w:eastAsia="宋体" w:cs="宋体"/>
          <w:color w:val="000000"/>
          <w:spacing w:val="0"/>
          <w:w w:val="100"/>
          <w:position w:val="0"/>
          <w:sz w:val="22"/>
          <w:szCs w:val="22"/>
        </w:rPr>
        <w:t>热情接待，记录完整，及时处理，件件落实。</w:t>
      </w:r>
    </w:p>
    <w:p>
      <w:pPr>
        <w:pStyle w:val="24"/>
        <w:keepNext w:val="0"/>
        <w:keepLines w:val="0"/>
        <w:pageBreakBefore w:val="0"/>
        <w:widowControl w:val="0"/>
        <w:numPr>
          <w:ilvl w:val="0"/>
          <w:numId w:val="0"/>
        </w:numPr>
        <w:shd w:val="clear" w:color="auto" w:fill="auto"/>
        <w:tabs>
          <w:tab w:val="left" w:pos="742"/>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bookmarkStart w:id="210" w:name="bookmark212"/>
      <w:bookmarkEnd w:id="210"/>
      <w:r>
        <w:rPr>
          <w:rFonts w:hint="eastAsia" w:ascii="宋体" w:hAnsi="宋体" w:eastAsia="宋体" w:cs="宋体"/>
          <w:b w:val="0"/>
          <w:bCs w:val="0"/>
          <w:i w:val="0"/>
          <w:iCs w:val="0"/>
          <w:smallCaps w:val="0"/>
          <w:strike w:val="0"/>
          <w:color w:val="000000"/>
          <w:spacing w:val="0"/>
          <w:w w:val="100"/>
          <w:kern w:val="0"/>
          <w:position w:val="0"/>
          <w:sz w:val="22"/>
          <w:szCs w:val="22"/>
          <w:u w:val="none"/>
          <w:shd w:val="clear" w:color="auto" w:fill="auto"/>
          <w:lang w:val="zh-TW" w:eastAsia="zh-TW" w:bidi="zh-TW"/>
        </w:rPr>
        <w:t>(2)</w:t>
      </w:r>
      <w:r>
        <w:rPr>
          <w:rFonts w:hint="eastAsia" w:ascii="宋体" w:hAnsi="宋体" w:eastAsia="宋体" w:cs="宋体"/>
          <w:color w:val="000000"/>
          <w:spacing w:val="0"/>
          <w:w w:val="100"/>
          <w:position w:val="0"/>
          <w:sz w:val="22"/>
          <w:szCs w:val="22"/>
        </w:rPr>
        <w:t>接到投诉，一般情况10分钟内到现场处理；短时间内无法处理的24小时内答复。处理投诉釆取电话或书面或上门答复等多种形式。</w:t>
      </w:r>
    </w:p>
    <w:p>
      <w:pPr>
        <w:pStyle w:val="24"/>
        <w:keepNext w:val="0"/>
        <w:keepLines w:val="0"/>
        <w:pageBreakBefore w:val="0"/>
        <w:widowControl w:val="0"/>
        <w:numPr>
          <w:ilvl w:val="0"/>
          <w:numId w:val="0"/>
        </w:numPr>
        <w:shd w:val="clear" w:color="auto" w:fill="auto"/>
        <w:tabs>
          <w:tab w:val="left" w:pos="737"/>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lang w:eastAsia="zh-CN"/>
        </w:rPr>
      </w:pPr>
      <w:bookmarkStart w:id="211" w:name="bookmark213"/>
      <w:bookmarkEnd w:id="211"/>
      <w:r>
        <w:rPr>
          <w:rFonts w:hint="eastAsia" w:ascii="宋体" w:hAnsi="宋体" w:eastAsia="宋体" w:cs="宋体"/>
          <w:b w:val="0"/>
          <w:bCs w:val="0"/>
          <w:i w:val="0"/>
          <w:iCs w:val="0"/>
          <w:smallCaps w:val="0"/>
          <w:strike w:val="0"/>
          <w:color w:val="000000"/>
          <w:spacing w:val="0"/>
          <w:w w:val="100"/>
          <w:kern w:val="0"/>
          <w:position w:val="0"/>
          <w:sz w:val="22"/>
          <w:szCs w:val="22"/>
          <w:u w:val="none"/>
          <w:shd w:val="clear" w:color="auto" w:fill="auto"/>
          <w:lang w:val="zh-TW" w:eastAsia="zh-TW" w:bidi="zh-TW"/>
        </w:rPr>
        <w:t>(3)</w:t>
      </w:r>
      <w:r>
        <w:rPr>
          <w:rFonts w:hint="eastAsia" w:ascii="宋体" w:hAnsi="宋体" w:eastAsia="宋体" w:cs="宋体"/>
          <w:color w:val="000000"/>
          <w:spacing w:val="0"/>
          <w:w w:val="100"/>
          <w:position w:val="0"/>
          <w:sz w:val="22"/>
          <w:szCs w:val="22"/>
        </w:rPr>
        <w:t>根据处理情况，及时汇报结果给甲方，及时进行整改，特殊情况实行回访制度</w:t>
      </w:r>
      <w:r>
        <w:rPr>
          <w:rFonts w:hint="eastAsia" w:ascii="宋体" w:hAnsi="宋体" w:eastAsia="宋体" w:cs="宋体"/>
          <w:color w:val="000000"/>
          <w:spacing w:val="0"/>
          <w:w w:val="100"/>
          <w:position w:val="0"/>
          <w:sz w:val="22"/>
          <w:szCs w:val="22"/>
          <w:lang w:eastAsia="zh-CN"/>
        </w:rPr>
        <w:t>。</w:t>
      </w:r>
    </w:p>
    <w:p>
      <w:pPr>
        <w:pageBreakBefore w:val="0"/>
        <w:widowControl w:val="0"/>
        <w:kinsoku/>
        <w:wordWrap/>
        <w:overflowPunct/>
        <w:topLinePunct w:val="0"/>
        <w:autoSpaceDE/>
        <w:autoSpaceDN/>
        <w:bidi w:val="0"/>
        <w:adjustRightInd/>
        <w:snapToGrid/>
        <w:spacing w:line="440" w:lineRule="exact"/>
        <w:ind w:left="0"/>
        <w:textAlignment w:val="auto"/>
        <w:rPr>
          <w:rFonts w:hint="eastAsia" w:ascii="宋体" w:hAnsi="宋体" w:eastAsia="宋体" w:cs="宋体"/>
          <w:color w:val="000000"/>
          <w:spacing w:val="0"/>
          <w:w w:val="100"/>
          <w:position w:val="0"/>
          <w:sz w:val="22"/>
          <w:szCs w:val="22"/>
          <w:lang w:eastAsia="zh-CN"/>
        </w:rPr>
      </w:pPr>
      <w:r>
        <w:rPr>
          <w:rFonts w:hint="eastAsia" w:ascii="宋体" w:hAnsi="宋体" w:eastAsia="宋体" w:cs="宋体"/>
          <w:color w:val="000000"/>
          <w:spacing w:val="0"/>
          <w:w w:val="100"/>
          <w:position w:val="0"/>
          <w:sz w:val="22"/>
          <w:szCs w:val="22"/>
          <w:lang w:eastAsia="zh-CN"/>
        </w:rPr>
        <w:br w:type="page"/>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rPr>
          <w:rFonts w:hint="eastAsia" w:ascii="宋体" w:hAnsi="宋体" w:eastAsia="宋体" w:cs="宋体"/>
          <w:b/>
          <w:bCs/>
          <w:sz w:val="22"/>
          <w:szCs w:val="22"/>
          <w:lang w:eastAsia="zh-CN"/>
        </w:rPr>
      </w:pPr>
      <w:r>
        <w:rPr>
          <w:rFonts w:hint="eastAsia" w:ascii="宋体" w:hAnsi="宋体" w:eastAsia="宋体" w:cs="宋体"/>
          <w:b/>
          <w:bCs/>
          <w:sz w:val="22"/>
          <w:szCs w:val="22"/>
          <w:lang w:eastAsia="zh-CN"/>
        </w:rPr>
        <w:t>附件六</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2"/>
          <w:szCs w:val="22"/>
          <w:lang w:eastAsia="zh-CN"/>
        </w:rPr>
      </w:pPr>
      <w:r>
        <w:rPr>
          <w:rFonts w:hint="eastAsia" w:ascii="宋体" w:hAnsi="宋体" w:eastAsia="宋体" w:cs="宋体"/>
          <w:b/>
          <w:bCs/>
          <w:color w:val="000000"/>
          <w:spacing w:val="0"/>
          <w:w w:val="100"/>
          <w:position w:val="0"/>
          <w:sz w:val="22"/>
          <w:szCs w:val="22"/>
        </w:rPr>
        <w:t>南通日报社室外幕墙清洗养护安全责任协议</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eastAsia="zh-CN"/>
        </w:rPr>
        <w:t>甲方：南通日报社</w:t>
      </w:r>
      <w:r>
        <w:rPr>
          <w:rFonts w:hint="eastAsia" w:ascii="宋体" w:hAnsi="宋体" w:eastAsia="宋体" w:cs="宋体"/>
          <w:sz w:val="22"/>
          <w:szCs w:val="22"/>
          <w:lang w:val="en-US" w:eastAsia="zh-CN"/>
        </w:rPr>
        <w:t xml:space="preserve">          （以下简称甲方）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eastAsia="zh-CN"/>
        </w:rPr>
        <w:t>乙方：</w:t>
      </w:r>
      <w:r>
        <w:rPr>
          <w:rFonts w:hint="eastAsia" w:ascii="宋体" w:hAnsi="宋体" w:eastAsia="宋体" w:cs="宋体"/>
          <w:sz w:val="22"/>
          <w:szCs w:val="22"/>
          <w:lang w:val="en-US" w:eastAsia="zh-CN"/>
        </w:rPr>
        <w:t xml:space="preserve">                     （以下简称乙方）</w:t>
      </w:r>
    </w:p>
    <w:p>
      <w:pPr>
        <w:pStyle w:val="24"/>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经甲乙双方平等协商，就甲方物业外墙清洗工程，明确安全责任如下:</w:t>
      </w:r>
    </w:p>
    <w:p>
      <w:pPr>
        <w:pStyle w:val="24"/>
        <w:keepNext w:val="0"/>
        <w:keepLines w:val="0"/>
        <w:pageBreakBefore w:val="0"/>
        <w:widowControl w:val="0"/>
        <w:shd w:val="clear" w:color="auto" w:fill="auto"/>
        <w:tabs>
          <w:tab w:val="left" w:pos="692"/>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1、就指定乙方施工的区域、内容、时间，甲方在开工前应履行必要的许可手续。</w:t>
      </w:r>
    </w:p>
    <w:p>
      <w:pPr>
        <w:pStyle w:val="24"/>
        <w:keepNext w:val="0"/>
        <w:keepLines w:val="0"/>
        <w:pageBreakBefore w:val="0"/>
        <w:widowControl w:val="0"/>
        <w:shd w:val="clear" w:color="auto" w:fill="auto"/>
        <w:tabs>
          <w:tab w:val="left" w:pos="701"/>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2、乙方负责对派往甲方施工的人员进行劳动技能、劳动安全教育，并配备必需的安全保护用品。开工前对施工人员进行安全交底，并明确本工程的特点及落实安全保护措施。施工人员持高空清洗作业证上岗作业。</w:t>
      </w:r>
    </w:p>
    <w:p>
      <w:pPr>
        <w:pStyle w:val="24"/>
        <w:keepNext w:val="0"/>
        <w:keepLines w:val="0"/>
        <w:pageBreakBefore w:val="0"/>
        <w:widowControl w:val="0"/>
        <w:shd w:val="clear" w:color="auto" w:fill="auto"/>
        <w:tabs>
          <w:tab w:val="left" w:pos="706"/>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color w:val="000000"/>
          <w:spacing w:val="0"/>
          <w:w w:val="100"/>
          <w:position w:val="0"/>
          <w:sz w:val="22"/>
          <w:szCs w:val="22"/>
        </w:rPr>
      </w:pPr>
      <w:r>
        <w:rPr>
          <w:rFonts w:hint="eastAsia" w:ascii="宋体" w:hAnsi="宋体" w:eastAsia="宋体" w:cs="宋体"/>
          <w:color w:val="000000"/>
          <w:spacing w:val="0"/>
          <w:w w:val="100"/>
          <w:position w:val="0"/>
          <w:sz w:val="22"/>
          <w:szCs w:val="22"/>
        </w:rPr>
        <w:t>3、乙方人员只能在甲方规定的区域与时间内从事指定的工作，严格遵守甲方安全生产的有关规定及其他的各项制度，甲方如发现或査出的安全隐患，乙方必须限期整改。</w:t>
      </w:r>
    </w:p>
    <w:p>
      <w:pPr>
        <w:pStyle w:val="24"/>
        <w:keepNext w:val="0"/>
        <w:keepLines w:val="0"/>
        <w:pageBreakBefore w:val="0"/>
        <w:widowControl w:val="0"/>
        <w:shd w:val="clear" w:color="auto" w:fill="auto"/>
        <w:tabs>
          <w:tab w:val="left" w:pos="682"/>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4、乙方人员超越范围工作或在工作过程中因种种原因造成事故的，由乙方承担一切经济、法律责任。</w:t>
      </w:r>
    </w:p>
    <w:p>
      <w:pPr>
        <w:pStyle w:val="24"/>
        <w:keepNext w:val="0"/>
        <w:keepLines w:val="0"/>
        <w:pageBreakBefore w:val="0"/>
        <w:widowControl w:val="0"/>
        <w:shd w:val="clear" w:color="auto" w:fill="auto"/>
        <w:tabs>
          <w:tab w:val="left" w:pos="705"/>
        </w:tabs>
        <w:kinsoku/>
        <w:wordWrap/>
        <w:overflowPunct/>
        <w:topLinePunct w:val="0"/>
        <w:autoSpaceDE/>
        <w:autoSpaceDN/>
        <w:bidi w:val="0"/>
        <w:adjustRightInd/>
        <w:snapToGrid/>
        <w:spacing w:line="440" w:lineRule="exact"/>
        <w:ind w:left="0" w:leftChars="0" w:right="0" w:rightChars="0" w:firstLine="440" w:firstLineChars="200"/>
        <w:jc w:val="both"/>
        <w:textAlignment w:val="auto"/>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5、本协议甲乙双方代表签字、单位盖章后生效。协议共</w:t>
      </w:r>
      <w:r>
        <w:rPr>
          <w:rFonts w:hint="eastAsia" w:cs="宋体"/>
          <w:color w:val="000000"/>
          <w:spacing w:val="0"/>
          <w:w w:val="100"/>
          <w:position w:val="0"/>
          <w:sz w:val="22"/>
          <w:szCs w:val="22"/>
          <w:lang w:val="en-US" w:eastAsia="zh-CN"/>
        </w:rPr>
        <w:t>陆</w:t>
      </w:r>
      <w:r>
        <w:rPr>
          <w:rFonts w:hint="eastAsia" w:ascii="宋体" w:hAnsi="宋体" w:eastAsia="宋体" w:cs="宋体"/>
          <w:color w:val="000000"/>
          <w:spacing w:val="0"/>
          <w:w w:val="100"/>
          <w:position w:val="0"/>
          <w:sz w:val="22"/>
          <w:szCs w:val="22"/>
        </w:rPr>
        <w:t>份，甲乙</w:t>
      </w:r>
      <w:r>
        <w:rPr>
          <w:rFonts w:hint="eastAsia" w:ascii="宋体" w:hAnsi="宋体" w:eastAsia="宋体" w:cs="宋体"/>
          <w:color w:val="000000"/>
          <w:spacing w:val="0"/>
          <w:w w:val="100"/>
          <w:position w:val="0"/>
          <w:sz w:val="22"/>
          <w:szCs w:val="22"/>
          <w:lang w:eastAsia="zh-CN"/>
        </w:rPr>
        <w:t>双方各</w:t>
      </w:r>
      <w:r>
        <w:rPr>
          <w:rFonts w:hint="eastAsia" w:cs="宋体"/>
          <w:color w:val="000000"/>
          <w:spacing w:val="0"/>
          <w:w w:val="100"/>
          <w:position w:val="0"/>
          <w:sz w:val="22"/>
          <w:szCs w:val="22"/>
          <w:lang w:val="en-US" w:eastAsia="zh-CN"/>
        </w:rPr>
        <w:t>叁</w:t>
      </w:r>
      <w:r>
        <w:rPr>
          <w:rFonts w:hint="eastAsia" w:ascii="宋体" w:hAnsi="宋体" w:eastAsia="宋体" w:cs="宋体"/>
          <w:color w:val="000000"/>
          <w:spacing w:val="0"/>
          <w:w w:val="100"/>
          <w:position w:val="0"/>
          <w:sz w:val="22"/>
          <w:szCs w:val="22"/>
          <w:lang w:eastAsia="zh-CN"/>
        </w:rPr>
        <w:t>份。</w:t>
      </w: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428" w:type="dxa"/>
            <w:tcBorders>
              <w:tl2br w:val="nil"/>
              <w:tr2bl w:val="nil"/>
            </w:tcBorders>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0" w:firstLineChars="0"/>
              <w:textAlignment w:val="auto"/>
              <w:rPr>
                <w:rFonts w:hint="eastAsia" w:ascii="宋体" w:hAnsi="宋体" w:eastAsia="宋体" w:cs="宋体"/>
                <w:sz w:val="22"/>
                <w:szCs w:val="22"/>
                <w:vertAlign w:val="baseline"/>
                <w:lang w:eastAsia="zh-CN"/>
              </w:rPr>
            </w:pPr>
            <w:r>
              <w:rPr>
                <w:rFonts w:hint="eastAsia" w:ascii="宋体" w:hAnsi="宋体" w:eastAsia="宋体" w:cs="宋体"/>
                <w:sz w:val="22"/>
                <w:szCs w:val="22"/>
                <w:vertAlign w:val="baseline"/>
                <w:lang w:eastAsia="zh-CN"/>
              </w:rPr>
              <w:t>甲方（盖章）：</w:t>
            </w:r>
          </w:p>
        </w:tc>
        <w:tc>
          <w:tcPr>
            <w:tcW w:w="4428" w:type="dxa"/>
            <w:tcBorders>
              <w:tl2br w:val="nil"/>
              <w:tr2bl w:val="nil"/>
            </w:tcBorders>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0" w:firstLineChars="0"/>
              <w:textAlignment w:val="auto"/>
              <w:rPr>
                <w:rFonts w:hint="eastAsia" w:ascii="宋体" w:hAnsi="宋体" w:eastAsia="宋体" w:cs="宋体"/>
                <w:sz w:val="22"/>
                <w:szCs w:val="22"/>
                <w:vertAlign w:val="baseline"/>
                <w:lang w:eastAsia="zh-CN"/>
              </w:rPr>
            </w:pPr>
            <w:r>
              <w:rPr>
                <w:rFonts w:hint="eastAsia" w:ascii="宋体" w:hAnsi="宋体" w:eastAsia="宋体" w:cs="宋体"/>
                <w:sz w:val="22"/>
                <w:szCs w:val="22"/>
                <w:vertAlign w:val="baseline"/>
                <w:lang w:eastAsia="zh-CN"/>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428" w:type="dxa"/>
            <w:tcBorders>
              <w:tl2br w:val="nil"/>
              <w:tr2bl w:val="nil"/>
            </w:tcBorders>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0" w:firstLineChars="0"/>
              <w:textAlignment w:val="auto"/>
              <w:rPr>
                <w:rFonts w:hint="eastAsia" w:ascii="宋体" w:hAnsi="宋体" w:eastAsia="宋体" w:cs="宋体"/>
                <w:sz w:val="22"/>
                <w:szCs w:val="22"/>
                <w:vertAlign w:val="baseline"/>
                <w:lang w:eastAsia="zh-CN"/>
              </w:rPr>
            </w:pPr>
            <w:r>
              <w:rPr>
                <w:rFonts w:hint="eastAsia" w:ascii="宋体" w:hAnsi="宋体" w:eastAsia="宋体" w:cs="宋体"/>
                <w:sz w:val="22"/>
                <w:szCs w:val="22"/>
                <w:vertAlign w:val="baseline"/>
                <w:lang w:eastAsia="zh-CN"/>
              </w:rPr>
              <w:t>签字：</w:t>
            </w:r>
          </w:p>
        </w:tc>
        <w:tc>
          <w:tcPr>
            <w:tcW w:w="4428" w:type="dxa"/>
            <w:tcBorders>
              <w:tl2br w:val="nil"/>
              <w:tr2bl w:val="nil"/>
            </w:tcBorders>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0" w:firstLineChars="0"/>
              <w:textAlignment w:val="auto"/>
              <w:rPr>
                <w:rFonts w:hint="eastAsia" w:ascii="宋体" w:hAnsi="宋体" w:eastAsia="宋体" w:cs="宋体"/>
                <w:sz w:val="22"/>
                <w:szCs w:val="22"/>
                <w:vertAlign w:val="baseline"/>
                <w:lang w:eastAsia="zh-CN"/>
              </w:rPr>
            </w:pPr>
            <w:r>
              <w:rPr>
                <w:rFonts w:hint="eastAsia" w:ascii="宋体" w:hAnsi="宋体" w:eastAsia="宋体" w:cs="宋体"/>
                <w:sz w:val="22"/>
                <w:szCs w:val="22"/>
                <w:vertAlign w:val="baseline"/>
                <w:lang w:eastAsia="zh-CN"/>
              </w:rPr>
              <w:t>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28" w:type="dxa"/>
            <w:tcBorders>
              <w:tl2br w:val="nil"/>
              <w:tr2bl w:val="nil"/>
            </w:tcBorders>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0" w:firstLineChars="0"/>
              <w:textAlignment w:val="auto"/>
              <w:rPr>
                <w:rFonts w:hint="eastAsia" w:ascii="宋体" w:hAnsi="宋体" w:eastAsia="宋体" w:cs="宋体"/>
                <w:sz w:val="22"/>
                <w:szCs w:val="22"/>
                <w:vertAlign w:val="baseline"/>
                <w:lang w:eastAsia="zh-CN"/>
              </w:rPr>
            </w:pPr>
            <w:r>
              <w:rPr>
                <w:rFonts w:hint="eastAsia" w:ascii="宋体" w:hAnsi="宋体" w:eastAsia="宋体" w:cs="宋体"/>
                <w:sz w:val="22"/>
                <w:szCs w:val="22"/>
                <w:vertAlign w:val="baseline"/>
                <w:lang w:eastAsia="zh-CN"/>
              </w:rPr>
              <w:t>日期</w:t>
            </w:r>
          </w:p>
        </w:tc>
        <w:tc>
          <w:tcPr>
            <w:tcW w:w="4428" w:type="dxa"/>
            <w:tcBorders>
              <w:tl2br w:val="nil"/>
              <w:tr2bl w:val="nil"/>
            </w:tcBorders>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0" w:firstLineChars="0"/>
              <w:textAlignment w:val="auto"/>
              <w:rPr>
                <w:rFonts w:hint="eastAsia" w:ascii="宋体" w:hAnsi="宋体" w:eastAsia="宋体" w:cs="宋体"/>
                <w:sz w:val="22"/>
                <w:szCs w:val="22"/>
                <w:vertAlign w:val="baseline"/>
                <w:lang w:eastAsia="zh-CN"/>
              </w:rPr>
            </w:pPr>
            <w:r>
              <w:rPr>
                <w:rFonts w:hint="eastAsia" w:ascii="宋体" w:hAnsi="宋体" w:eastAsia="宋体" w:cs="宋体"/>
                <w:sz w:val="22"/>
                <w:szCs w:val="22"/>
                <w:vertAlign w:val="baseline"/>
                <w:lang w:eastAsia="zh-CN"/>
              </w:rPr>
              <w:t>日期：</w:t>
            </w:r>
          </w:p>
        </w:tc>
      </w:tr>
    </w:tbl>
    <w:p>
      <w:pPr>
        <w:pStyle w:val="18"/>
        <w:jc w:val="center"/>
        <w:rPr>
          <w:rFonts w:hint="eastAsia" w:ascii="仿宋_GB2312" w:hAnsi="宋体" w:eastAsia="仿宋_GB2312"/>
          <w:b/>
          <w:sz w:val="36"/>
          <w:szCs w:val="36"/>
        </w:rPr>
      </w:pPr>
      <w:r>
        <w:rPr>
          <w:b/>
          <w:bCs/>
          <w:w w:val="80"/>
          <w:sz w:val="36"/>
          <w:szCs w:val="36"/>
        </w:rPr>
        <w:br w:type="page"/>
      </w:r>
      <w:r>
        <w:rPr>
          <w:rFonts w:hint="eastAsia" w:ascii="仿宋_GB2312" w:hAnsi="宋体" w:eastAsia="仿宋_GB2312"/>
          <w:b/>
          <w:sz w:val="36"/>
          <w:szCs w:val="36"/>
        </w:rPr>
        <w:t>第六部分  质疑提出和处理</w:t>
      </w:r>
    </w:p>
    <w:p>
      <w:pPr>
        <w:pStyle w:val="6"/>
        <w:snapToGrid w:val="0"/>
        <w:spacing w:line="400" w:lineRule="atLeast"/>
        <w:ind w:left="0" w:firstLine="640" w:firstLineChars="200"/>
        <w:contextualSpacing/>
        <w:rPr>
          <w:rFonts w:hAnsi="宋体"/>
          <w:sz w:val="32"/>
          <w:szCs w:val="32"/>
        </w:rPr>
      </w:pPr>
    </w:p>
    <w:p>
      <w:pPr>
        <w:snapToGrid w:val="0"/>
        <w:spacing w:after="120" w:line="400" w:lineRule="atLeast"/>
        <w:ind w:firstLine="442" w:firstLineChars="200"/>
        <w:contextualSpacing/>
        <w:rPr>
          <w:rFonts w:hint="eastAsia" w:ascii="宋体" w:hAnsi="宋体" w:eastAsia="宋体" w:cs="宋体"/>
          <w:sz w:val="22"/>
          <w:szCs w:val="22"/>
        </w:rPr>
      </w:pPr>
      <w:r>
        <w:rPr>
          <w:rFonts w:hint="eastAsia" w:ascii="宋体" w:hAnsi="宋体" w:eastAsia="宋体" w:cs="宋体"/>
          <w:b/>
          <w:bCs/>
          <w:sz w:val="22"/>
          <w:szCs w:val="22"/>
          <w:u w:val="thick" w:color="FF0000"/>
        </w:rPr>
        <w:t>质疑函请在“南通市崇川区人民政府网→政府采购与工程招标→下载中心→质疑函”下载</w:t>
      </w:r>
      <w:r>
        <w:rPr>
          <w:rFonts w:hint="eastAsia" w:ascii="宋体" w:hAnsi="宋体" w:eastAsia="宋体" w:cs="宋体"/>
          <w:b/>
          <w:bCs/>
          <w:sz w:val="22"/>
          <w:szCs w:val="22"/>
        </w:rPr>
        <w:t>。</w:t>
      </w:r>
    </w:p>
    <w:p>
      <w:pPr>
        <w:pStyle w:val="6"/>
        <w:snapToGrid w:val="0"/>
        <w:spacing w:line="480" w:lineRule="exact"/>
        <w:ind w:left="0" w:firstLine="440" w:firstLineChars="200"/>
        <w:contextualSpacing/>
        <w:rPr>
          <w:rFonts w:hint="eastAsia" w:ascii="宋体" w:hAnsi="宋体" w:eastAsia="宋体" w:cs="宋体"/>
          <w:kern w:val="2"/>
          <w:sz w:val="22"/>
          <w:szCs w:val="22"/>
        </w:rPr>
      </w:pPr>
      <w:r>
        <w:rPr>
          <w:rFonts w:hint="eastAsia" w:ascii="宋体" w:hAnsi="宋体" w:eastAsia="宋体" w:cs="宋体"/>
          <w:kern w:val="2"/>
          <w:sz w:val="22"/>
          <w:szCs w:val="22"/>
        </w:rPr>
        <w:t>一、质疑的提出</w:t>
      </w:r>
    </w:p>
    <w:p>
      <w:pPr>
        <w:pStyle w:val="6"/>
        <w:snapToGrid w:val="0"/>
        <w:spacing w:line="480" w:lineRule="exact"/>
        <w:ind w:left="0" w:firstLine="440" w:firstLineChars="200"/>
        <w:contextualSpacing/>
        <w:rPr>
          <w:rFonts w:hint="eastAsia" w:ascii="宋体" w:hAnsi="宋体" w:eastAsia="宋体" w:cs="宋体"/>
          <w:kern w:val="2"/>
          <w:sz w:val="22"/>
          <w:szCs w:val="22"/>
        </w:rPr>
      </w:pPr>
      <w:r>
        <w:rPr>
          <w:rFonts w:hint="eastAsia" w:ascii="宋体" w:hAnsi="宋体" w:eastAsia="宋体" w:cs="宋体"/>
          <w:kern w:val="2"/>
          <w:sz w:val="22"/>
          <w:szCs w:val="22"/>
        </w:rPr>
        <w:t xml:space="preserve">(一)质疑人的身份要求      </w:t>
      </w:r>
    </w:p>
    <w:p>
      <w:pPr>
        <w:pStyle w:val="6"/>
        <w:snapToGrid w:val="0"/>
        <w:spacing w:line="480" w:lineRule="exact"/>
        <w:ind w:left="0" w:firstLine="440" w:firstLineChars="200"/>
        <w:contextualSpacing/>
        <w:rPr>
          <w:rFonts w:hint="eastAsia" w:ascii="宋体" w:hAnsi="宋体" w:eastAsia="宋体" w:cs="宋体"/>
          <w:kern w:val="2"/>
          <w:sz w:val="22"/>
          <w:szCs w:val="22"/>
        </w:rPr>
      </w:pPr>
      <w:r>
        <w:rPr>
          <w:rFonts w:hint="eastAsia" w:ascii="宋体" w:hAnsi="宋体" w:eastAsia="宋体" w:cs="宋体"/>
          <w:kern w:val="2"/>
          <w:sz w:val="22"/>
          <w:szCs w:val="22"/>
        </w:rPr>
        <w:t>1.提出质疑的供应商应当是参与所质疑项目采购活动的供应商。</w:t>
      </w:r>
    </w:p>
    <w:p>
      <w:pPr>
        <w:pStyle w:val="6"/>
        <w:snapToGrid w:val="0"/>
        <w:spacing w:line="480" w:lineRule="exact"/>
        <w:ind w:left="0" w:firstLine="440" w:firstLineChars="200"/>
        <w:contextualSpacing/>
        <w:rPr>
          <w:rFonts w:hint="eastAsia" w:ascii="宋体" w:hAnsi="宋体" w:eastAsia="宋体" w:cs="宋体"/>
          <w:kern w:val="2"/>
          <w:sz w:val="22"/>
          <w:szCs w:val="22"/>
        </w:rPr>
      </w:pPr>
      <w:r>
        <w:rPr>
          <w:rFonts w:hint="eastAsia" w:ascii="宋体" w:hAnsi="宋体" w:eastAsia="宋体" w:cs="宋体"/>
          <w:kern w:val="2"/>
          <w:sz w:val="22"/>
          <w:szCs w:val="22"/>
        </w:rPr>
        <w:t>2.潜在供应商已依法获取其可质疑的采购文件的，可以对该文件提出质疑。对采购文件提出质疑的，应当在获取采购文件或者采购文件公告期限届满之日起7个工作日内提出。</w:t>
      </w:r>
    </w:p>
    <w:p>
      <w:pPr>
        <w:pStyle w:val="6"/>
        <w:snapToGrid w:val="0"/>
        <w:spacing w:line="480" w:lineRule="exact"/>
        <w:ind w:left="0" w:firstLine="440" w:firstLineChars="200"/>
        <w:contextualSpacing/>
        <w:rPr>
          <w:rFonts w:hint="eastAsia" w:ascii="宋体" w:hAnsi="宋体" w:eastAsia="宋体" w:cs="宋体"/>
          <w:kern w:val="2"/>
          <w:sz w:val="22"/>
          <w:szCs w:val="22"/>
        </w:rPr>
      </w:pPr>
      <w:r>
        <w:rPr>
          <w:rFonts w:hint="eastAsia" w:ascii="宋体" w:hAnsi="宋体" w:eastAsia="宋体" w:cs="宋体"/>
          <w:kern w:val="2"/>
          <w:sz w:val="22"/>
          <w:szCs w:val="22"/>
        </w:rPr>
        <w:t xml:space="preserve">(二)质疑提出的格式要求   </w:t>
      </w:r>
    </w:p>
    <w:p>
      <w:pPr>
        <w:pStyle w:val="6"/>
        <w:snapToGrid w:val="0"/>
        <w:spacing w:line="480" w:lineRule="exact"/>
        <w:ind w:left="0" w:firstLine="440" w:firstLineChars="200"/>
        <w:contextualSpacing/>
        <w:rPr>
          <w:rFonts w:hint="eastAsia" w:ascii="宋体" w:hAnsi="宋体" w:eastAsia="宋体" w:cs="宋体"/>
          <w:kern w:val="2"/>
          <w:sz w:val="22"/>
          <w:szCs w:val="22"/>
        </w:rPr>
      </w:pPr>
      <w:r>
        <w:rPr>
          <w:rFonts w:hint="eastAsia" w:ascii="宋体" w:hAnsi="宋体" w:eastAsia="宋体" w:cs="宋体"/>
          <w:kern w:val="2"/>
          <w:sz w:val="22"/>
          <w:szCs w:val="22"/>
        </w:rPr>
        <w:t>1.质疑参照《中华人民共和国政府采购法》、《中华人民共和国政府采购法实施条例》及《江苏省政府采购供应商监督管理暂行办法》的相关规定提交，质疑实行实名制，不得进行虚假、恶意质疑，未按上述要求提交的质疑函，采购人和采购代理机构有权不予受理。</w:t>
      </w:r>
    </w:p>
    <w:p>
      <w:pPr>
        <w:pStyle w:val="6"/>
        <w:snapToGrid w:val="0"/>
        <w:spacing w:line="480" w:lineRule="exact"/>
        <w:ind w:left="0" w:firstLine="440" w:firstLineChars="200"/>
        <w:contextualSpacing/>
        <w:rPr>
          <w:rFonts w:hint="eastAsia" w:ascii="宋体" w:hAnsi="宋体" w:eastAsia="宋体" w:cs="宋体"/>
          <w:kern w:val="2"/>
          <w:sz w:val="22"/>
          <w:szCs w:val="22"/>
        </w:rPr>
      </w:pPr>
      <w:r>
        <w:rPr>
          <w:rFonts w:hint="eastAsia" w:ascii="宋体" w:hAnsi="宋体" w:eastAsia="宋体" w:cs="宋体"/>
          <w:kern w:val="2"/>
          <w:sz w:val="22"/>
          <w:szCs w:val="22"/>
        </w:rPr>
        <w:t xml:space="preserve">2.质疑函应包括：    </w:t>
      </w:r>
    </w:p>
    <w:p>
      <w:pPr>
        <w:pStyle w:val="6"/>
        <w:snapToGrid w:val="0"/>
        <w:spacing w:line="480" w:lineRule="exact"/>
        <w:ind w:left="0" w:firstLine="440" w:firstLineChars="200"/>
        <w:contextualSpacing/>
        <w:rPr>
          <w:rFonts w:hint="eastAsia" w:ascii="宋体" w:hAnsi="宋体" w:eastAsia="宋体" w:cs="宋体"/>
          <w:kern w:val="2"/>
          <w:sz w:val="22"/>
          <w:szCs w:val="22"/>
        </w:rPr>
      </w:pPr>
      <w:r>
        <w:rPr>
          <w:rFonts w:hint="eastAsia" w:ascii="宋体" w:hAnsi="宋体" w:eastAsia="宋体" w:cs="宋体"/>
          <w:kern w:val="2"/>
          <w:sz w:val="22"/>
          <w:szCs w:val="22"/>
        </w:rPr>
        <w:t>（1）质疑投标人的名称、地址、邮编、联系人及联系电话；</w:t>
      </w:r>
    </w:p>
    <w:p>
      <w:pPr>
        <w:pStyle w:val="6"/>
        <w:snapToGrid w:val="0"/>
        <w:spacing w:line="480" w:lineRule="exact"/>
        <w:ind w:left="0" w:firstLine="440" w:firstLineChars="200"/>
        <w:contextualSpacing/>
        <w:rPr>
          <w:rFonts w:hint="eastAsia" w:ascii="宋体" w:hAnsi="宋体" w:eastAsia="宋体" w:cs="宋体"/>
          <w:kern w:val="2"/>
          <w:sz w:val="22"/>
          <w:szCs w:val="22"/>
        </w:rPr>
      </w:pPr>
      <w:r>
        <w:rPr>
          <w:rFonts w:hint="eastAsia" w:ascii="宋体" w:hAnsi="宋体" w:eastAsia="宋体" w:cs="宋体"/>
          <w:kern w:val="2"/>
          <w:sz w:val="22"/>
          <w:szCs w:val="22"/>
        </w:rPr>
        <w:t>（2）质疑项目的名称、编号；</w:t>
      </w:r>
    </w:p>
    <w:p>
      <w:pPr>
        <w:pStyle w:val="6"/>
        <w:snapToGrid w:val="0"/>
        <w:spacing w:line="480" w:lineRule="exact"/>
        <w:ind w:left="0" w:firstLine="440" w:firstLineChars="200"/>
        <w:contextualSpacing/>
        <w:rPr>
          <w:rFonts w:hint="eastAsia" w:ascii="宋体" w:hAnsi="宋体" w:eastAsia="宋体" w:cs="宋体"/>
          <w:kern w:val="2"/>
          <w:sz w:val="22"/>
          <w:szCs w:val="22"/>
        </w:rPr>
      </w:pPr>
      <w:r>
        <w:rPr>
          <w:rFonts w:hint="eastAsia" w:ascii="宋体" w:hAnsi="宋体" w:eastAsia="宋体" w:cs="宋体"/>
          <w:kern w:val="2"/>
          <w:sz w:val="22"/>
          <w:szCs w:val="22"/>
        </w:rPr>
        <w:t>（3）具体、明确的质疑事项和与质疑事项相关的请求；</w:t>
      </w:r>
    </w:p>
    <w:p>
      <w:pPr>
        <w:pStyle w:val="6"/>
        <w:snapToGrid w:val="0"/>
        <w:spacing w:line="480" w:lineRule="exact"/>
        <w:ind w:left="0" w:firstLine="440" w:firstLineChars="200"/>
        <w:contextualSpacing/>
        <w:rPr>
          <w:rFonts w:hint="eastAsia" w:ascii="宋体" w:hAnsi="宋体" w:eastAsia="宋体" w:cs="宋体"/>
          <w:kern w:val="2"/>
          <w:sz w:val="22"/>
          <w:szCs w:val="22"/>
        </w:rPr>
      </w:pPr>
      <w:r>
        <w:rPr>
          <w:rFonts w:hint="eastAsia" w:ascii="宋体" w:hAnsi="宋体" w:eastAsia="宋体" w:cs="宋体"/>
          <w:kern w:val="2"/>
          <w:sz w:val="22"/>
          <w:szCs w:val="22"/>
        </w:rPr>
        <w:t>（4）事实依据；</w:t>
      </w:r>
    </w:p>
    <w:p>
      <w:pPr>
        <w:pStyle w:val="6"/>
        <w:snapToGrid w:val="0"/>
        <w:spacing w:line="480" w:lineRule="exact"/>
        <w:ind w:left="0" w:firstLine="440" w:firstLineChars="200"/>
        <w:contextualSpacing/>
        <w:rPr>
          <w:rFonts w:hint="eastAsia" w:ascii="宋体" w:hAnsi="宋体" w:eastAsia="宋体" w:cs="宋体"/>
          <w:kern w:val="2"/>
          <w:sz w:val="22"/>
          <w:szCs w:val="22"/>
        </w:rPr>
      </w:pPr>
      <w:r>
        <w:rPr>
          <w:rFonts w:hint="eastAsia" w:ascii="宋体" w:hAnsi="宋体" w:eastAsia="宋体" w:cs="宋体"/>
          <w:kern w:val="2"/>
          <w:sz w:val="22"/>
          <w:szCs w:val="22"/>
        </w:rPr>
        <w:t xml:space="preserve">（5）必要的法律依据；                          </w:t>
      </w:r>
    </w:p>
    <w:p>
      <w:pPr>
        <w:pStyle w:val="6"/>
        <w:snapToGrid w:val="0"/>
        <w:spacing w:line="480" w:lineRule="exact"/>
        <w:ind w:left="0" w:firstLine="440" w:firstLineChars="200"/>
        <w:contextualSpacing/>
        <w:rPr>
          <w:rFonts w:hint="eastAsia" w:ascii="宋体" w:hAnsi="宋体" w:eastAsia="宋体" w:cs="宋体"/>
          <w:kern w:val="2"/>
          <w:sz w:val="22"/>
          <w:szCs w:val="22"/>
        </w:rPr>
      </w:pPr>
      <w:r>
        <w:rPr>
          <w:rFonts w:hint="eastAsia" w:ascii="宋体" w:hAnsi="宋体" w:eastAsia="宋体" w:cs="宋体"/>
          <w:kern w:val="2"/>
          <w:sz w:val="22"/>
          <w:szCs w:val="22"/>
        </w:rPr>
        <w:t>（6）提出质疑的日期。</w:t>
      </w:r>
    </w:p>
    <w:p>
      <w:pPr>
        <w:pStyle w:val="6"/>
        <w:snapToGrid w:val="0"/>
        <w:spacing w:line="480" w:lineRule="exact"/>
        <w:ind w:left="0" w:firstLine="440" w:firstLineChars="200"/>
        <w:contextualSpacing/>
        <w:rPr>
          <w:rFonts w:hint="eastAsia" w:ascii="宋体" w:hAnsi="宋体" w:eastAsia="宋体" w:cs="宋体"/>
          <w:kern w:val="2"/>
          <w:sz w:val="22"/>
          <w:szCs w:val="22"/>
        </w:rPr>
      </w:pPr>
      <w:r>
        <w:rPr>
          <w:rFonts w:hint="eastAsia" w:ascii="宋体" w:hAnsi="宋体" w:eastAsia="宋体" w:cs="宋体"/>
          <w:kern w:val="2"/>
          <w:sz w:val="22"/>
          <w:szCs w:val="22"/>
        </w:rPr>
        <w:t>（7）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代理机构将不予受理。质疑人委托代理质疑的，应当向采购代理机构提交授权委托书，并载明委托代理的具体权限和事项。</w:t>
      </w:r>
    </w:p>
    <w:p>
      <w:pPr>
        <w:pStyle w:val="6"/>
        <w:snapToGrid w:val="0"/>
        <w:spacing w:line="480" w:lineRule="exact"/>
        <w:ind w:left="0" w:firstLine="440" w:firstLineChars="200"/>
        <w:contextualSpacing/>
        <w:rPr>
          <w:rFonts w:hint="eastAsia" w:ascii="宋体" w:hAnsi="宋体" w:eastAsia="宋体" w:cs="宋体"/>
          <w:kern w:val="2"/>
          <w:sz w:val="22"/>
          <w:szCs w:val="22"/>
        </w:rPr>
      </w:pPr>
      <w:r>
        <w:rPr>
          <w:rFonts w:hint="eastAsia" w:ascii="宋体" w:hAnsi="宋体" w:eastAsia="宋体" w:cs="宋体"/>
          <w:kern w:val="2"/>
          <w:sz w:val="22"/>
          <w:szCs w:val="22"/>
        </w:rPr>
        <w:t>3.质疑函需遵循的原则：</w:t>
      </w:r>
    </w:p>
    <w:p>
      <w:pPr>
        <w:pStyle w:val="6"/>
        <w:snapToGrid w:val="0"/>
        <w:spacing w:line="480" w:lineRule="exact"/>
        <w:ind w:left="0" w:firstLine="440" w:firstLineChars="200"/>
        <w:contextualSpacing/>
        <w:rPr>
          <w:rFonts w:hint="eastAsia" w:ascii="宋体" w:hAnsi="宋体" w:eastAsia="宋体" w:cs="宋体"/>
          <w:kern w:val="2"/>
          <w:sz w:val="22"/>
          <w:szCs w:val="22"/>
        </w:rPr>
      </w:pPr>
      <w:r>
        <w:rPr>
          <w:rFonts w:hint="eastAsia" w:ascii="宋体" w:hAnsi="宋体" w:eastAsia="宋体" w:cs="宋体"/>
          <w:kern w:val="2"/>
          <w:sz w:val="22"/>
          <w:szCs w:val="22"/>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pPr>
        <w:pStyle w:val="6"/>
        <w:snapToGrid w:val="0"/>
        <w:spacing w:line="480" w:lineRule="exact"/>
        <w:ind w:left="0" w:firstLine="440" w:firstLineChars="200"/>
        <w:contextualSpacing/>
        <w:rPr>
          <w:rFonts w:hint="eastAsia" w:ascii="宋体" w:hAnsi="宋体" w:eastAsia="宋体" w:cs="宋体"/>
          <w:kern w:val="2"/>
          <w:sz w:val="22"/>
          <w:szCs w:val="22"/>
        </w:rPr>
      </w:pPr>
      <w:r>
        <w:rPr>
          <w:rFonts w:hint="eastAsia" w:ascii="宋体" w:hAnsi="宋体" w:eastAsia="宋体" w:cs="宋体"/>
          <w:kern w:val="2"/>
          <w:sz w:val="22"/>
          <w:szCs w:val="22"/>
        </w:rPr>
        <w:t>（三）质疑提出的时效要求</w:t>
      </w:r>
    </w:p>
    <w:p>
      <w:pPr>
        <w:pStyle w:val="6"/>
        <w:snapToGrid w:val="0"/>
        <w:spacing w:line="480" w:lineRule="exact"/>
        <w:ind w:left="0" w:firstLine="440" w:firstLineChars="200"/>
        <w:contextualSpacing/>
        <w:rPr>
          <w:rFonts w:hint="eastAsia" w:ascii="宋体" w:hAnsi="宋体" w:eastAsia="宋体" w:cs="宋体"/>
          <w:kern w:val="2"/>
          <w:sz w:val="22"/>
          <w:szCs w:val="22"/>
        </w:rPr>
      </w:pPr>
      <w:r>
        <w:rPr>
          <w:rFonts w:hint="eastAsia" w:ascii="宋体" w:hAnsi="宋体" w:eastAsia="宋体" w:cs="宋体"/>
          <w:kern w:val="2"/>
          <w:sz w:val="22"/>
          <w:szCs w:val="22"/>
        </w:rPr>
        <w:t xml:space="preserve">1.投标人认为采购文件、采购过程和采购结果使自己的权益受到损害的，可以在知道或应知其权益受到损害之日起七个工作日内，以书面形式向采购代理机构或采购人提出质疑。上述应知其权益受到损害之日，是指：                       </w:t>
      </w:r>
    </w:p>
    <w:p>
      <w:pPr>
        <w:pStyle w:val="6"/>
        <w:snapToGrid w:val="0"/>
        <w:spacing w:line="480" w:lineRule="exact"/>
        <w:ind w:left="0" w:firstLine="440" w:firstLineChars="200"/>
        <w:contextualSpacing/>
        <w:rPr>
          <w:rFonts w:hint="eastAsia" w:ascii="宋体" w:hAnsi="宋体" w:eastAsia="宋体" w:cs="宋体"/>
          <w:kern w:val="2"/>
          <w:sz w:val="22"/>
          <w:szCs w:val="22"/>
        </w:rPr>
      </w:pPr>
      <w:r>
        <w:rPr>
          <w:rFonts w:hint="eastAsia" w:ascii="宋体" w:hAnsi="宋体" w:eastAsia="宋体" w:cs="宋体"/>
          <w:kern w:val="2"/>
          <w:sz w:val="22"/>
          <w:szCs w:val="22"/>
        </w:rPr>
        <w:t>（1）对可以质疑的采购文件提出质疑的，为收到采购文件之日或者采购文件公告期限届满之日；</w:t>
      </w:r>
    </w:p>
    <w:p>
      <w:pPr>
        <w:pStyle w:val="6"/>
        <w:snapToGrid w:val="0"/>
        <w:spacing w:line="480" w:lineRule="exact"/>
        <w:ind w:left="0" w:firstLine="440" w:firstLineChars="200"/>
        <w:contextualSpacing/>
        <w:rPr>
          <w:rFonts w:hint="eastAsia" w:ascii="宋体" w:hAnsi="宋体" w:eastAsia="宋体" w:cs="宋体"/>
          <w:kern w:val="2"/>
          <w:sz w:val="22"/>
          <w:szCs w:val="22"/>
        </w:rPr>
      </w:pPr>
      <w:r>
        <w:rPr>
          <w:rFonts w:hint="eastAsia" w:ascii="宋体" w:hAnsi="宋体" w:eastAsia="宋体" w:cs="宋体"/>
          <w:kern w:val="2"/>
          <w:sz w:val="22"/>
          <w:szCs w:val="22"/>
        </w:rPr>
        <w:t>（2）对采购过程提出质疑的，为各采购程序环节结束之日；</w:t>
      </w:r>
    </w:p>
    <w:p>
      <w:pPr>
        <w:pStyle w:val="6"/>
        <w:snapToGrid w:val="0"/>
        <w:spacing w:line="480" w:lineRule="exact"/>
        <w:ind w:left="0" w:firstLine="440" w:firstLineChars="200"/>
        <w:contextualSpacing/>
        <w:rPr>
          <w:rFonts w:hint="eastAsia" w:ascii="宋体" w:hAnsi="宋体" w:eastAsia="宋体" w:cs="宋体"/>
          <w:kern w:val="2"/>
          <w:sz w:val="22"/>
          <w:szCs w:val="22"/>
        </w:rPr>
      </w:pPr>
      <w:r>
        <w:rPr>
          <w:rFonts w:hint="eastAsia" w:ascii="宋体" w:hAnsi="宋体" w:eastAsia="宋体" w:cs="宋体"/>
          <w:kern w:val="2"/>
          <w:sz w:val="22"/>
          <w:szCs w:val="22"/>
        </w:rPr>
        <w:t>（3）对中标或者成交结果提出质疑的，为中标或者成交结果公告期限届满之日。</w:t>
      </w:r>
    </w:p>
    <w:p>
      <w:pPr>
        <w:pStyle w:val="6"/>
        <w:snapToGrid w:val="0"/>
        <w:spacing w:line="480" w:lineRule="exact"/>
        <w:ind w:left="0" w:firstLine="440" w:firstLineChars="200"/>
        <w:contextualSpacing/>
        <w:rPr>
          <w:rFonts w:hint="eastAsia" w:ascii="宋体" w:hAnsi="宋体" w:eastAsia="宋体" w:cs="宋体"/>
          <w:kern w:val="2"/>
          <w:sz w:val="22"/>
          <w:szCs w:val="22"/>
        </w:rPr>
      </w:pPr>
      <w:r>
        <w:rPr>
          <w:rFonts w:hint="eastAsia" w:ascii="宋体" w:hAnsi="宋体" w:eastAsia="宋体" w:cs="宋体"/>
          <w:kern w:val="2"/>
          <w:sz w:val="22"/>
          <w:szCs w:val="22"/>
        </w:rPr>
        <w:t>投标人认为采购文件使自己的权益受到损害的，可以向采购代理机构或采购人提出质疑；投标人认为采购过程和采购结果使自己的权益受到损害的，可以以书面形式向采购代理机构或采购人提出质疑。</w:t>
      </w:r>
    </w:p>
    <w:p>
      <w:pPr>
        <w:pStyle w:val="6"/>
        <w:snapToGrid w:val="0"/>
        <w:spacing w:line="480" w:lineRule="exact"/>
        <w:ind w:left="0" w:firstLine="440" w:firstLineChars="200"/>
        <w:contextualSpacing/>
        <w:rPr>
          <w:rFonts w:hint="eastAsia" w:ascii="宋体" w:hAnsi="宋体" w:eastAsia="宋体" w:cs="宋体"/>
          <w:kern w:val="2"/>
          <w:sz w:val="22"/>
          <w:szCs w:val="22"/>
        </w:rPr>
      </w:pPr>
      <w:r>
        <w:rPr>
          <w:rFonts w:hint="eastAsia" w:ascii="宋体" w:hAnsi="宋体" w:eastAsia="宋体" w:cs="宋体"/>
          <w:kern w:val="2"/>
          <w:sz w:val="22"/>
          <w:szCs w:val="22"/>
        </w:rPr>
        <w:t xml:space="preserve">2.投标人应在法定质疑期一次性提出针对同一采购程序环节的质疑。                         </w:t>
      </w:r>
    </w:p>
    <w:p>
      <w:pPr>
        <w:pStyle w:val="6"/>
        <w:snapToGrid w:val="0"/>
        <w:spacing w:line="480" w:lineRule="exact"/>
        <w:ind w:left="0" w:firstLine="440" w:firstLineChars="200"/>
        <w:contextualSpacing/>
        <w:rPr>
          <w:rFonts w:hint="eastAsia" w:ascii="宋体" w:hAnsi="宋体" w:eastAsia="宋体" w:cs="宋体"/>
          <w:kern w:val="2"/>
          <w:sz w:val="22"/>
          <w:szCs w:val="22"/>
        </w:rPr>
      </w:pPr>
      <w:r>
        <w:rPr>
          <w:rFonts w:hint="eastAsia" w:ascii="宋体" w:hAnsi="宋体" w:eastAsia="宋体" w:cs="宋体"/>
          <w:kern w:val="2"/>
          <w:sz w:val="22"/>
          <w:szCs w:val="22"/>
        </w:rPr>
        <w:t>二、《质疑函》的受理和答复</w:t>
      </w:r>
    </w:p>
    <w:p>
      <w:pPr>
        <w:pStyle w:val="6"/>
        <w:snapToGrid w:val="0"/>
        <w:spacing w:line="480" w:lineRule="exact"/>
        <w:ind w:left="0" w:firstLine="440" w:firstLineChars="200"/>
        <w:contextualSpacing/>
        <w:rPr>
          <w:rFonts w:hint="eastAsia" w:ascii="宋体" w:hAnsi="宋体" w:eastAsia="宋体" w:cs="宋体"/>
          <w:kern w:val="2"/>
          <w:sz w:val="22"/>
          <w:szCs w:val="22"/>
        </w:rPr>
      </w:pPr>
      <w:r>
        <w:rPr>
          <w:rFonts w:hint="eastAsia" w:ascii="宋体" w:hAnsi="宋体" w:eastAsia="宋体" w:cs="宋体"/>
          <w:kern w:val="2"/>
          <w:sz w:val="22"/>
          <w:szCs w:val="22"/>
        </w:rPr>
        <w:t>1. 采购代理机构或采购人收到质疑函后，将对质疑的形式和内容进行审查，如质疑函内容、格式不符合规定，采购代理机构需告知质疑人进行补正。</w:t>
      </w:r>
    </w:p>
    <w:p>
      <w:pPr>
        <w:pStyle w:val="6"/>
        <w:snapToGrid w:val="0"/>
        <w:spacing w:line="480" w:lineRule="exact"/>
        <w:ind w:left="0" w:firstLine="440" w:firstLineChars="200"/>
        <w:contextualSpacing/>
        <w:rPr>
          <w:rFonts w:hint="eastAsia" w:ascii="宋体" w:hAnsi="宋体" w:eastAsia="宋体" w:cs="宋体"/>
          <w:kern w:val="2"/>
          <w:sz w:val="22"/>
          <w:szCs w:val="22"/>
        </w:rPr>
      </w:pPr>
      <w:r>
        <w:rPr>
          <w:rFonts w:hint="eastAsia" w:ascii="宋体" w:hAnsi="宋体" w:eastAsia="宋体" w:cs="宋体"/>
          <w:kern w:val="2"/>
          <w:sz w:val="22"/>
          <w:szCs w:val="22"/>
        </w:rPr>
        <w:t>2. 质疑人应当在法定质疑期限内进行补正并重新提交质疑函，拒不补正或者在法定期限内未重新提交质疑函的，为无效质疑，不予受理。</w:t>
      </w:r>
    </w:p>
    <w:p>
      <w:pPr>
        <w:pStyle w:val="6"/>
        <w:snapToGrid w:val="0"/>
        <w:spacing w:line="480" w:lineRule="exact"/>
        <w:ind w:left="0" w:firstLine="440" w:firstLineChars="200"/>
        <w:contextualSpacing/>
        <w:rPr>
          <w:rFonts w:hint="eastAsia" w:ascii="宋体" w:hAnsi="宋体" w:eastAsia="宋体" w:cs="宋体"/>
          <w:kern w:val="2"/>
          <w:sz w:val="22"/>
          <w:szCs w:val="22"/>
        </w:rPr>
      </w:pPr>
      <w:r>
        <w:rPr>
          <w:rFonts w:hint="eastAsia" w:ascii="宋体" w:hAnsi="宋体" w:eastAsia="宋体" w:cs="宋体"/>
          <w:kern w:val="2"/>
          <w:sz w:val="22"/>
          <w:szCs w:val="22"/>
        </w:rPr>
        <w:t>3.采购人或采购代理机构答复供应商质疑应当采用书面方式并依法送达，质疑供应商或其委托代理人拒绝签收的视为已经送达。</w:t>
      </w:r>
    </w:p>
    <w:p>
      <w:pPr>
        <w:pStyle w:val="6"/>
        <w:snapToGrid w:val="0"/>
        <w:spacing w:line="480" w:lineRule="exact"/>
        <w:ind w:left="0" w:firstLine="440" w:firstLineChars="200"/>
        <w:contextualSpacing/>
        <w:rPr>
          <w:rFonts w:hint="eastAsia" w:ascii="宋体" w:hAnsi="宋体" w:eastAsia="宋体" w:cs="宋体"/>
          <w:kern w:val="2"/>
          <w:sz w:val="22"/>
          <w:szCs w:val="22"/>
        </w:rPr>
      </w:pPr>
      <w:r>
        <w:rPr>
          <w:rFonts w:hint="eastAsia" w:ascii="宋体" w:hAnsi="宋体" w:eastAsia="宋体" w:cs="宋体"/>
          <w:kern w:val="2"/>
          <w:sz w:val="22"/>
          <w:szCs w:val="22"/>
        </w:rPr>
        <w:t>三、质疑处理</w:t>
      </w:r>
    </w:p>
    <w:p>
      <w:pPr>
        <w:pStyle w:val="6"/>
        <w:snapToGrid w:val="0"/>
        <w:spacing w:line="480" w:lineRule="exact"/>
        <w:ind w:left="0" w:firstLine="440" w:firstLineChars="200"/>
        <w:contextualSpacing/>
        <w:rPr>
          <w:rFonts w:hint="eastAsia" w:ascii="宋体" w:hAnsi="宋体" w:eastAsia="宋体" w:cs="宋体"/>
          <w:kern w:val="2"/>
          <w:sz w:val="22"/>
          <w:szCs w:val="22"/>
        </w:rPr>
      </w:pPr>
      <w:r>
        <w:rPr>
          <w:rFonts w:hint="eastAsia" w:ascii="宋体" w:hAnsi="宋体" w:eastAsia="宋体" w:cs="宋体"/>
          <w:kern w:val="2"/>
          <w:sz w:val="22"/>
          <w:szCs w:val="22"/>
        </w:rPr>
        <w:t>1. 质疑成立的处理</w:t>
      </w:r>
    </w:p>
    <w:p>
      <w:pPr>
        <w:pStyle w:val="6"/>
        <w:snapToGrid w:val="0"/>
        <w:spacing w:line="480" w:lineRule="exact"/>
        <w:ind w:left="0" w:firstLine="440" w:firstLineChars="200"/>
        <w:contextualSpacing/>
        <w:rPr>
          <w:rFonts w:hint="eastAsia" w:ascii="宋体" w:hAnsi="宋体" w:eastAsia="宋体" w:cs="宋体"/>
          <w:kern w:val="2"/>
          <w:sz w:val="22"/>
          <w:szCs w:val="22"/>
        </w:rPr>
      </w:pPr>
      <w:r>
        <w:rPr>
          <w:rFonts w:hint="eastAsia" w:ascii="宋体" w:hAnsi="宋体" w:eastAsia="宋体" w:cs="宋体"/>
          <w:kern w:val="2"/>
          <w:sz w:val="22"/>
          <w:szCs w:val="22"/>
        </w:rPr>
        <w:t xml:space="preserve">（1）对于内容、格式符合规定的质疑函，采购代理机构或采购人在收到投标供应商的书面质疑后七个工作日内作出书面答复，但答复的内容不得涉及商业秘密。                       </w:t>
      </w:r>
    </w:p>
    <w:p>
      <w:pPr>
        <w:pStyle w:val="6"/>
        <w:snapToGrid w:val="0"/>
        <w:spacing w:line="480" w:lineRule="exact"/>
        <w:ind w:left="0" w:firstLine="440" w:firstLineChars="200"/>
        <w:contextualSpacing/>
        <w:rPr>
          <w:rFonts w:hint="eastAsia" w:ascii="宋体" w:hAnsi="宋体" w:eastAsia="宋体" w:cs="宋体"/>
          <w:kern w:val="2"/>
          <w:sz w:val="22"/>
          <w:szCs w:val="22"/>
        </w:rPr>
      </w:pPr>
      <w:r>
        <w:rPr>
          <w:rFonts w:hint="eastAsia" w:ascii="宋体" w:hAnsi="宋体" w:eastAsia="宋体" w:cs="宋体"/>
          <w:kern w:val="2"/>
          <w:sz w:val="22"/>
          <w:szCs w:val="22"/>
        </w:rPr>
        <w:t>（2）对采购文件提出的质疑，依法通过澄清或者修改可以继续开展采购活动的，澄清或者修改采购文件后继续开展采购活动；否则应当修改采购文件后重新开展采购活动。</w:t>
      </w:r>
    </w:p>
    <w:p>
      <w:pPr>
        <w:pStyle w:val="6"/>
        <w:snapToGrid w:val="0"/>
        <w:spacing w:line="480" w:lineRule="exact"/>
        <w:ind w:left="0" w:firstLine="440" w:firstLineChars="200"/>
        <w:contextualSpacing/>
        <w:rPr>
          <w:rFonts w:hint="eastAsia" w:ascii="宋体" w:hAnsi="宋体" w:eastAsia="宋体" w:cs="宋体"/>
          <w:kern w:val="2"/>
          <w:sz w:val="22"/>
          <w:szCs w:val="22"/>
        </w:rPr>
      </w:pPr>
      <w:r>
        <w:rPr>
          <w:rFonts w:hint="eastAsia" w:ascii="宋体" w:hAnsi="宋体" w:eastAsia="宋体" w:cs="宋体"/>
          <w:kern w:val="2"/>
          <w:sz w:val="22"/>
          <w:szCs w:val="22"/>
        </w:rPr>
        <w:t>（3）对采购过程、中标或者成交结果提出的质疑，合格供应商符合法定数量时，可以从合格的候选人中另行确定中标、成交供应商的，应当依法另行确定中标供应商；否则应当重新开展采购活动。</w:t>
      </w:r>
    </w:p>
    <w:p>
      <w:pPr>
        <w:pStyle w:val="6"/>
        <w:snapToGrid w:val="0"/>
        <w:spacing w:line="480" w:lineRule="exact"/>
        <w:ind w:left="0" w:firstLine="440" w:firstLineChars="200"/>
        <w:contextualSpacing/>
        <w:rPr>
          <w:rFonts w:hint="eastAsia" w:ascii="宋体" w:hAnsi="宋体" w:eastAsia="宋体" w:cs="宋体"/>
          <w:kern w:val="2"/>
          <w:sz w:val="22"/>
          <w:szCs w:val="22"/>
        </w:rPr>
      </w:pPr>
      <w:r>
        <w:rPr>
          <w:rFonts w:hint="eastAsia" w:ascii="宋体" w:hAnsi="宋体" w:eastAsia="宋体" w:cs="宋体"/>
          <w:kern w:val="2"/>
          <w:sz w:val="22"/>
          <w:szCs w:val="22"/>
        </w:rPr>
        <w:t>质疑答复导致中标、成交结果改变的，采购人或者采购代理机构应当将有关情况书面报告本级财政部门。</w:t>
      </w:r>
    </w:p>
    <w:p>
      <w:pPr>
        <w:pStyle w:val="6"/>
        <w:snapToGrid w:val="0"/>
        <w:spacing w:line="480" w:lineRule="exact"/>
        <w:ind w:left="0" w:firstLine="440" w:firstLineChars="200"/>
        <w:contextualSpacing/>
        <w:rPr>
          <w:rFonts w:hint="eastAsia" w:ascii="宋体" w:hAnsi="宋体" w:eastAsia="宋体" w:cs="宋体"/>
          <w:kern w:val="2"/>
          <w:sz w:val="22"/>
          <w:szCs w:val="22"/>
        </w:rPr>
      </w:pPr>
      <w:r>
        <w:rPr>
          <w:rFonts w:hint="eastAsia" w:ascii="宋体" w:hAnsi="宋体" w:eastAsia="宋体" w:cs="宋体"/>
          <w:kern w:val="2"/>
          <w:sz w:val="22"/>
          <w:szCs w:val="22"/>
        </w:rPr>
        <w:t>2.质疑不成立的处理</w:t>
      </w:r>
    </w:p>
    <w:p>
      <w:pPr>
        <w:pStyle w:val="6"/>
        <w:snapToGrid w:val="0"/>
        <w:spacing w:line="480" w:lineRule="exact"/>
        <w:ind w:left="0" w:firstLine="440" w:firstLineChars="200"/>
        <w:contextualSpacing/>
        <w:rPr>
          <w:rFonts w:hint="eastAsia" w:ascii="宋体" w:hAnsi="宋体" w:eastAsia="宋体" w:cs="宋体"/>
          <w:kern w:val="2"/>
          <w:sz w:val="22"/>
          <w:szCs w:val="22"/>
        </w:rPr>
      </w:pPr>
      <w:r>
        <w:rPr>
          <w:rFonts w:hint="eastAsia" w:ascii="宋体" w:hAnsi="宋体" w:eastAsia="宋体" w:cs="宋体"/>
          <w:kern w:val="2"/>
          <w:sz w:val="22"/>
          <w:szCs w:val="22"/>
        </w:rPr>
        <w:t>若质疑不成立，或者成立未对中标、成交结果构成影响的，继续开展采购活动。</w:t>
      </w:r>
    </w:p>
    <w:p>
      <w:pPr>
        <w:pStyle w:val="6"/>
        <w:snapToGrid w:val="0"/>
        <w:spacing w:line="480" w:lineRule="exact"/>
        <w:ind w:left="0" w:firstLine="440" w:firstLineChars="200"/>
        <w:contextualSpacing/>
        <w:rPr>
          <w:rFonts w:hint="eastAsia" w:ascii="宋体" w:hAnsi="宋体" w:eastAsia="宋体" w:cs="宋体"/>
          <w:kern w:val="2"/>
          <w:sz w:val="22"/>
          <w:szCs w:val="22"/>
        </w:rPr>
      </w:pPr>
      <w:r>
        <w:rPr>
          <w:rFonts w:hint="eastAsia" w:ascii="宋体" w:hAnsi="宋体" w:eastAsia="宋体" w:cs="宋体"/>
          <w:kern w:val="2"/>
          <w:sz w:val="22"/>
          <w:szCs w:val="22"/>
        </w:rPr>
        <w:t>3.虚假质疑的处理</w:t>
      </w:r>
    </w:p>
    <w:p>
      <w:pPr>
        <w:pStyle w:val="6"/>
        <w:snapToGrid w:val="0"/>
        <w:spacing w:line="480" w:lineRule="exact"/>
        <w:ind w:left="0" w:firstLine="440" w:firstLineChars="200"/>
        <w:contextualSpacing/>
        <w:rPr>
          <w:rFonts w:hint="eastAsia" w:ascii="宋体" w:hAnsi="宋体" w:eastAsia="宋体" w:cs="宋体"/>
          <w:kern w:val="2"/>
          <w:sz w:val="22"/>
          <w:szCs w:val="22"/>
        </w:rPr>
      </w:pPr>
      <w:r>
        <w:rPr>
          <w:rFonts w:hint="eastAsia" w:ascii="宋体" w:hAnsi="宋体" w:eastAsia="宋体" w:cs="宋体"/>
          <w:kern w:val="2"/>
          <w:sz w:val="22"/>
          <w:szCs w:val="22"/>
        </w:rPr>
        <w:t xml:space="preserve">（1）投标人提出书面质疑必须有理、有据，不得恶意质疑或提交虚假质疑。否则，一经查实，采购人有权依据采购的有关规定，报请采购监管部门对该投标人进行相应的行政处罚。                          </w:t>
      </w:r>
    </w:p>
    <w:p>
      <w:pPr>
        <w:pStyle w:val="6"/>
        <w:snapToGrid w:val="0"/>
        <w:spacing w:line="480" w:lineRule="exact"/>
        <w:ind w:left="0" w:firstLine="440" w:firstLineChars="200"/>
        <w:contextualSpacing/>
        <w:rPr>
          <w:rFonts w:hint="eastAsia" w:ascii="宋体" w:hAnsi="宋体" w:eastAsia="宋体" w:cs="宋体"/>
          <w:kern w:val="2"/>
          <w:sz w:val="22"/>
          <w:szCs w:val="22"/>
        </w:rPr>
      </w:pPr>
      <w:r>
        <w:rPr>
          <w:rFonts w:hint="eastAsia" w:ascii="宋体" w:hAnsi="宋体" w:eastAsia="宋体" w:cs="宋体"/>
          <w:kern w:val="2"/>
          <w:sz w:val="22"/>
          <w:szCs w:val="22"/>
        </w:rPr>
        <w:t>（2）在江苏省范围内一年累计三次以上质疑，均查无实据的供应商将按失信行为记入该注册供应商诚信档案中。</w:t>
      </w:r>
    </w:p>
    <w:p>
      <w:pPr>
        <w:pStyle w:val="6"/>
        <w:snapToGrid w:val="0"/>
        <w:spacing w:line="480" w:lineRule="exact"/>
        <w:ind w:left="0" w:firstLine="440" w:firstLineChars="200"/>
        <w:contextualSpacing/>
        <w:rPr>
          <w:rFonts w:hint="eastAsia" w:ascii="宋体" w:hAnsi="宋体" w:eastAsia="宋体" w:cs="宋体"/>
          <w:kern w:val="2"/>
          <w:sz w:val="21"/>
          <w:szCs w:val="21"/>
        </w:rPr>
      </w:pPr>
      <w:r>
        <w:rPr>
          <w:rFonts w:hint="eastAsia" w:ascii="宋体" w:hAnsi="宋体" w:eastAsia="宋体" w:cs="宋体"/>
          <w:kern w:val="2"/>
          <w:sz w:val="22"/>
          <w:szCs w:val="22"/>
        </w:rPr>
        <w:t>（3）采购代理机构或采购人受理质疑和答复相关咨询，联系电话详见招标公告。</w:t>
      </w:r>
    </w:p>
    <w:p>
      <w:pPr>
        <w:snapToGrid w:val="0"/>
        <w:spacing w:line="300" w:lineRule="auto"/>
        <w:contextualSpacing/>
        <w:rPr>
          <w:rFonts w:hint="eastAsia" w:ascii="宋体" w:hAnsi="宋体" w:eastAsia="宋体" w:cs="宋体"/>
          <w:sz w:val="21"/>
          <w:szCs w:val="21"/>
        </w:rPr>
      </w:pPr>
    </w:p>
    <w:p>
      <w:pPr>
        <w:snapToGrid w:val="0"/>
        <w:spacing w:line="300" w:lineRule="auto"/>
        <w:jc w:val="center"/>
        <w:outlineLvl w:val="0"/>
        <w:rPr>
          <w:rFonts w:hint="eastAsia" w:ascii="宋体" w:hAnsi="宋体" w:eastAsia="宋体" w:cs="宋体"/>
          <w:b/>
          <w:sz w:val="21"/>
          <w:szCs w:val="21"/>
        </w:rPr>
      </w:pPr>
      <w:r>
        <w:rPr>
          <w:rFonts w:hint="eastAsia" w:ascii="宋体" w:hAnsi="宋体" w:eastAsia="宋体" w:cs="宋体"/>
          <w:b/>
          <w:sz w:val="21"/>
          <w:szCs w:val="21"/>
        </w:rPr>
        <w:br w:type="page"/>
      </w:r>
      <w:r>
        <w:rPr>
          <w:rFonts w:hint="eastAsia" w:ascii="仿宋_GB2312" w:hAnsi="宋体" w:eastAsia="仿宋_GB2312" w:cs="Times New Roman"/>
          <w:b/>
          <w:kern w:val="0"/>
          <w:sz w:val="36"/>
          <w:szCs w:val="36"/>
          <w:lang w:val="en-US" w:eastAsia="zh-CN" w:bidi="ar-SA"/>
        </w:rPr>
        <w:t>第七部分  投标文件组成</w:t>
      </w:r>
    </w:p>
    <w:p>
      <w:pPr>
        <w:keepNext w:val="0"/>
        <w:keepLines w:val="0"/>
        <w:pageBreakBefore w:val="0"/>
        <w:widowControl w:val="0"/>
        <w:kinsoku/>
        <w:wordWrap/>
        <w:overflowPunct/>
        <w:topLinePunct w:val="0"/>
        <w:autoSpaceDE/>
        <w:autoSpaceDN/>
        <w:bidi w:val="0"/>
        <w:adjustRightInd/>
        <w:snapToGrid w:val="0"/>
        <w:spacing w:line="440" w:lineRule="exact"/>
        <w:ind w:firstLine="555"/>
        <w:jc w:val="left"/>
        <w:textAlignment w:val="auto"/>
        <w:rPr>
          <w:rFonts w:hint="eastAsia" w:ascii="宋体" w:hAnsi="宋体" w:eastAsia="宋体" w:cs="宋体"/>
          <w:b/>
          <w:sz w:val="22"/>
          <w:szCs w:val="22"/>
        </w:rPr>
      </w:pPr>
      <w:r>
        <w:rPr>
          <w:rFonts w:hint="eastAsia" w:ascii="宋体" w:hAnsi="宋体" w:eastAsia="宋体" w:cs="宋体"/>
          <w:b/>
          <w:sz w:val="22"/>
          <w:szCs w:val="22"/>
        </w:rPr>
        <w:t>投标文件由资格审查文件、商务技术文件、报价文件三部分组成，相关</w:t>
      </w:r>
      <w:r>
        <w:rPr>
          <w:rFonts w:hint="eastAsia" w:ascii="宋体" w:hAnsi="宋体" w:eastAsia="宋体" w:cs="宋体"/>
          <w:b/>
          <w:sz w:val="22"/>
          <w:szCs w:val="22"/>
          <w:lang w:val="zh-CN"/>
        </w:rPr>
        <w:t>格式参见附件</w:t>
      </w:r>
      <w:r>
        <w:rPr>
          <w:rFonts w:hint="eastAsia" w:ascii="宋体" w:hAnsi="宋体" w:eastAsia="宋体" w:cs="宋体"/>
          <w:b/>
          <w:sz w:val="22"/>
          <w:szCs w:val="22"/>
        </w:rPr>
        <w:t>。</w:t>
      </w:r>
    </w:p>
    <w:p>
      <w:pPr>
        <w:keepNext w:val="0"/>
        <w:keepLines w:val="0"/>
        <w:pageBreakBefore w:val="0"/>
        <w:widowControl w:val="0"/>
        <w:numPr>
          <w:ilvl w:val="0"/>
          <w:numId w:val="9"/>
        </w:numPr>
        <w:kinsoku/>
        <w:wordWrap/>
        <w:overflowPunct/>
        <w:topLinePunct w:val="0"/>
        <w:autoSpaceDE/>
        <w:autoSpaceDN/>
        <w:bidi w:val="0"/>
        <w:adjustRightInd/>
        <w:snapToGrid w:val="0"/>
        <w:spacing w:line="440" w:lineRule="exact"/>
        <w:ind w:firstLine="442" w:firstLineChars="200"/>
        <w:contextualSpacing/>
        <w:textAlignment w:val="auto"/>
        <w:rPr>
          <w:rFonts w:hint="eastAsia" w:ascii="宋体" w:hAnsi="宋体" w:eastAsia="宋体" w:cs="宋体"/>
          <w:kern w:val="0"/>
          <w:sz w:val="22"/>
          <w:szCs w:val="22"/>
          <w:lang w:val="zh-CN"/>
        </w:rPr>
      </w:pPr>
      <w:r>
        <w:rPr>
          <w:rFonts w:hint="eastAsia" w:ascii="宋体" w:hAnsi="宋体" w:eastAsia="宋体" w:cs="宋体"/>
          <w:b/>
          <w:bCs/>
          <w:kern w:val="0"/>
          <w:sz w:val="22"/>
          <w:szCs w:val="22"/>
          <w:lang w:val="zh-CN"/>
        </w:rPr>
        <w:t>资格审查</w:t>
      </w:r>
      <w:r>
        <w:rPr>
          <w:rFonts w:hint="eastAsia" w:ascii="宋体" w:hAnsi="宋体" w:eastAsia="宋体" w:cs="宋体"/>
          <w:b/>
          <w:bCs/>
          <w:kern w:val="0"/>
          <w:sz w:val="22"/>
          <w:szCs w:val="22"/>
        </w:rPr>
        <w:t>文件</w:t>
      </w:r>
      <w:r>
        <w:rPr>
          <w:rFonts w:hint="eastAsia" w:ascii="宋体" w:hAnsi="宋体" w:eastAsia="宋体" w:cs="宋体"/>
          <w:b/>
          <w:bCs/>
          <w:kern w:val="0"/>
          <w:sz w:val="22"/>
          <w:szCs w:val="22"/>
          <w:lang w:val="zh-CN"/>
        </w:rPr>
        <w:t>（不能出现报价、商务技术</w:t>
      </w:r>
      <w:r>
        <w:rPr>
          <w:rFonts w:hint="eastAsia" w:ascii="宋体" w:hAnsi="宋体" w:eastAsia="宋体" w:cs="宋体"/>
          <w:b/>
          <w:bCs/>
          <w:kern w:val="0"/>
          <w:sz w:val="22"/>
          <w:szCs w:val="22"/>
        </w:rPr>
        <w:t>文件</w:t>
      </w:r>
      <w:r>
        <w:rPr>
          <w:rFonts w:hint="eastAsia" w:ascii="宋体" w:hAnsi="宋体" w:eastAsia="宋体" w:cs="宋体"/>
          <w:b/>
          <w:bCs/>
          <w:kern w:val="0"/>
          <w:sz w:val="22"/>
          <w:szCs w:val="22"/>
          <w:lang w:val="zh-CN"/>
        </w:rPr>
        <w:t>）</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kern w:val="0"/>
          <w:sz w:val="22"/>
          <w:szCs w:val="22"/>
          <w:lang w:val="zh-CN"/>
        </w:rPr>
      </w:pPr>
      <w:r>
        <w:rPr>
          <w:rFonts w:hint="eastAsia" w:ascii="宋体" w:hAnsi="宋体" w:eastAsia="宋体" w:cs="宋体"/>
          <w:kern w:val="0"/>
          <w:sz w:val="22"/>
          <w:szCs w:val="22"/>
          <w:lang w:val="zh-CN"/>
        </w:rPr>
        <w:t>1、关于资格的声明函；</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kern w:val="0"/>
          <w:sz w:val="22"/>
          <w:szCs w:val="22"/>
          <w:lang w:val="zh-CN"/>
        </w:rPr>
      </w:pPr>
      <w:r>
        <w:rPr>
          <w:rFonts w:hint="eastAsia" w:ascii="宋体" w:hAnsi="宋体" w:eastAsia="宋体" w:cs="宋体"/>
          <w:kern w:val="0"/>
          <w:sz w:val="22"/>
          <w:szCs w:val="22"/>
          <w:lang w:val="zh-CN"/>
        </w:rPr>
        <w:t>2、法定代表人身份证明书（提供复印件并</w:t>
      </w:r>
      <w:r>
        <w:rPr>
          <w:rFonts w:hint="eastAsia" w:ascii="宋体" w:hAnsi="宋体" w:eastAsia="宋体" w:cs="宋体"/>
          <w:sz w:val="22"/>
          <w:szCs w:val="22"/>
        </w:rPr>
        <w:t>加盖公章</w:t>
      </w:r>
      <w:r>
        <w:rPr>
          <w:rFonts w:hint="eastAsia" w:ascii="宋体" w:hAnsi="宋体" w:eastAsia="宋体" w:cs="宋体"/>
          <w:kern w:val="0"/>
          <w:sz w:val="22"/>
          <w:szCs w:val="22"/>
          <w:lang w:val="zh-CN"/>
        </w:rPr>
        <w:t>）;</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kern w:val="0"/>
          <w:sz w:val="22"/>
          <w:szCs w:val="22"/>
          <w:lang w:val="zh-CN"/>
        </w:rPr>
      </w:pPr>
      <w:r>
        <w:rPr>
          <w:rFonts w:hint="eastAsia" w:ascii="宋体" w:hAnsi="宋体" w:eastAsia="宋体" w:cs="宋体"/>
          <w:kern w:val="0"/>
          <w:sz w:val="22"/>
          <w:szCs w:val="22"/>
          <w:lang w:val="zh-CN"/>
        </w:rPr>
        <w:t>3、法定代表人授权委托书原件（</w:t>
      </w:r>
      <w:r>
        <w:rPr>
          <w:rFonts w:hint="eastAsia" w:ascii="宋体" w:hAnsi="宋体" w:eastAsia="宋体" w:cs="宋体"/>
          <w:kern w:val="0"/>
          <w:sz w:val="22"/>
          <w:szCs w:val="22"/>
          <w:lang w:val="en-US" w:eastAsia="zh-CN"/>
        </w:rPr>
        <w:t>如有授权</w:t>
      </w:r>
      <w:r>
        <w:rPr>
          <w:rFonts w:hint="eastAsia" w:ascii="宋体" w:hAnsi="宋体" w:eastAsia="宋体" w:cs="宋体"/>
          <w:kern w:val="0"/>
          <w:sz w:val="22"/>
          <w:szCs w:val="22"/>
          <w:lang w:val="zh-CN"/>
        </w:rPr>
        <w:t>），投标代表本人身份证复印件；</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4</w:t>
      </w:r>
      <w:r>
        <w:rPr>
          <w:rFonts w:hint="eastAsia" w:ascii="宋体" w:hAnsi="宋体" w:eastAsia="宋体" w:cs="宋体"/>
          <w:sz w:val="22"/>
          <w:szCs w:val="22"/>
        </w:rPr>
        <w:t>、具备履行合同所必需设备和专业技术能力（提供复印件并加盖公章）；</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5</w:t>
      </w:r>
      <w:r>
        <w:rPr>
          <w:rFonts w:hint="eastAsia" w:ascii="宋体" w:hAnsi="宋体" w:eastAsia="宋体" w:cs="宋体"/>
          <w:sz w:val="22"/>
          <w:szCs w:val="22"/>
        </w:rPr>
        <w:t>、参加采购活动前三年内在经营活动中没有重大违法记录的书面声明；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6</w:t>
      </w:r>
      <w:r>
        <w:rPr>
          <w:rFonts w:hint="eastAsia" w:ascii="宋体" w:hAnsi="宋体" w:eastAsia="宋体" w:cs="宋体"/>
          <w:kern w:val="0"/>
          <w:sz w:val="22"/>
          <w:szCs w:val="22"/>
          <w:lang w:val="zh-CN"/>
        </w:rPr>
        <w:t>、</w:t>
      </w:r>
      <w:r>
        <w:rPr>
          <w:rFonts w:hint="eastAsia" w:ascii="宋体" w:hAnsi="宋体" w:eastAsia="宋体" w:cs="宋体"/>
          <w:kern w:val="0"/>
          <w:sz w:val="22"/>
          <w:szCs w:val="22"/>
          <w:lang w:val="en-US" w:eastAsia="zh-CN"/>
        </w:rPr>
        <w:t>营业执照复印件；</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kern w:val="0"/>
          <w:sz w:val="22"/>
          <w:szCs w:val="22"/>
          <w:lang w:val="zh-CN"/>
        </w:rPr>
      </w:pPr>
      <w:r>
        <w:rPr>
          <w:rFonts w:hint="eastAsia" w:ascii="宋体" w:hAnsi="宋体" w:cs="宋体"/>
          <w:kern w:val="0"/>
          <w:sz w:val="22"/>
          <w:szCs w:val="22"/>
          <w:lang w:val="en-US" w:eastAsia="zh-CN"/>
        </w:rPr>
        <w:t>7</w:t>
      </w:r>
      <w:r>
        <w:rPr>
          <w:rFonts w:hint="eastAsia" w:ascii="宋体" w:hAnsi="宋体" w:eastAsia="宋体" w:cs="宋体"/>
          <w:kern w:val="0"/>
          <w:sz w:val="22"/>
          <w:szCs w:val="22"/>
          <w:lang w:val="en-US" w:eastAsia="zh-CN"/>
        </w:rPr>
        <w:t>、</w:t>
      </w:r>
      <w:r>
        <w:rPr>
          <w:rFonts w:hint="eastAsia" w:ascii="宋体" w:hAnsi="宋体" w:eastAsia="宋体" w:cs="宋体"/>
          <w:kern w:val="0"/>
          <w:sz w:val="22"/>
          <w:szCs w:val="22"/>
          <w:lang w:val="zh-CN"/>
        </w:rPr>
        <w:t>招标公告资格要求提供相应的佐证材料；</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kern w:val="0"/>
          <w:sz w:val="22"/>
          <w:szCs w:val="22"/>
          <w:lang w:val="zh-CN"/>
        </w:rPr>
      </w:pPr>
      <w:r>
        <w:rPr>
          <w:rFonts w:hint="eastAsia" w:ascii="宋体" w:hAnsi="宋体" w:cs="宋体"/>
          <w:kern w:val="0"/>
          <w:sz w:val="22"/>
          <w:szCs w:val="22"/>
          <w:lang w:val="en-US" w:eastAsia="zh-CN"/>
        </w:rPr>
        <w:t>8</w:t>
      </w:r>
      <w:r>
        <w:rPr>
          <w:rFonts w:hint="eastAsia" w:ascii="宋体" w:hAnsi="宋体" w:eastAsia="宋体" w:cs="宋体"/>
          <w:kern w:val="0"/>
          <w:sz w:val="22"/>
          <w:szCs w:val="22"/>
          <w:lang w:val="zh-CN"/>
        </w:rPr>
        <w:t>、其它需要提交的资格审查证明材料。</w:t>
      </w:r>
    </w:p>
    <w:p>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contextualSpacing/>
        <w:textAlignment w:val="auto"/>
        <w:rPr>
          <w:rFonts w:hint="eastAsia" w:ascii="宋体" w:hAnsi="宋体" w:eastAsia="宋体" w:cs="宋体"/>
          <w:b/>
          <w:bCs/>
          <w:kern w:val="0"/>
          <w:sz w:val="22"/>
          <w:szCs w:val="22"/>
          <w:lang w:val="zh-CN"/>
        </w:rPr>
      </w:pPr>
      <w:r>
        <w:rPr>
          <w:rFonts w:hint="eastAsia" w:ascii="宋体" w:hAnsi="宋体" w:eastAsia="宋体" w:cs="宋体"/>
          <w:b/>
          <w:bCs/>
          <w:kern w:val="0"/>
          <w:sz w:val="22"/>
          <w:szCs w:val="22"/>
          <w:lang w:val="zh-CN"/>
        </w:rPr>
        <w:t>二、商务技术</w:t>
      </w:r>
      <w:r>
        <w:rPr>
          <w:rFonts w:hint="eastAsia" w:ascii="宋体" w:hAnsi="宋体" w:eastAsia="宋体" w:cs="宋体"/>
          <w:b/>
          <w:bCs/>
          <w:kern w:val="0"/>
          <w:sz w:val="22"/>
          <w:szCs w:val="22"/>
        </w:rPr>
        <w:t>文件</w:t>
      </w:r>
      <w:r>
        <w:rPr>
          <w:rFonts w:hint="eastAsia" w:ascii="宋体" w:hAnsi="宋体" w:eastAsia="宋体" w:cs="宋体"/>
          <w:b/>
          <w:bCs/>
          <w:kern w:val="0"/>
          <w:sz w:val="22"/>
          <w:szCs w:val="22"/>
          <w:lang w:val="zh-CN"/>
        </w:rPr>
        <w:t>（不能出现报价）</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kern w:val="0"/>
          <w:sz w:val="22"/>
          <w:szCs w:val="22"/>
          <w:lang w:val="zh-CN"/>
        </w:rPr>
      </w:pPr>
      <w:r>
        <w:rPr>
          <w:rFonts w:hint="eastAsia" w:ascii="宋体" w:hAnsi="宋体" w:eastAsia="宋体" w:cs="宋体"/>
          <w:kern w:val="0"/>
          <w:sz w:val="22"/>
          <w:szCs w:val="22"/>
          <w:lang w:val="zh-CN"/>
        </w:rPr>
        <w:t>1、投标响应函；</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kern w:val="0"/>
          <w:sz w:val="22"/>
          <w:szCs w:val="22"/>
          <w:lang w:val="zh-CN"/>
        </w:rPr>
      </w:pPr>
      <w:r>
        <w:rPr>
          <w:rFonts w:hint="eastAsia" w:ascii="宋体" w:hAnsi="宋体" w:eastAsia="宋体" w:cs="宋体"/>
          <w:kern w:val="0"/>
          <w:sz w:val="22"/>
          <w:szCs w:val="22"/>
        </w:rPr>
        <w:t>2</w:t>
      </w:r>
      <w:r>
        <w:rPr>
          <w:rFonts w:hint="eastAsia" w:ascii="宋体" w:hAnsi="宋体" w:eastAsia="宋体" w:cs="宋体"/>
          <w:kern w:val="0"/>
          <w:sz w:val="22"/>
          <w:szCs w:val="22"/>
          <w:lang w:val="zh-CN"/>
        </w:rPr>
        <w:t>、供应商一般情况表；</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kern w:val="0"/>
          <w:sz w:val="22"/>
          <w:szCs w:val="22"/>
          <w:lang w:val="zh-CN"/>
        </w:rPr>
      </w:pPr>
      <w:r>
        <w:rPr>
          <w:rFonts w:hint="eastAsia" w:ascii="宋体" w:hAnsi="宋体" w:eastAsia="宋体" w:cs="宋体"/>
          <w:kern w:val="0"/>
          <w:sz w:val="22"/>
          <w:szCs w:val="22"/>
        </w:rPr>
        <w:t>3</w:t>
      </w:r>
      <w:r>
        <w:rPr>
          <w:rFonts w:hint="eastAsia" w:ascii="宋体" w:hAnsi="宋体" w:eastAsia="宋体" w:cs="宋体"/>
          <w:kern w:val="0"/>
          <w:sz w:val="22"/>
          <w:szCs w:val="22"/>
          <w:lang w:val="zh-CN"/>
        </w:rPr>
        <w:t>、现场勘察承诺函；</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kern w:val="0"/>
          <w:sz w:val="22"/>
          <w:szCs w:val="22"/>
          <w:lang w:val="zh-CN"/>
        </w:rPr>
      </w:pPr>
      <w:r>
        <w:rPr>
          <w:rFonts w:hint="eastAsia" w:ascii="宋体" w:hAnsi="宋体" w:eastAsia="宋体" w:cs="宋体"/>
          <w:kern w:val="0"/>
          <w:sz w:val="22"/>
          <w:szCs w:val="22"/>
        </w:rPr>
        <w:t>4</w:t>
      </w:r>
      <w:r>
        <w:rPr>
          <w:rFonts w:hint="eastAsia" w:ascii="宋体" w:hAnsi="宋体" w:eastAsia="宋体" w:cs="宋体"/>
          <w:kern w:val="0"/>
          <w:sz w:val="22"/>
          <w:szCs w:val="22"/>
          <w:lang w:val="zh-CN"/>
        </w:rPr>
        <w:t>、评审评分项技术响应评分中所涉及的事项需提供的所有资料；</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kern w:val="0"/>
          <w:sz w:val="22"/>
          <w:szCs w:val="22"/>
          <w:lang w:val="zh-CN"/>
        </w:rPr>
      </w:pPr>
      <w:r>
        <w:rPr>
          <w:rFonts w:hint="eastAsia" w:ascii="宋体" w:hAnsi="宋体" w:eastAsia="宋体" w:cs="宋体"/>
          <w:kern w:val="0"/>
          <w:sz w:val="22"/>
          <w:szCs w:val="22"/>
        </w:rPr>
        <w:t>5</w:t>
      </w:r>
      <w:r>
        <w:rPr>
          <w:rFonts w:hint="eastAsia" w:ascii="宋体" w:hAnsi="宋体" w:eastAsia="宋体" w:cs="宋体"/>
          <w:kern w:val="0"/>
          <w:sz w:val="22"/>
          <w:szCs w:val="22"/>
          <w:lang w:val="zh-CN"/>
        </w:rPr>
        <w:t>、评审评分项中未涉及的事项，投标人认为需要提交的其他资料；</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kern w:val="0"/>
          <w:sz w:val="22"/>
          <w:szCs w:val="22"/>
          <w:lang w:val="zh-CN"/>
        </w:rPr>
      </w:pPr>
      <w:r>
        <w:rPr>
          <w:rFonts w:hint="eastAsia" w:ascii="宋体" w:hAnsi="宋体" w:eastAsia="宋体" w:cs="宋体"/>
          <w:kern w:val="0"/>
          <w:sz w:val="22"/>
          <w:szCs w:val="22"/>
        </w:rPr>
        <w:t>6</w:t>
      </w:r>
      <w:r>
        <w:rPr>
          <w:rFonts w:hint="eastAsia" w:ascii="宋体" w:hAnsi="宋体" w:eastAsia="宋体" w:cs="宋体"/>
          <w:kern w:val="0"/>
          <w:sz w:val="22"/>
          <w:szCs w:val="22"/>
          <w:lang w:val="zh-CN"/>
        </w:rPr>
        <w:t>、招标文件中要求提供的其他材料。</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92"/>
        <w:contextualSpacing/>
        <w:textAlignment w:val="auto"/>
        <w:rPr>
          <w:rFonts w:hint="eastAsia" w:ascii="宋体" w:hAnsi="宋体" w:eastAsia="宋体" w:cs="宋体"/>
          <w:b/>
          <w:bCs/>
          <w:kern w:val="0"/>
          <w:sz w:val="22"/>
          <w:szCs w:val="22"/>
          <w:lang w:val="zh-CN"/>
        </w:rPr>
      </w:pPr>
      <w:r>
        <w:rPr>
          <w:rFonts w:hint="eastAsia" w:ascii="宋体" w:hAnsi="宋体" w:eastAsia="宋体" w:cs="宋体"/>
          <w:b/>
          <w:bCs/>
          <w:kern w:val="0"/>
          <w:sz w:val="22"/>
          <w:szCs w:val="22"/>
          <w:lang w:val="zh-CN"/>
        </w:rPr>
        <w:t>三、</w:t>
      </w:r>
      <w:r>
        <w:rPr>
          <w:rFonts w:hint="eastAsia" w:ascii="宋体" w:hAnsi="宋体" w:eastAsia="宋体" w:cs="宋体"/>
          <w:b/>
          <w:bCs/>
          <w:kern w:val="0"/>
          <w:sz w:val="22"/>
          <w:szCs w:val="22"/>
        </w:rPr>
        <w:t>报价文件</w:t>
      </w:r>
    </w:p>
    <w:p>
      <w:pPr>
        <w:keepNext w:val="0"/>
        <w:keepLines w:val="0"/>
        <w:pageBreakBefore w:val="0"/>
        <w:widowControl w:val="0"/>
        <w:kinsoku/>
        <w:wordWrap/>
        <w:overflowPunct/>
        <w:topLinePunct w:val="0"/>
        <w:autoSpaceDE/>
        <w:autoSpaceDN/>
        <w:bidi w:val="0"/>
        <w:adjustRightInd/>
        <w:snapToGrid w:val="0"/>
        <w:spacing w:line="440" w:lineRule="exact"/>
        <w:ind w:firstLine="422" w:firstLineChars="192"/>
        <w:contextualSpacing/>
        <w:textAlignment w:val="auto"/>
        <w:rPr>
          <w:rFonts w:hint="eastAsia" w:ascii="宋体" w:hAnsi="宋体" w:eastAsia="宋体" w:cs="宋体"/>
          <w:kern w:val="0"/>
          <w:sz w:val="22"/>
          <w:szCs w:val="22"/>
          <w:lang w:val="zh-CN"/>
        </w:rPr>
      </w:pPr>
      <w:r>
        <w:rPr>
          <w:rFonts w:hint="eastAsia" w:ascii="宋体" w:hAnsi="宋体" w:eastAsia="宋体" w:cs="宋体"/>
          <w:kern w:val="0"/>
          <w:sz w:val="22"/>
          <w:szCs w:val="22"/>
          <w:lang w:val="zh-CN"/>
        </w:rPr>
        <w:t>1、开标一览表；</w:t>
      </w:r>
    </w:p>
    <w:p>
      <w:pPr>
        <w:keepNext w:val="0"/>
        <w:keepLines w:val="0"/>
        <w:pageBreakBefore w:val="0"/>
        <w:widowControl w:val="0"/>
        <w:kinsoku/>
        <w:wordWrap/>
        <w:overflowPunct/>
        <w:topLinePunct w:val="0"/>
        <w:autoSpaceDE/>
        <w:autoSpaceDN/>
        <w:bidi w:val="0"/>
        <w:adjustRightInd/>
        <w:snapToGrid w:val="0"/>
        <w:spacing w:line="440" w:lineRule="exact"/>
        <w:ind w:firstLine="422" w:firstLineChars="192"/>
        <w:contextualSpacing/>
        <w:textAlignment w:val="auto"/>
        <w:rPr>
          <w:rFonts w:hint="eastAsia" w:ascii="宋体" w:hAnsi="宋体" w:eastAsia="宋体" w:cs="宋体"/>
          <w:kern w:val="0"/>
          <w:sz w:val="21"/>
          <w:szCs w:val="21"/>
          <w:lang w:val="zh-CN"/>
        </w:rPr>
      </w:pPr>
      <w:r>
        <w:rPr>
          <w:rFonts w:hint="eastAsia" w:ascii="宋体" w:hAnsi="宋体" w:eastAsia="宋体" w:cs="宋体"/>
          <w:kern w:val="0"/>
          <w:sz w:val="22"/>
          <w:szCs w:val="22"/>
          <w:lang w:val="zh-CN"/>
        </w:rPr>
        <w:t>2、分项报价表（</w:t>
      </w:r>
      <w:r>
        <w:rPr>
          <w:rFonts w:hint="eastAsia" w:ascii="宋体" w:hAnsi="宋体" w:eastAsia="宋体" w:cs="宋体"/>
          <w:kern w:val="0"/>
          <w:sz w:val="22"/>
          <w:szCs w:val="22"/>
        </w:rPr>
        <w:t>如有，格式自拟</w:t>
      </w:r>
      <w:r>
        <w:rPr>
          <w:rFonts w:hint="eastAsia" w:ascii="宋体" w:hAnsi="宋体" w:eastAsia="宋体" w:cs="宋体"/>
          <w:kern w:val="0"/>
          <w:sz w:val="22"/>
          <w:szCs w:val="22"/>
          <w:lang w:val="zh-CN"/>
        </w:rPr>
        <w:t>）；</w:t>
      </w:r>
    </w:p>
    <w:p>
      <w:pPr>
        <w:spacing w:line="360" w:lineRule="auto"/>
        <w:ind w:firstLine="643" w:firstLineChars="200"/>
        <w:rPr>
          <w:rFonts w:hint="eastAsia" w:ascii="Calibri" w:hAnsi="Calibri"/>
          <w:b/>
          <w:bCs/>
          <w:sz w:val="32"/>
          <w:szCs w:val="32"/>
        </w:rPr>
      </w:pPr>
      <w:r>
        <w:rPr>
          <w:rFonts w:ascii="Calibri" w:hAnsi="Calibri"/>
          <w:b/>
          <w:bCs/>
          <w:sz w:val="32"/>
          <w:szCs w:val="32"/>
        </w:rPr>
        <w:br w:type="page"/>
      </w:r>
      <w:r>
        <w:rPr>
          <w:rFonts w:hint="eastAsia" w:ascii="Calibri" w:hAnsi="Calibri"/>
          <w:b/>
          <w:bCs/>
          <w:sz w:val="32"/>
          <w:szCs w:val="32"/>
        </w:rPr>
        <w:t>附件：</w:t>
      </w:r>
    </w:p>
    <w:p>
      <w:pPr>
        <w:spacing w:line="360" w:lineRule="auto"/>
        <w:ind w:firstLine="643" w:firstLineChars="200"/>
        <w:rPr>
          <w:rFonts w:hint="eastAsia" w:ascii="Calibri" w:hAnsi="Calibri"/>
          <w:b/>
          <w:bCs/>
          <w:sz w:val="32"/>
          <w:szCs w:val="32"/>
        </w:rPr>
      </w:pPr>
    </w:p>
    <w:p>
      <w:pPr>
        <w:spacing w:line="360" w:lineRule="auto"/>
        <w:jc w:val="center"/>
        <w:rPr>
          <w:rFonts w:hint="eastAsia" w:ascii="宋体" w:hAnsi="宋体" w:cs="宋体"/>
          <w:b/>
          <w:sz w:val="24"/>
          <w:u w:val="single"/>
        </w:rPr>
      </w:pPr>
      <w:r>
        <w:rPr>
          <w:rFonts w:hint="eastAsia" w:ascii="宋体" w:hAnsi="宋体" w:cs="宋体"/>
          <w:b/>
          <w:sz w:val="24"/>
          <w:u w:val="single"/>
        </w:rPr>
        <w:t xml:space="preserve">项目名称   标段 </w:t>
      </w:r>
    </w:p>
    <w:p>
      <w:pPr>
        <w:spacing w:line="360" w:lineRule="auto"/>
        <w:jc w:val="center"/>
        <w:rPr>
          <w:rFonts w:hint="eastAsia" w:ascii="宋体" w:hAnsi="宋体" w:cs="宋体"/>
          <w:b/>
          <w:bCs/>
          <w:sz w:val="24"/>
        </w:rPr>
      </w:pPr>
      <w:r>
        <w:rPr>
          <w:rFonts w:hint="eastAsia" w:ascii="宋体" w:hAnsi="宋体" w:cs="宋体"/>
          <w:sz w:val="24"/>
        </w:rPr>
        <w:t>项目编号：</w:t>
      </w:r>
    </w:p>
    <w:p>
      <w:pPr>
        <w:spacing w:line="360" w:lineRule="auto"/>
        <w:ind w:firstLine="2400" w:firstLineChars="1000"/>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jc w:val="center"/>
        <w:rPr>
          <w:rFonts w:hint="eastAsia" w:ascii="宋体" w:hAnsi="宋体" w:cs="宋体"/>
          <w:b/>
          <w:bCs/>
          <w:sz w:val="24"/>
        </w:rPr>
      </w:pPr>
      <w:r>
        <w:rPr>
          <w:rFonts w:hint="eastAsia" w:ascii="宋体" w:hAnsi="宋体" w:cs="宋体"/>
          <w:b/>
          <w:bCs/>
          <w:sz w:val="24"/>
        </w:rPr>
        <w:t>投标文件</w:t>
      </w:r>
    </w:p>
    <w:p>
      <w:pPr>
        <w:spacing w:line="360" w:lineRule="auto"/>
        <w:rPr>
          <w:rFonts w:hint="eastAsia" w:ascii="宋体" w:hAnsi="宋体" w:cs="宋体"/>
          <w:sz w:val="24"/>
        </w:rPr>
      </w:pPr>
    </w:p>
    <w:p>
      <w:pPr>
        <w:spacing w:line="360" w:lineRule="auto"/>
        <w:ind w:firstLine="1920" w:firstLineChars="800"/>
        <w:rPr>
          <w:rFonts w:hint="eastAsia" w:ascii="宋体" w:hAnsi="宋体" w:cs="宋体"/>
          <w:sz w:val="24"/>
        </w:rPr>
      </w:pPr>
      <w:r>
        <w:rPr>
          <w:rFonts w:hint="eastAsia" w:ascii="宋体" w:hAnsi="宋体" w:cs="宋体"/>
          <w:sz w:val="24"/>
        </w:rPr>
        <w:t>对应投标文件填写：资格审查文件</w:t>
      </w:r>
    </w:p>
    <w:p>
      <w:pPr>
        <w:spacing w:line="360" w:lineRule="auto"/>
        <w:ind w:firstLine="1920" w:firstLineChars="800"/>
        <w:rPr>
          <w:rFonts w:hint="eastAsia" w:ascii="宋体" w:hAnsi="宋体" w:cs="宋体"/>
          <w:sz w:val="24"/>
        </w:rPr>
      </w:pPr>
      <w:r>
        <w:rPr>
          <w:rFonts w:hint="eastAsia" w:ascii="宋体" w:hAnsi="宋体" w:cs="宋体"/>
          <w:sz w:val="24"/>
        </w:rPr>
        <w:t>对应投标文件填写：商务技术文件</w:t>
      </w:r>
    </w:p>
    <w:p>
      <w:pPr>
        <w:spacing w:line="360" w:lineRule="auto"/>
        <w:ind w:firstLine="1920" w:firstLineChars="800"/>
        <w:rPr>
          <w:rFonts w:ascii="宋体" w:hAnsi="宋体" w:cs="宋体"/>
          <w:sz w:val="24"/>
        </w:rPr>
      </w:pPr>
      <w:r>
        <w:rPr>
          <w:rFonts w:hint="eastAsia" w:ascii="宋体" w:hAnsi="宋体" w:cs="宋体"/>
          <w:sz w:val="24"/>
        </w:rPr>
        <w:t>对应投标文件填写：报价文件</w:t>
      </w:r>
    </w:p>
    <w:p>
      <w:pPr>
        <w:jc w:val="center"/>
        <w:rPr>
          <w:rFonts w:hint="eastAsia" w:ascii="宋体" w:hAnsi="宋体" w:cs="宋体"/>
          <w:b/>
          <w:sz w:val="24"/>
        </w:rPr>
      </w:pPr>
      <w:r>
        <w:rPr>
          <w:rFonts w:hint="eastAsia" w:ascii="宋体" w:hAnsi="宋体" w:cs="宋体"/>
          <w:b/>
          <w:sz w:val="24"/>
        </w:rPr>
        <w:t>（资格后审）</w:t>
      </w:r>
    </w:p>
    <w:p>
      <w:pPr>
        <w:jc w:val="center"/>
        <w:rPr>
          <w:rFonts w:hint="eastAsia" w:ascii="宋体" w:hAnsi="宋体" w:cs="宋体"/>
          <w:b/>
          <w:sz w:val="24"/>
        </w:rPr>
      </w:pPr>
    </w:p>
    <w:p>
      <w:pPr>
        <w:snapToGrid w:val="0"/>
        <w:spacing w:line="520" w:lineRule="exact"/>
        <w:jc w:val="center"/>
        <w:rPr>
          <w:rFonts w:hint="eastAsia" w:ascii="宋体" w:hAnsi="宋体" w:cs="宋体"/>
          <w:b/>
          <w:sz w:val="24"/>
        </w:rPr>
      </w:pPr>
      <w:r>
        <w:rPr>
          <w:rFonts w:hint="eastAsia" w:ascii="宋体" w:hAnsi="宋体" w:cs="宋体"/>
          <w:b/>
          <w:sz w:val="24"/>
        </w:rPr>
        <w:t xml:space="preserve"> </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ind w:firstLine="1440" w:firstLineChars="600"/>
        <w:rPr>
          <w:rFonts w:hint="eastAsia" w:ascii="宋体" w:hAnsi="宋体" w:cs="宋体"/>
          <w:sz w:val="24"/>
        </w:rPr>
      </w:pPr>
      <w:r>
        <w:rPr>
          <w:rFonts w:hint="eastAsia" w:ascii="宋体" w:hAnsi="宋体" w:cs="宋体"/>
          <w:sz w:val="24"/>
        </w:rPr>
        <w:t>投标供应商：参加投标供应商全称（公章）</w:t>
      </w:r>
    </w:p>
    <w:p>
      <w:pPr>
        <w:spacing w:line="360" w:lineRule="auto"/>
        <w:ind w:firstLine="1440" w:firstLineChars="600"/>
        <w:rPr>
          <w:rFonts w:hint="eastAsia" w:ascii="宋体" w:hAnsi="宋体" w:cs="宋体"/>
          <w:sz w:val="24"/>
        </w:rPr>
      </w:pPr>
      <w:r>
        <w:rPr>
          <w:rFonts w:hint="eastAsia" w:ascii="宋体" w:hAnsi="宋体" w:cs="宋体"/>
          <w:sz w:val="24"/>
        </w:rPr>
        <w:t>日  期：      年  月  日</w:t>
      </w:r>
    </w:p>
    <w:p>
      <w:pPr>
        <w:jc w:val="left"/>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一、资格审查文件相关的格式文件及表格</w:t>
      </w:r>
    </w:p>
    <w:p>
      <w:pPr>
        <w:snapToGrid w:val="0"/>
        <w:spacing w:line="360" w:lineRule="auto"/>
        <w:jc w:val="center"/>
        <w:outlineLvl w:val="4"/>
        <w:rPr>
          <w:rFonts w:hint="eastAsia" w:ascii="宋体" w:hAnsi="宋体" w:cs="宋体"/>
          <w:b/>
          <w:bCs/>
          <w:sz w:val="24"/>
        </w:rPr>
      </w:pPr>
    </w:p>
    <w:p>
      <w:pPr>
        <w:snapToGrid w:val="0"/>
        <w:spacing w:line="360" w:lineRule="auto"/>
        <w:jc w:val="center"/>
        <w:outlineLvl w:val="4"/>
        <w:rPr>
          <w:rFonts w:hint="eastAsia" w:ascii="宋体" w:hAnsi="宋体" w:cs="宋体"/>
          <w:b/>
          <w:bCs/>
          <w:sz w:val="24"/>
        </w:rPr>
      </w:pPr>
      <w:r>
        <w:rPr>
          <w:rFonts w:hint="eastAsia" w:ascii="宋体" w:hAnsi="宋体" w:cs="宋体"/>
          <w:b/>
          <w:bCs/>
          <w:sz w:val="24"/>
        </w:rPr>
        <w:t>1、关于资格的声明函</w:t>
      </w:r>
    </w:p>
    <w:p>
      <w:pPr>
        <w:adjustRightInd w:val="0"/>
        <w:snapToGrid w:val="0"/>
        <w:spacing w:line="360" w:lineRule="auto"/>
        <w:jc w:val="left"/>
        <w:rPr>
          <w:rFonts w:hint="eastAsia" w:ascii="宋体" w:hAnsi="宋体" w:cs="宋体"/>
          <w:sz w:val="24"/>
          <w:u w:val="single"/>
        </w:rPr>
      </w:pPr>
    </w:p>
    <w:p>
      <w:pPr>
        <w:adjustRightInd w:val="0"/>
        <w:snapToGrid w:val="0"/>
        <w:spacing w:line="360" w:lineRule="auto"/>
        <w:jc w:val="left"/>
        <w:rPr>
          <w:rFonts w:hint="eastAsia" w:ascii="宋体" w:hAnsi="宋体" w:cs="宋体"/>
          <w:sz w:val="24"/>
          <w:u w:val="single"/>
        </w:rPr>
      </w:pPr>
      <w:r>
        <w:rPr>
          <w:rFonts w:hint="eastAsia" w:ascii="宋体" w:hAnsi="宋体" w:cs="宋体"/>
          <w:sz w:val="24"/>
          <w:u w:val="single"/>
        </w:rPr>
        <w:t xml:space="preserve">        （采购人）      ： </w:t>
      </w:r>
    </w:p>
    <w:p>
      <w:pPr>
        <w:overflowPunct w:val="0"/>
        <w:adjustRightInd w:val="0"/>
        <w:spacing w:line="360" w:lineRule="auto"/>
        <w:ind w:firstLine="660"/>
        <w:jc w:val="left"/>
        <w:textAlignment w:val="baseline"/>
        <w:rPr>
          <w:rFonts w:hint="eastAsia" w:ascii="宋体" w:hAnsi="宋体" w:cs="宋体"/>
          <w:sz w:val="24"/>
        </w:rPr>
      </w:pPr>
      <w:r>
        <w:rPr>
          <w:rFonts w:hint="eastAsia" w:ascii="宋体" w:hAnsi="宋体" w:cs="宋体"/>
          <w:sz w:val="24"/>
        </w:rPr>
        <w:t>本公司愿就由贵单位组织实施的</w:t>
      </w:r>
      <w:r>
        <w:rPr>
          <w:rFonts w:hint="eastAsia" w:ascii="宋体" w:hAnsi="宋体" w:cs="宋体"/>
          <w:sz w:val="24"/>
          <w:u w:val="single"/>
        </w:rPr>
        <w:t xml:space="preserve">                        </w:t>
      </w:r>
      <w:r>
        <w:rPr>
          <w:rFonts w:hint="eastAsia" w:ascii="宋体" w:hAnsi="宋体" w:cs="宋体"/>
          <w:sz w:val="24"/>
        </w:rPr>
        <w:t>（招标项目名称、标段名称及项目编号)的招标活动进行投标。本公司所提交的投标文件中所有关于投标资格的文件、证明和陈述均是真实的、准确的。若与真实情况不符，本公司愿意承担由此而产生的一切后果。</w:t>
      </w:r>
    </w:p>
    <w:p>
      <w:pPr>
        <w:overflowPunct w:val="0"/>
        <w:adjustRightInd w:val="0"/>
        <w:spacing w:line="360" w:lineRule="auto"/>
        <w:ind w:firstLine="420"/>
        <w:jc w:val="left"/>
        <w:textAlignment w:val="baseline"/>
        <w:rPr>
          <w:rFonts w:hint="eastAsia" w:ascii="宋体" w:hAnsi="宋体" w:cs="宋体"/>
          <w:sz w:val="24"/>
        </w:rPr>
      </w:pPr>
    </w:p>
    <w:p>
      <w:pPr>
        <w:overflowPunct w:val="0"/>
        <w:adjustRightInd w:val="0"/>
        <w:spacing w:line="360" w:lineRule="auto"/>
        <w:ind w:firstLine="420"/>
        <w:jc w:val="left"/>
        <w:textAlignment w:val="baseline"/>
        <w:rPr>
          <w:rFonts w:hint="eastAsia" w:ascii="宋体" w:hAnsi="宋体" w:cs="宋体"/>
          <w:sz w:val="24"/>
        </w:rPr>
      </w:pPr>
    </w:p>
    <w:p>
      <w:pPr>
        <w:spacing w:line="360" w:lineRule="auto"/>
        <w:ind w:firstLine="480" w:firstLineChars="200"/>
        <w:jc w:val="right"/>
        <w:rPr>
          <w:rFonts w:hint="eastAsia" w:ascii="宋体" w:hAnsi="宋体" w:cs="宋体"/>
          <w:sz w:val="24"/>
        </w:rPr>
      </w:pPr>
      <w:r>
        <w:rPr>
          <w:rFonts w:hint="eastAsia" w:ascii="宋体" w:hAnsi="宋体" w:cs="宋体"/>
          <w:sz w:val="24"/>
        </w:rPr>
        <w:t>投标供应商：</w:t>
      </w:r>
      <w:r>
        <w:rPr>
          <w:rFonts w:hint="eastAsia" w:ascii="宋体" w:hAnsi="宋体" w:cs="宋体"/>
          <w:sz w:val="24"/>
          <w:u w:val="single"/>
        </w:rPr>
        <w:t xml:space="preserve">                    </w:t>
      </w:r>
      <w:r>
        <w:rPr>
          <w:rFonts w:hint="eastAsia" w:ascii="宋体" w:hAnsi="宋体" w:cs="宋体"/>
          <w:sz w:val="24"/>
        </w:rPr>
        <w:t>（加盖公章）</w:t>
      </w:r>
    </w:p>
    <w:p>
      <w:pPr>
        <w:spacing w:line="360" w:lineRule="auto"/>
        <w:ind w:firstLine="480" w:firstLineChars="200"/>
        <w:jc w:val="right"/>
        <w:rPr>
          <w:rFonts w:hint="eastAsia" w:ascii="宋体" w:hAnsi="宋体" w:cs="宋体"/>
          <w:sz w:val="24"/>
        </w:rPr>
      </w:pPr>
      <w:r>
        <w:rPr>
          <w:rFonts w:hint="eastAsia" w:ascii="宋体" w:hAnsi="宋体" w:cs="宋体"/>
          <w:sz w:val="24"/>
        </w:rPr>
        <w:t>法定代表人或被授权人：</w:t>
      </w:r>
      <w:r>
        <w:rPr>
          <w:rFonts w:hint="eastAsia" w:ascii="宋体" w:hAnsi="宋体" w:cs="宋体"/>
          <w:sz w:val="24"/>
          <w:u w:val="single"/>
        </w:rPr>
        <w:t xml:space="preserve">          </w:t>
      </w:r>
      <w:r>
        <w:rPr>
          <w:rFonts w:hint="eastAsia" w:ascii="宋体" w:hAnsi="宋体" w:cs="宋体"/>
          <w:sz w:val="24"/>
        </w:rPr>
        <w:t>（签字或盖章）</w:t>
      </w:r>
    </w:p>
    <w:p>
      <w:pPr>
        <w:spacing w:line="360" w:lineRule="auto"/>
        <w:ind w:firstLine="1320" w:firstLineChars="550"/>
        <w:jc w:val="right"/>
        <w:rPr>
          <w:rFonts w:hint="eastAsia" w:ascii="宋体" w:hAnsi="宋体" w:cs="宋体"/>
          <w:sz w:val="24"/>
        </w:rPr>
      </w:pPr>
      <w:r>
        <w:rPr>
          <w:rFonts w:hint="eastAsia" w:ascii="宋体" w:hAnsi="宋体" w:cs="宋体"/>
          <w:sz w:val="24"/>
        </w:rPr>
        <w:t>年      月     日</w:t>
      </w:r>
    </w:p>
    <w:p>
      <w:pPr>
        <w:spacing w:line="360" w:lineRule="auto"/>
        <w:jc w:val="center"/>
        <w:rPr>
          <w:rFonts w:hint="eastAsia" w:ascii="宋体" w:hAnsi="宋体" w:cs="宋体"/>
          <w:b/>
          <w:bCs/>
          <w:sz w:val="24"/>
        </w:rPr>
      </w:pPr>
      <w:r>
        <w:rPr>
          <w:rFonts w:ascii="宋体" w:hAnsi="宋体" w:cs="宋体"/>
          <w:b/>
          <w:bCs/>
          <w:sz w:val="24"/>
        </w:rPr>
        <w:br w:type="page"/>
      </w:r>
      <w:r>
        <w:rPr>
          <w:rFonts w:hint="eastAsia" w:ascii="宋体" w:hAnsi="宋体" w:cs="宋体"/>
          <w:b/>
          <w:bCs/>
          <w:sz w:val="24"/>
        </w:rPr>
        <w:t>2、法定代表人身份证明书</w:t>
      </w:r>
    </w:p>
    <w:p>
      <w:pPr>
        <w:spacing w:line="360" w:lineRule="auto"/>
        <w:jc w:val="center"/>
        <w:rPr>
          <w:rFonts w:hint="eastAsia" w:ascii="宋体" w:hAnsi="宋体" w:cs="宋体"/>
          <w:sz w:val="24"/>
        </w:rPr>
      </w:pPr>
    </w:p>
    <w:p>
      <w:pPr>
        <w:adjustRightInd w:val="0"/>
        <w:snapToGrid w:val="0"/>
        <w:spacing w:line="360" w:lineRule="auto"/>
        <w:jc w:val="left"/>
        <w:rPr>
          <w:rFonts w:hint="eastAsia" w:ascii="宋体" w:hAnsi="宋体" w:cs="宋体"/>
          <w:sz w:val="24"/>
          <w:u w:val="single"/>
        </w:rPr>
      </w:pPr>
    </w:p>
    <w:p>
      <w:pPr>
        <w:adjustRightInd w:val="0"/>
        <w:snapToGrid w:val="0"/>
        <w:spacing w:line="360" w:lineRule="auto"/>
        <w:jc w:val="left"/>
        <w:rPr>
          <w:rFonts w:hint="eastAsia" w:ascii="宋体" w:hAnsi="宋体" w:cs="宋体"/>
          <w:sz w:val="24"/>
          <w:u w:val="single"/>
        </w:rPr>
      </w:pPr>
      <w:r>
        <w:rPr>
          <w:rFonts w:hint="eastAsia" w:ascii="宋体" w:hAnsi="宋体" w:cs="宋体"/>
          <w:sz w:val="24"/>
          <w:u w:val="single"/>
        </w:rPr>
        <w:t xml:space="preserve">       （采购人）      ： </w:t>
      </w:r>
    </w:p>
    <w:p>
      <w:pPr>
        <w:spacing w:line="360" w:lineRule="auto"/>
        <w:ind w:firstLine="480" w:firstLineChars="200"/>
        <w:rPr>
          <w:rFonts w:hint="eastAsia" w:ascii="宋体" w:hAnsi="宋体" w:cs="宋体"/>
          <w:sz w:val="24"/>
        </w:rPr>
      </w:pPr>
      <w:r>
        <w:rPr>
          <w:rFonts w:hint="eastAsia" w:ascii="宋体" w:hAnsi="宋体" w:cs="宋体"/>
          <w:sz w:val="24"/>
        </w:rPr>
        <w:t>我公司法定代表人</w:t>
      </w:r>
      <w:r>
        <w:rPr>
          <w:rFonts w:hint="eastAsia" w:ascii="宋体" w:hAnsi="宋体" w:cs="宋体"/>
          <w:sz w:val="24"/>
          <w:u w:val="single"/>
        </w:rPr>
        <w:t xml:space="preserve">           </w:t>
      </w:r>
      <w:r>
        <w:rPr>
          <w:rFonts w:hint="eastAsia" w:ascii="宋体" w:hAnsi="宋体" w:cs="宋体"/>
          <w:sz w:val="24"/>
        </w:rPr>
        <w:t>参加贵单位组织的</w:t>
      </w:r>
      <w:r>
        <w:rPr>
          <w:rFonts w:hint="eastAsia" w:ascii="宋体" w:hAnsi="宋体" w:cs="宋体"/>
          <w:sz w:val="24"/>
          <w:u w:val="single"/>
        </w:rPr>
        <w:t xml:space="preserve">     </w:t>
      </w:r>
      <w:r>
        <w:rPr>
          <w:rFonts w:hint="eastAsia" w:ascii="宋体" w:hAnsi="宋体" w:cs="宋体"/>
          <w:sz w:val="24"/>
        </w:rPr>
        <w:t>（采购项目名称、标段名称及项目编号)项目公开招标采购活动，全权代表我公司处理投标的有关事宜。</w:t>
      </w:r>
    </w:p>
    <w:p>
      <w:pPr>
        <w:spacing w:line="360" w:lineRule="auto"/>
        <w:ind w:firstLine="480" w:firstLineChars="200"/>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附：法定代表人情况：</w:t>
      </w:r>
    </w:p>
    <w:p>
      <w:pPr>
        <w:spacing w:line="360" w:lineRule="auto"/>
        <w:rPr>
          <w:rFonts w:hint="eastAsia"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 xml:space="preserve">手机： </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r>
        <w:rPr>
          <w:rFonts w:hint="eastAsia" w:ascii="宋体" w:hAnsi="宋体" w:cs="宋体"/>
          <w:sz w:val="24"/>
        </w:rPr>
        <w:t xml:space="preserve"> </w:t>
      </w:r>
    </w:p>
    <w:p>
      <w:pPr>
        <w:adjustRightInd w:val="0"/>
        <w:snapToGrid w:val="0"/>
        <w:spacing w:line="360" w:lineRule="auto"/>
        <w:ind w:firstLine="482"/>
        <w:rPr>
          <w:rFonts w:hint="eastAsia"/>
          <w:kern w:val="0"/>
          <w:sz w:val="24"/>
          <w:szCs w:val="20"/>
          <w:shd w:val="clear" w:color="auto" w:fill="FFFFFF"/>
        </w:rPr>
      </w:pPr>
    </w:p>
    <w:p>
      <w:pPr>
        <w:rPr>
          <w:rFonts w:hint="eastAsia" w:ascii="宋体" w:hAnsi="宋体" w:cs="宋体"/>
          <w:sz w:val="24"/>
        </w:rPr>
      </w:pPr>
    </w:p>
    <w:p>
      <w:pPr>
        <w:widowControl/>
        <w:tabs>
          <w:tab w:val="right" w:leader="hyphen" w:pos="9736"/>
        </w:tabs>
        <w:spacing w:after="100" w:line="276" w:lineRule="auto"/>
        <w:jc w:val="center"/>
        <w:rPr>
          <w:rFonts w:hint="eastAsia" w:ascii="Calibri" w:hAnsi="Calibri"/>
          <w:kern w:val="0"/>
          <w:sz w:val="22"/>
          <w:szCs w:val="22"/>
        </w:rPr>
      </w:pPr>
    </w:p>
    <w:p>
      <w:pPr>
        <w:spacing w:line="360" w:lineRule="auto"/>
        <w:rPr>
          <w:rFonts w:hint="eastAsia" w:ascii="宋体" w:hAnsi="宋体" w:cs="宋体"/>
          <w:sz w:val="24"/>
        </w:rPr>
      </w:pPr>
      <w:r>
        <w:rPr>
          <w:rFonts w:hint="eastAsia" w:ascii="宋体" w:hAnsi="宋体" w:cs="宋体"/>
          <w:sz w:val="24"/>
        </w:rPr>
        <w:t>单位名称（公章）             法定代表人（签字或盖章）</w:t>
      </w:r>
    </w:p>
    <w:p>
      <w:pPr>
        <w:spacing w:line="360" w:lineRule="auto"/>
        <w:ind w:firstLine="1200" w:firstLineChars="500"/>
        <w:rPr>
          <w:rFonts w:hint="eastAsia" w:ascii="宋体" w:hAnsi="宋体" w:cs="宋体"/>
          <w:sz w:val="24"/>
        </w:rPr>
      </w:pPr>
      <w:r>
        <w:rPr>
          <w:rFonts w:hint="eastAsia" w:ascii="宋体" w:hAnsi="宋体" w:cs="宋体"/>
          <w:sz w:val="24"/>
        </w:rPr>
        <w:t xml:space="preserve">年   月   日                 年   月    日  </w:t>
      </w:r>
    </w:p>
    <w:p>
      <w:pPr>
        <w:spacing w:line="360" w:lineRule="auto"/>
        <w:rPr>
          <w:rFonts w:hint="eastAsia" w:ascii="宋体" w:hAnsi="宋体" w:cs="宋体"/>
          <w:sz w:val="24"/>
        </w:rPr>
      </w:pPr>
      <w:r>
        <w:rPr>
          <w:rFonts w:hint="eastAsia" w:ascii="宋体" w:hAnsi="宋体" w:cs="宋体"/>
          <w:sz w:val="24"/>
        </w:rPr>
        <w:t xml:space="preserve"> </w:t>
      </w:r>
    </w:p>
    <w:p>
      <w:pPr>
        <w:spacing w:line="360" w:lineRule="auto"/>
        <w:rPr>
          <w:rFonts w:hint="eastAsia" w:ascii="宋体" w:hAnsi="宋体" w:cs="宋体"/>
          <w:sz w:val="24"/>
        </w:rPr>
      </w:pPr>
      <w:r>
        <w:rPr>
          <w:rFonts w:hint="eastAsia" w:ascii="宋体" w:hAnsi="宋体" w:cs="宋体"/>
          <w:sz w:val="24"/>
        </w:rPr>
        <w:t xml:space="preserve"> </w:t>
      </w:r>
    </w:p>
    <w:p>
      <w:pPr>
        <w:spacing w:line="360" w:lineRule="auto"/>
        <w:rPr>
          <w:rFonts w:hint="eastAsia" w:ascii="宋体" w:hAnsi="宋体" w:cs="宋体"/>
          <w:sz w:val="24"/>
        </w:rPr>
      </w:pPr>
      <w:r>
        <w:rPr>
          <w:rFonts w:hint="eastAsia" w:ascii="宋体" w:hAnsi="宋体" w:cs="宋体"/>
          <w:sz w:val="24"/>
        </w:rPr>
        <w:t>法定代表人身份证复印件（正反面）</w:t>
      </w:r>
    </w:p>
    <w:p>
      <w:pPr>
        <w:spacing w:line="360" w:lineRule="auto"/>
        <w:rPr>
          <w:rFonts w:hint="eastAsia" w:ascii="宋体" w:hAnsi="宋体" w:cs="宋体"/>
          <w:sz w:val="24"/>
        </w:rPr>
      </w:pPr>
      <w:r>
        <w:rPr>
          <w:rFonts w:hint="eastAsia" w:ascii="宋体" w:hAnsi="宋体" w:cs="宋体"/>
          <w:sz w:val="24"/>
        </w:rPr>
        <w:t xml:space="preserve"> </w:t>
      </w:r>
    </w:p>
    <w:p>
      <w:pPr>
        <w:spacing w:line="360" w:lineRule="auto"/>
        <w:ind w:firstLine="2280" w:firstLineChars="950"/>
        <w:rPr>
          <w:rFonts w:hint="eastAsia" w:ascii="宋体" w:hAnsi="宋体" w:cs="宋体"/>
          <w:sz w:val="24"/>
        </w:rPr>
      </w:pPr>
      <w:r>
        <w:rPr>
          <w:rFonts w:hint="eastAsia" w:ascii="宋体" w:hAnsi="宋体" w:cs="宋体"/>
          <w:sz w:val="24"/>
        </w:rPr>
        <w:t>（粘贴此处）</w:t>
      </w:r>
    </w:p>
    <w:p>
      <w:pPr>
        <w:spacing w:line="360" w:lineRule="auto"/>
        <w:ind w:firstLine="2289" w:firstLineChars="950"/>
        <w:rPr>
          <w:rFonts w:hint="eastAsia" w:ascii="宋体" w:hAnsi="宋体" w:cs="宋体"/>
          <w:b/>
          <w:bCs/>
          <w:sz w:val="24"/>
        </w:rPr>
      </w:pPr>
    </w:p>
    <w:p>
      <w:pPr>
        <w:spacing w:line="360" w:lineRule="auto"/>
        <w:ind w:firstLine="2289" w:firstLineChars="950"/>
        <w:rPr>
          <w:rFonts w:hint="eastAsia" w:ascii="宋体" w:hAnsi="宋体" w:cs="宋体"/>
          <w:b/>
          <w:bCs/>
          <w:sz w:val="24"/>
        </w:rPr>
      </w:pPr>
      <w:r>
        <w:rPr>
          <w:rFonts w:hint="eastAsia" w:ascii="宋体" w:hAnsi="宋体" w:cs="宋体"/>
          <w:b/>
          <w:bCs/>
          <w:sz w:val="24"/>
        </w:rPr>
        <w:t xml:space="preserve"> </w:t>
      </w:r>
    </w:p>
    <w:p>
      <w:pPr>
        <w:spacing w:line="360" w:lineRule="auto"/>
        <w:jc w:val="center"/>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3、授权委托书</w:t>
      </w:r>
    </w:p>
    <w:p>
      <w:pPr>
        <w:snapToGrid w:val="0"/>
        <w:spacing w:line="360" w:lineRule="auto"/>
        <w:jc w:val="center"/>
        <w:rPr>
          <w:rFonts w:hint="eastAsia" w:ascii="宋体" w:hAnsi="宋体" w:cs="宋体"/>
          <w:sz w:val="24"/>
          <w:u w:val="single"/>
        </w:rPr>
      </w:pPr>
    </w:p>
    <w:p>
      <w:pPr>
        <w:snapToGrid w:val="0"/>
        <w:spacing w:line="360" w:lineRule="auto"/>
        <w:rPr>
          <w:rFonts w:hint="eastAsia" w:ascii="宋体" w:hAnsi="宋体" w:cs="宋体"/>
          <w:bCs/>
          <w:sz w:val="24"/>
        </w:rPr>
      </w:pPr>
    </w:p>
    <w:p>
      <w:pPr>
        <w:adjustRightInd w:val="0"/>
        <w:snapToGrid w:val="0"/>
        <w:spacing w:line="360" w:lineRule="auto"/>
        <w:jc w:val="left"/>
        <w:rPr>
          <w:rFonts w:hint="eastAsia" w:ascii="宋体" w:hAnsi="宋体" w:cs="宋体"/>
          <w:sz w:val="24"/>
          <w:u w:val="single"/>
        </w:rPr>
      </w:pPr>
      <w:r>
        <w:rPr>
          <w:rFonts w:hint="eastAsia" w:ascii="宋体" w:hAnsi="宋体" w:cs="宋体"/>
          <w:sz w:val="24"/>
          <w:u w:val="single"/>
        </w:rPr>
        <w:t xml:space="preserve">      （采购人）      ： </w:t>
      </w:r>
    </w:p>
    <w:p>
      <w:pPr>
        <w:snapToGrid w:val="0"/>
        <w:spacing w:line="360" w:lineRule="auto"/>
        <w:ind w:firstLine="480" w:firstLineChars="200"/>
        <w:rPr>
          <w:rFonts w:hint="eastAsia" w:ascii="宋体" w:hAnsi="宋体" w:cs="宋体"/>
          <w:sz w:val="24"/>
        </w:rPr>
      </w:pPr>
      <w:r>
        <w:rPr>
          <w:rFonts w:hint="eastAsia" w:ascii="宋体" w:hAnsi="宋体" w:cs="宋体"/>
          <w:sz w:val="24"/>
        </w:rPr>
        <w:t>兹授权</w:t>
      </w:r>
      <w:r>
        <w:rPr>
          <w:rFonts w:hint="eastAsia" w:ascii="宋体" w:hAnsi="宋体" w:cs="宋体"/>
          <w:sz w:val="24"/>
          <w:u w:val="single"/>
        </w:rPr>
        <w:t xml:space="preserve">               （</w:t>
      </w:r>
      <w:r>
        <w:rPr>
          <w:rFonts w:hint="eastAsia" w:ascii="宋体" w:hAnsi="宋体" w:cs="宋体"/>
          <w:sz w:val="24"/>
        </w:rPr>
        <w:t>被授权人的姓名）代表我公司参加</w:t>
      </w:r>
      <w:r>
        <w:rPr>
          <w:rFonts w:hint="eastAsia" w:ascii="宋体" w:hAnsi="宋体" w:cs="宋体"/>
          <w:sz w:val="24"/>
          <w:u w:val="single"/>
        </w:rPr>
        <w:t xml:space="preserve">       </w:t>
      </w:r>
      <w:r>
        <w:rPr>
          <w:rFonts w:hint="eastAsia" w:ascii="宋体" w:hAnsi="宋体" w:cs="宋体"/>
          <w:sz w:val="24"/>
        </w:rPr>
        <w:t>（采购项目名称、标段名称及项目编号)项目的采购活动，全权处理一切与该项目公开招标有关的事务。其在办理上述事宜过程中所签署的所有文件我公司均予以承认。</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被授权人无转委托权，特此委托。</w:t>
      </w:r>
    </w:p>
    <w:p>
      <w:pPr>
        <w:adjustRightInd w:val="0"/>
        <w:snapToGrid w:val="0"/>
        <w:spacing w:line="360" w:lineRule="auto"/>
        <w:ind w:firstLine="480" w:firstLineChars="200"/>
        <w:jc w:val="left"/>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附：被授权人情况：</w:t>
      </w:r>
    </w:p>
    <w:p>
      <w:pPr>
        <w:spacing w:line="360" w:lineRule="auto"/>
        <w:rPr>
          <w:rFonts w:hint="eastAsia"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手机：</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hint="eastAsia" w:ascii="宋体" w:hAnsi="宋体" w:cs="宋体"/>
          <w:sz w:val="24"/>
        </w:rPr>
      </w:pPr>
      <w:r>
        <w:rPr>
          <w:rFonts w:hint="eastAsia" w:ascii="宋体" w:hAnsi="宋体" w:cs="宋体"/>
          <w:sz w:val="24"/>
        </w:rPr>
        <w:t>单位名称（公章）             法定代表人（签字或盖章）</w:t>
      </w:r>
    </w:p>
    <w:p>
      <w:pPr>
        <w:spacing w:line="360" w:lineRule="auto"/>
        <w:ind w:firstLine="1200" w:firstLineChars="500"/>
        <w:rPr>
          <w:rFonts w:hint="eastAsia" w:ascii="宋体" w:hAnsi="宋体" w:cs="宋体"/>
          <w:sz w:val="24"/>
        </w:rPr>
      </w:pPr>
      <w:r>
        <w:rPr>
          <w:rFonts w:hint="eastAsia" w:ascii="宋体" w:hAnsi="宋体" w:cs="宋体"/>
          <w:sz w:val="24"/>
        </w:rPr>
        <w:t xml:space="preserve">年   月   日                 年   月    日  </w:t>
      </w:r>
    </w:p>
    <w:p>
      <w:pPr>
        <w:spacing w:line="360" w:lineRule="auto"/>
        <w:rPr>
          <w:rFonts w:hint="eastAsia" w:ascii="宋体" w:hAnsi="宋体" w:cs="宋体"/>
          <w:sz w:val="24"/>
        </w:rPr>
      </w:pPr>
      <w:r>
        <w:rPr>
          <w:rFonts w:hint="eastAsia" w:ascii="宋体" w:hAnsi="宋体" w:cs="宋体"/>
          <w:sz w:val="24"/>
        </w:rPr>
        <w:t xml:space="preserve"> </w:t>
      </w:r>
    </w:p>
    <w:p>
      <w:pPr>
        <w:spacing w:line="360" w:lineRule="auto"/>
        <w:rPr>
          <w:rFonts w:hint="eastAsia" w:ascii="宋体" w:hAnsi="宋体" w:cs="宋体"/>
          <w:sz w:val="24"/>
        </w:rPr>
      </w:pPr>
      <w:r>
        <w:rPr>
          <w:rFonts w:hint="eastAsia" w:ascii="宋体" w:hAnsi="宋体" w:cs="宋体"/>
          <w:sz w:val="24"/>
        </w:rPr>
        <w:t xml:space="preserve"> </w:t>
      </w:r>
    </w:p>
    <w:p>
      <w:pPr>
        <w:spacing w:line="360" w:lineRule="auto"/>
        <w:rPr>
          <w:rFonts w:hint="eastAsia" w:ascii="宋体" w:hAnsi="宋体" w:cs="宋体"/>
          <w:sz w:val="24"/>
        </w:rPr>
      </w:pPr>
      <w:r>
        <w:rPr>
          <w:rFonts w:hint="eastAsia" w:ascii="宋体" w:hAnsi="宋体" w:cs="宋体"/>
          <w:sz w:val="24"/>
        </w:rPr>
        <w:t>法定代表人身份证复印件（正反面）</w:t>
      </w:r>
    </w:p>
    <w:p>
      <w:pPr>
        <w:spacing w:line="360" w:lineRule="auto"/>
        <w:rPr>
          <w:rFonts w:hint="eastAsia" w:ascii="宋体" w:hAnsi="宋体" w:cs="宋体"/>
          <w:sz w:val="24"/>
        </w:rPr>
      </w:pPr>
    </w:p>
    <w:p>
      <w:pPr>
        <w:spacing w:line="360" w:lineRule="auto"/>
        <w:ind w:firstLine="2160" w:firstLineChars="900"/>
        <w:rPr>
          <w:rFonts w:hint="eastAsia" w:ascii="宋体" w:hAnsi="宋体" w:cs="宋体"/>
          <w:sz w:val="24"/>
        </w:rPr>
      </w:pPr>
      <w:r>
        <w:rPr>
          <w:rFonts w:hint="eastAsia" w:ascii="宋体" w:hAnsi="宋体" w:cs="宋体"/>
          <w:sz w:val="24"/>
        </w:rPr>
        <w:t>（粘贴此处）</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被授权人身份证复印件（正反面）</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 xml:space="preserve"> </w:t>
      </w:r>
    </w:p>
    <w:p>
      <w:pPr>
        <w:spacing w:line="360" w:lineRule="auto"/>
        <w:ind w:firstLine="2280" w:firstLineChars="950"/>
        <w:rPr>
          <w:rFonts w:hint="eastAsia" w:ascii="宋体" w:hAnsi="宋体" w:cs="宋体"/>
          <w:sz w:val="24"/>
        </w:rPr>
      </w:pPr>
      <w:r>
        <w:rPr>
          <w:rFonts w:hint="eastAsia" w:ascii="宋体" w:hAnsi="宋体" w:cs="宋体"/>
          <w:sz w:val="24"/>
        </w:rPr>
        <w:t>（粘贴此处）</w:t>
      </w:r>
    </w:p>
    <w:p>
      <w:pPr>
        <w:spacing w:line="360" w:lineRule="auto"/>
        <w:ind w:firstLine="2289" w:firstLineChars="950"/>
        <w:rPr>
          <w:rFonts w:hint="eastAsia" w:ascii="宋体" w:hAnsi="宋体" w:cs="宋体"/>
          <w:b/>
          <w:bCs/>
          <w:sz w:val="24"/>
        </w:rPr>
      </w:pPr>
    </w:p>
    <w:p>
      <w:pPr>
        <w:spacing w:line="360" w:lineRule="auto"/>
        <w:rPr>
          <w:rFonts w:hint="eastAsia" w:ascii="宋体" w:hAnsi="宋体" w:cs="宋体"/>
          <w:sz w:val="24"/>
        </w:rPr>
      </w:pPr>
    </w:p>
    <w:p>
      <w:pPr>
        <w:snapToGrid w:val="0"/>
        <w:spacing w:line="360" w:lineRule="auto"/>
        <w:jc w:val="center"/>
        <w:outlineLvl w:val="4"/>
        <w:rPr>
          <w:rFonts w:hint="eastAsia" w:ascii="宋体" w:hAnsi="宋体" w:cs="宋体"/>
          <w:b/>
          <w:bCs/>
          <w:sz w:val="24"/>
        </w:rPr>
      </w:pPr>
      <w:r>
        <w:rPr>
          <w:rFonts w:hint="eastAsia" w:ascii="宋体" w:hAnsi="宋体" w:cs="宋体"/>
          <w:b/>
          <w:bCs/>
          <w:sz w:val="24"/>
        </w:rPr>
        <w:br w:type="page"/>
      </w:r>
    </w:p>
    <w:p>
      <w:pPr>
        <w:snapToGrid w:val="0"/>
        <w:spacing w:line="360" w:lineRule="auto"/>
        <w:jc w:val="center"/>
        <w:rPr>
          <w:rFonts w:hint="eastAsia" w:ascii="宋体" w:hAnsi="宋体" w:cs="宋体"/>
          <w:b/>
          <w:bCs/>
          <w:sz w:val="24"/>
        </w:rPr>
      </w:pPr>
      <w:r>
        <w:rPr>
          <w:rFonts w:hint="eastAsia" w:ascii="宋体" w:hAnsi="宋体" w:cs="宋体"/>
          <w:b/>
          <w:bCs/>
          <w:sz w:val="24"/>
        </w:rPr>
        <w:t>4、履行合同所必需的设备和专业技术能力承诺函</w:t>
      </w:r>
    </w:p>
    <w:p>
      <w:pPr>
        <w:snapToGrid w:val="0"/>
        <w:spacing w:line="360" w:lineRule="auto"/>
        <w:jc w:val="center"/>
        <w:rPr>
          <w:rFonts w:ascii="宋体" w:hAnsi="宋体" w:cs="宋体"/>
          <w:b/>
          <w:bCs/>
          <w:sz w:val="24"/>
        </w:rPr>
      </w:pPr>
    </w:p>
    <w:p>
      <w:pPr>
        <w:adjustRightInd w:val="0"/>
        <w:snapToGrid w:val="0"/>
        <w:spacing w:line="360" w:lineRule="auto"/>
        <w:jc w:val="left"/>
        <w:rPr>
          <w:rFonts w:hint="eastAsia" w:ascii="宋体" w:hAnsi="宋体" w:cs="宋体"/>
          <w:sz w:val="24"/>
          <w:u w:val="single"/>
        </w:rPr>
      </w:pPr>
      <w:r>
        <w:rPr>
          <w:rFonts w:hint="eastAsia" w:ascii="宋体" w:hAnsi="宋体" w:cs="宋体"/>
          <w:sz w:val="24"/>
          <w:u w:val="single"/>
        </w:rPr>
        <w:t xml:space="preserve">      （采购人）    ： </w:t>
      </w:r>
    </w:p>
    <w:p>
      <w:pPr>
        <w:spacing w:line="360" w:lineRule="auto"/>
        <w:ind w:firstLine="560"/>
        <w:jc w:val="left"/>
        <w:rPr>
          <w:rFonts w:ascii="宋体" w:hAnsi="宋体" w:cs="宋体"/>
          <w:sz w:val="24"/>
        </w:rPr>
      </w:pPr>
      <w:r>
        <w:rPr>
          <w:rFonts w:hint="eastAsia" w:ascii="宋体" w:hAnsi="宋体" w:cs="宋体"/>
          <w:sz w:val="24"/>
        </w:rPr>
        <w:t>我单位</w:t>
      </w:r>
      <w:r>
        <w:rPr>
          <w:rFonts w:hint="eastAsia" w:ascii="宋体" w:hAnsi="宋体" w:cs="宋体"/>
          <w:sz w:val="24"/>
          <w:u w:val="single"/>
        </w:rPr>
        <w:t xml:space="preserve">                            </w:t>
      </w:r>
      <w:r>
        <w:rPr>
          <w:rFonts w:hint="eastAsia" w:ascii="宋体" w:hAnsi="宋体" w:cs="宋体"/>
          <w:sz w:val="24"/>
        </w:rPr>
        <w:t>（供应商名称）郑重承诺：</w:t>
      </w:r>
    </w:p>
    <w:p>
      <w:pPr>
        <w:spacing w:line="360" w:lineRule="auto"/>
        <w:ind w:firstLine="560"/>
        <w:jc w:val="left"/>
        <w:rPr>
          <w:rFonts w:ascii="宋体" w:hAnsi="宋体" w:cs="宋体"/>
          <w:sz w:val="24"/>
        </w:rPr>
      </w:pPr>
      <w:r>
        <w:rPr>
          <w:rFonts w:hint="eastAsia" w:ascii="宋体" w:hAnsi="宋体" w:cs="宋体"/>
          <w:sz w:val="24"/>
        </w:rPr>
        <w:t>贵方组织的</w:t>
      </w:r>
      <w:r>
        <w:rPr>
          <w:rFonts w:hint="eastAsia" w:ascii="宋体" w:hAnsi="宋体" w:cs="宋体"/>
          <w:sz w:val="24"/>
          <w:u w:val="single"/>
        </w:rPr>
        <w:t xml:space="preserve">               </w:t>
      </w:r>
      <w:r>
        <w:rPr>
          <w:rFonts w:hint="eastAsia" w:ascii="宋体" w:hAnsi="宋体" w:cs="宋体"/>
          <w:sz w:val="24"/>
        </w:rPr>
        <w:t>(项目名称、标段名称），</w:t>
      </w:r>
      <w:r>
        <w:rPr>
          <w:rFonts w:hint="eastAsia" w:ascii="宋体" w:hAnsi="宋体" w:cs="宋体"/>
          <w:sz w:val="24"/>
          <w:u w:val="single"/>
        </w:rPr>
        <w:t xml:space="preserve">               (项目编号）</w:t>
      </w:r>
      <w:r>
        <w:rPr>
          <w:rFonts w:hint="eastAsia" w:ascii="宋体" w:hAnsi="宋体" w:cs="宋体"/>
          <w:sz w:val="24"/>
        </w:rPr>
        <w:t>，我单位</w:t>
      </w:r>
      <w:r>
        <w:rPr>
          <w:rFonts w:hint="eastAsia" w:ascii="宋体" w:hAnsi="宋体" w:cs="宋体"/>
          <w:sz w:val="24"/>
          <w:u w:val="single"/>
        </w:rPr>
        <w:t xml:space="preserve">       </w:t>
      </w:r>
      <w:r>
        <w:rPr>
          <w:rFonts w:hint="eastAsia" w:ascii="宋体" w:hAnsi="宋体" w:cs="宋体"/>
          <w:sz w:val="24"/>
        </w:rPr>
        <w:t>(在下划线上如实填写：有或没有）履行合同所必需的设备和专业技术能力。</w:t>
      </w:r>
    </w:p>
    <w:p>
      <w:pPr>
        <w:spacing w:line="360" w:lineRule="auto"/>
        <w:ind w:firstLine="560"/>
        <w:jc w:val="left"/>
        <w:rPr>
          <w:rFonts w:ascii="宋体" w:hAnsi="宋体" w:cs="宋体"/>
          <w:sz w:val="24"/>
        </w:rPr>
      </w:pPr>
    </w:p>
    <w:p>
      <w:pPr>
        <w:spacing w:line="360" w:lineRule="auto"/>
        <w:ind w:firstLine="560"/>
        <w:jc w:val="left"/>
        <w:rPr>
          <w:rFonts w:ascii="宋体" w:hAnsi="宋体" w:cs="宋体"/>
          <w:sz w:val="24"/>
        </w:rPr>
      </w:pPr>
    </w:p>
    <w:p>
      <w:pPr>
        <w:snapToGrid w:val="0"/>
        <w:spacing w:line="460" w:lineRule="exact"/>
        <w:jc w:val="right"/>
        <w:rPr>
          <w:rFonts w:ascii="宋体" w:hAnsi="宋体"/>
          <w:bCs/>
          <w:sz w:val="24"/>
        </w:rPr>
      </w:pPr>
      <w:r>
        <w:rPr>
          <w:rFonts w:hint="eastAsia" w:ascii="宋体" w:hAnsi="宋体"/>
          <w:bCs/>
          <w:sz w:val="24"/>
        </w:rPr>
        <w:t>法定代表人或被授权人（签字或盖章）：</w:t>
      </w:r>
    </w:p>
    <w:p>
      <w:pPr>
        <w:snapToGrid w:val="0"/>
        <w:spacing w:line="460" w:lineRule="exact"/>
        <w:jc w:val="right"/>
        <w:rPr>
          <w:rFonts w:ascii="宋体" w:hAnsi="宋体"/>
          <w:bCs/>
          <w:sz w:val="24"/>
        </w:rPr>
      </w:pPr>
    </w:p>
    <w:p>
      <w:pPr>
        <w:snapToGrid w:val="0"/>
        <w:spacing w:line="460" w:lineRule="exact"/>
        <w:jc w:val="right"/>
        <w:rPr>
          <w:rFonts w:ascii="宋体" w:hAnsi="宋体"/>
          <w:bCs/>
          <w:sz w:val="24"/>
        </w:rPr>
      </w:pPr>
      <w:r>
        <w:rPr>
          <w:rFonts w:hint="eastAsia" w:ascii="宋体" w:hAnsi="宋体"/>
          <w:bCs/>
          <w:sz w:val="24"/>
        </w:rPr>
        <w:t xml:space="preserve">        </w:t>
      </w:r>
      <w:r>
        <w:rPr>
          <w:rFonts w:ascii="宋体" w:hAnsi="宋体"/>
          <w:bCs/>
          <w:sz w:val="24"/>
        </w:rPr>
        <w:t xml:space="preserve">                                </w:t>
      </w:r>
      <w:r>
        <w:rPr>
          <w:rFonts w:hint="eastAsia" w:ascii="宋体" w:hAnsi="宋体"/>
          <w:bCs/>
          <w:sz w:val="24"/>
        </w:rPr>
        <w:t>（投标人）公章：</w:t>
      </w:r>
    </w:p>
    <w:p>
      <w:pPr>
        <w:snapToGrid w:val="0"/>
        <w:spacing w:line="460" w:lineRule="exact"/>
        <w:jc w:val="right"/>
        <w:rPr>
          <w:rFonts w:ascii="宋体" w:hAnsi="宋体"/>
          <w:bCs/>
          <w:sz w:val="24"/>
        </w:rPr>
      </w:pPr>
    </w:p>
    <w:p>
      <w:pPr>
        <w:wordWrap w:val="0"/>
        <w:snapToGrid w:val="0"/>
        <w:spacing w:line="460" w:lineRule="exact"/>
        <w:jc w:val="right"/>
        <w:rPr>
          <w:rFonts w:ascii="宋体" w:hAnsi="宋体"/>
          <w:bCs/>
          <w:sz w:val="24"/>
        </w:rPr>
      </w:pPr>
      <w:r>
        <w:rPr>
          <w:rFonts w:hint="eastAsia" w:ascii="宋体" w:hAnsi="宋体"/>
          <w:bCs/>
          <w:sz w:val="24"/>
        </w:rPr>
        <w:t>年</w:t>
      </w:r>
      <w:r>
        <w:rPr>
          <w:rFonts w:hint="eastAsia" w:ascii="宋体" w:hAnsi="宋体"/>
          <w:bCs/>
          <w:sz w:val="24"/>
        </w:rPr>
        <w:tab/>
      </w:r>
      <w:r>
        <w:rPr>
          <w:rFonts w:hint="eastAsia" w:ascii="宋体" w:hAnsi="宋体"/>
          <w:bCs/>
          <w:sz w:val="24"/>
        </w:rPr>
        <w:t xml:space="preserve">   月 </w:t>
      </w:r>
      <w:r>
        <w:rPr>
          <w:rFonts w:hint="eastAsia" w:ascii="宋体" w:hAnsi="宋体"/>
          <w:bCs/>
          <w:sz w:val="24"/>
        </w:rPr>
        <w:tab/>
      </w:r>
      <w:r>
        <w:rPr>
          <w:rFonts w:ascii="宋体" w:hAnsi="宋体"/>
          <w:bCs/>
          <w:sz w:val="24"/>
        </w:rPr>
        <w:t xml:space="preserve">  </w:t>
      </w:r>
      <w:r>
        <w:rPr>
          <w:rFonts w:hint="eastAsia" w:ascii="宋体" w:hAnsi="宋体"/>
          <w:bCs/>
          <w:sz w:val="24"/>
        </w:rPr>
        <w:t>日</w:t>
      </w:r>
    </w:p>
    <w:p>
      <w:pPr>
        <w:snapToGrid w:val="0"/>
        <w:spacing w:line="360" w:lineRule="auto"/>
        <w:jc w:val="center"/>
        <w:outlineLvl w:val="4"/>
        <w:rPr>
          <w:rFonts w:hint="eastAsia" w:ascii="宋体" w:hAnsi="宋体" w:cs="宋体"/>
          <w:b/>
          <w:bCs/>
          <w:sz w:val="24"/>
        </w:rPr>
      </w:pPr>
      <w:r>
        <w:rPr>
          <w:rFonts w:ascii="宋体" w:hAnsi="宋体" w:cs="宋体"/>
          <w:b/>
          <w:bCs/>
          <w:sz w:val="24"/>
        </w:rPr>
        <w:br w:type="page"/>
      </w:r>
      <w:r>
        <w:rPr>
          <w:rFonts w:hint="eastAsia" w:ascii="宋体" w:hAnsi="宋体" w:cs="宋体"/>
          <w:b/>
          <w:bCs/>
          <w:sz w:val="24"/>
        </w:rPr>
        <w:t>5、 参加采购活动前 3 年内在经营活动中没有重大违法记录和失信记录的书面声明</w:t>
      </w:r>
    </w:p>
    <w:p>
      <w:pPr>
        <w:spacing w:line="460" w:lineRule="exact"/>
        <w:rPr>
          <w:rFonts w:hint="eastAsia" w:ascii="宋体" w:hAnsi="宋体"/>
          <w:b/>
          <w:bCs/>
          <w:sz w:val="44"/>
          <w:szCs w:val="44"/>
        </w:rPr>
      </w:pPr>
      <w:r>
        <w:rPr>
          <w:rFonts w:hint="eastAsia" w:ascii="宋体" w:hAnsi="宋体"/>
          <w:b/>
          <w:bCs/>
          <w:sz w:val="24"/>
          <w:szCs w:val="21"/>
        </w:rPr>
        <w:t xml:space="preserve">                       </w:t>
      </w:r>
      <w:r>
        <w:rPr>
          <w:rFonts w:hint="eastAsia" w:ascii="宋体" w:hAnsi="宋体"/>
          <w:b/>
          <w:bCs/>
          <w:sz w:val="44"/>
          <w:szCs w:val="44"/>
        </w:rPr>
        <w:t xml:space="preserve">   </w:t>
      </w:r>
    </w:p>
    <w:p>
      <w:pPr>
        <w:spacing w:line="460" w:lineRule="exact"/>
        <w:ind w:firstLine="881"/>
        <w:jc w:val="center"/>
        <w:rPr>
          <w:rFonts w:hint="eastAsia" w:ascii="宋体" w:hAnsi="宋体"/>
          <w:b/>
          <w:bCs/>
          <w:sz w:val="44"/>
          <w:szCs w:val="44"/>
        </w:rPr>
      </w:pPr>
    </w:p>
    <w:p>
      <w:pPr>
        <w:spacing w:line="500" w:lineRule="exact"/>
        <w:ind w:firstLine="480" w:firstLineChars="200"/>
        <w:rPr>
          <w:bCs/>
          <w:sz w:val="24"/>
          <w:szCs w:val="21"/>
        </w:rPr>
      </w:pPr>
      <w:r>
        <w:rPr>
          <w:bCs/>
          <w:sz w:val="24"/>
          <w:szCs w:val="21"/>
        </w:rPr>
        <w:t>我公司郑重声明：参加本次采购活动前 3 年内，我公司在经营活动中</w:t>
      </w:r>
      <w:r>
        <w:rPr>
          <w:rFonts w:hint="eastAsia"/>
          <w:b/>
          <w:bCs w:val="0"/>
          <w:sz w:val="24"/>
          <w:szCs w:val="21"/>
          <w:u w:val="single"/>
          <w:lang w:val="en-US" w:eastAsia="zh-CN"/>
        </w:rPr>
        <w:t>没有</w:t>
      </w:r>
      <w:r>
        <w:rPr>
          <w:bCs/>
          <w:sz w:val="24"/>
          <w:szCs w:val="21"/>
        </w:rPr>
        <w:t>因违法经营受到刑事处罚或者责令停产停业、吊销许可证或者执照、较大数额罚款等行政处罚。</w:t>
      </w:r>
    </w:p>
    <w:p>
      <w:pPr>
        <w:spacing w:line="500" w:lineRule="exact"/>
        <w:ind w:firstLine="482"/>
        <w:rPr>
          <w:rFonts w:hint="eastAsia" w:ascii="宋体" w:hAnsi="宋体"/>
          <w:bCs/>
          <w:sz w:val="24"/>
          <w:szCs w:val="21"/>
        </w:rPr>
      </w:pPr>
      <w:r>
        <w:rPr>
          <w:rFonts w:hint="eastAsia" w:ascii="宋体" w:hAnsi="宋体"/>
          <w:bCs/>
          <w:sz w:val="24"/>
          <w:szCs w:val="21"/>
        </w:rPr>
        <w:t>在</w:t>
      </w:r>
      <w:r>
        <w:rPr>
          <w:rFonts w:hint="eastAsia" w:ascii="宋体" w:hAnsi="宋体"/>
          <w:sz w:val="24"/>
        </w:rPr>
        <w:t>投标截止时间节点，</w:t>
      </w:r>
      <w:r>
        <w:rPr>
          <w:rFonts w:hint="eastAsia" w:ascii="宋体" w:hAnsi="宋体" w:cs="宋体"/>
          <w:sz w:val="24"/>
          <w:u w:val="single"/>
          <w:lang w:val="en-US" w:eastAsia="zh-CN"/>
        </w:rPr>
        <w:t>没有</w:t>
      </w:r>
      <w:r>
        <w:rPr>
          <w:rFonts w:hint="eastAsia" w:ascii="宋体" w:hAnsi="宋体"/>
          <w:sz w:val="24"/>
        </w:rPr>
        <w:t>被“信用中国”</w:t>
      </w:r>
      <w:r>
        <w:rPr>
          <w:sz w:val="24"/>
        </w:rPr>
        <w:t>（www.creditchina.gov.cn）</w:t>
      </w:r>
      <w:r>
        <w:rPr>
          <w:rFonts w:hint="eastAsia" w:ascii="宋体" w:hAnsi="宋体"/>
          <w:sz w:val="24"/>
        </w:rPr>
        <w:t>、“中国政府采购网”</w:t>
      </w:r>
      <w:r>
        <w:rPr>
          <w:rFonts w:hint="eastAsia"/>
          <w:sz w:val="24"/>
        </w:rPr>
        <w:t>（</w:t>
      </w:r>
      <w:r>
        <w:rPr>
          <w:sz w:val="24"/>
        </w:rPr>
        <w:t>www.ccgp.gov.cn</w:t>
      </w:r>
      <w:r>
        <w:rPr>
          <w:rFonts w:hint="eastAsia"/>
          <w:sz w:val="24"/>
        </w:rPr>
        <w:t>）</w:t>
      </w:r>
      <w:r>
        <w:rPr>
          <w:rFonts w:hint="eastAsia" w:ascii="宋体" w:hAnsi="宋体"/>
          <w:sz w:val="24"/>
        </w:rPr>
        <w:t>、“信用江苏”</w:t>
      </w:r>
      <w:r>
        <w:rPr>
          <w:rFonts w:hint="eastAsia"/>
          <w:sz w:val="24"/>
        </w:rPr>
        <w:t>（</w:t>
      </w:r>
      <w:r>
        <w:rPr>
          <w:sz w:val="24"/>
        </w:rPr>
        <w:t>www.jscredit.cn/index.htm</w:t>
      </w:r>
      <w:r>
        <w:rPr>
          <w:rFonts w:hint="eastAsia"/>
          <w:sz w:val="24"/>
        </w:rPr>
        <w:t>）</w:t>
      </w:r>
      <w:r>
        <w:rPr>
          <w:rFonts w:hint="eastAsia" w:ascii="宋体" w:hAnsi="宋体"/>
          <w:sz w:val="24"/>
        </w:rPr>
        <w:t>网站列入失信被执行人、重大税收违法案件当事人名单、采购严重违法失信行为记录名单。</w:t>
      </w:r>
    </w:p>
    <w:p>
      <w:pPr>
        <w:spacing w:line="560" w:lineRule="exact"/>
        <w:rPr>
          <w:rFonts w:hint="eastAsia" w:ascii="宋体" w:hAnsi="宋体" w:cs="宋体"/>
          <w:sz w:val="24"/>
        </w:rPr>
      </w:pPr>
    </w:p>
    <w:p>
      <w:pPr>
        <w:spacing w:line="360" w:lineRule="auto"/>
        <w:ind w:firstLine="480" w:firstLineChars="200"/>
        <w:jc w:val="right"/>
        <w:rPr>
          <w:rFonts w:hint="eastAsia" w:ascii="宋体" w:hAnsi="宋体" w:cs="宋体"/>
          <w:sz w:val="24"/>
        </w:rPr>
      </w:pPr>
      <w:r>
        <w:rPr>
          <w:rFonts w:hint="eastAsia" w:ascii="宋体" w:hAnsi="宋体" w:cs="宋体"/>
          <w:sz w:val="24"/>
        </w:rPr>
        <w:t xml:space="preserve">                                  </w:t>
      </w:r>
    </w:p>
    <w:p>
      <w:pPr>
        <w:spacing w:line="360" w:lineRule="auto"/>
        <w:ind w:firstLine="480" w:firstLineChars="200"/>
        <w:jc w:val="right"/>
        <w:rPr>
          <w:rFonts w:hint="eastAsia" w:ascii="宋体" w:hAnsi="宋体" w:cs="宋体"/>
          <w:sz w:val="24"/>
        </w:rPr>
      </w:pPr>
    </w:p>
    <w:p>
      <w:pPr>
        <w:spacing w:line="360" w:lineRule="auto"/>
        <w:ind w:firstLine="480" w:firstLineChars="200"/>
        <w:jc w:val="right"/>
        <w:rPr>
          <w:rFonts w:hint="eastAsia" w:ascii="宋体" w:hAnsi="宋体" w:cs="宋体"/>
          <w:sz w:val="24"/>
        </w:rPr>
      </w:pPr>
      <w:r>
        <w:rPr>
          <w:rFonts w:hint="eastAsia" w:ascii="宋体" w:hAnsi="宋体" w:cs="宋体"/>
          <w:sz w:val="24"/>
        </w:rPr>
        <w:t xml:space="preserve"> 投标供应商：</w:t>
      </w:r>
      <w:r>
        <w:rPr>
          <w:rFonts w:hint="eastAsia" w:ascii="宋体" w:hAnsi="宋体" w:cs="宋体"/>
          <w:sz w:val="24"/>
          <w:u w:val="single"/>
        </w:rPr>
        <w:t xml:space="preserve">                    </w:t>
      </w:r>
      <w:r>
        <w:rPr>
          <w:rFonts w:hint="eastAsia" w:ascii="宋体" w:hAnsi="宋体" w:cs="宋体"/>
          <w:sz w:val="24"/>
        </w:rPr>
        <w:t>（加盖公章）</w:t>
      </w:r>
    </w:p>
    <w:p>
      <w:pPr>
        <w:spacing w:line="360" w:lineRule="auto"/>
        <w:ind w:firstLine="480" w:firstLineChars="200"/>
        <w:jc w:val="right"/>
        <w:rPr>
          <w:rFonts w:hint="eastAsia" w:ascii="宋体" w:hAnsi="宋体" w:cs="宋体"/>
          <w:sz w:val="24"/>
        </w:rPr>
      </w:pPr>
      <w:r>
        <w:rPr>
          <w:rFonts w:hint="eastAsia" w:ascii="宋体" w:hAnsi="宋体" w:cs="宋体"/>
          <w:sz w:val="24"/>
        </w:rPr>
        <w:t>法定代表人或被授权人：</w:t>
      </w:r>
      <w:r>
        <w:rPr>
          <w:rFonts w:hint="eastAsia" w:ascii="宋体" w:hAnsi="宋体" w:cs="宋体"/>
          <w:sz w:val="24"/>
          <w:u w:val="single"/>
        </w:rPr>
        <w:t xml:space="preserve">          </w:t>
      </w:r>
      <w:r>
        <w:rPr>
          <w:rFonts w:hint="eastAsia" w:ascii="宋体" w:hAnsi="宋体" w:cs="宋体"/>
          <w:sz w:val="24"/>
        </w:rPr>
        <w:t>（签字或盖章）</w:t>
      </w:r>
    </w:p>
    <w:p>
      <w:pPr>
        <w:spacing w:line="360" w:lineRule="auto"/>
        <w:ind w:firstLine="1320" w:firstLineChars="550"/>
        <w:jc w:val="right"/>
        <w:rPr>
          <w:rFonts w:hint="eastAsia" w:ascii="宋体" w:hAnsi="宋体" w:cs="宋体"/>
          <w:sz w:val="24"/>
        </w:rPr>
      </w:pPr>
      <w:r>
        <w:rPr>
          <w:rFonts w:hint="eastAsia" w:ascii="宋体" w:hAnsi="宋体" w:cs="宋体"/>
          <w:sz w:val="24"/>
        </w:rPr>
        <w:t>年      月     日</w:t>
      </w:r>
    </w:p>
    <w:p>
      <w:pPr>
        <w:spacing w:line="360" w:lineRule="auto"/>
        <w:jc w:val="left"/>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二、商务技术文件相关的格式文件及表格</w:t>
      </w:r>
    </w:p>
    <w:p>
      <w:pPr>
        <w:spacing w:line="360" w:lineRule="auto"/>
        <w:jc w:val="center"/>
        <w:rPr>
          <w:rFonts w:hint="eastAsia" w:ascii="宋体" w:hAnsi="宋体" w:cs="宋体"/>
          <w:b/>
          <w:bCs/>
          <w:sz w:val="24"/>
        </w:rPr>
      </w:pPr>
      <w:r>
        <w:rPr>
          <w:rFonts w:hint="eastAsia" w:ascii="宋体" w:hAnsi="宋体" w:cs="宋体"/>
          <w:b/>
          <w:sz w:val="24"/>
        </w:rPr>
        <w:t>1</w:t>
      </w:r>
      <w:r>
        <w:rPr>
          <w:rFonts w:hint="eastAsia" w:ascii="宋体" w:hAnsi="宋体" w:cs="宋体"/>
          <w:b/>
          <w:bCs/>
          <w:sz w:val="24"/>
        </w:rPr>
        <w:t>、投标响应函</w:t>
      </w:r>
    </w:p>
    <w:p>
      <w:pPr>
        <w:spacing w:line="360" w:lineRule="auto"/>
        <w:rPr>
          <w:rFonts w:hint="eastAsia" w:ascii="宋体" w:hAnsi="宋体" w:cs="宋体"/>
          <w:sz w:val="24"/>
        </w:rPr>
      </w:pPr>
      <w:r>
        <w:rPr>
          <w:rFonts w:hint="eastAsia" w:ascii="宋体" w:hAnsi="宋体" w:cs="宋体"/>
          <w:sz w:val="24"/>
          <w:u w:val="single"/>
        </w:rPr>
        <w:t>致    （采购人）    ：</w:t>
      </w:r>
    </w:p>
    <w:p>
      <w:pPr>
        <w:widowControl/>
        <w:shd w:val="clear" w:color="auto" w:fill="FFFFFF"/>
        <w:wordWrap w:val="0"/>
        <w:spacing w:line="480" w:lineRule="exact"/>
        <w:ind w:firstLine="480" w:firstLineChars="200"/>
        <w:jc w:val="left"/>
        <w:rPr>
          <w:rFonts w:hint="eastAsia" w:ascii="宋体" w:hAnsi="宋体" w:cs="Tahoma"/>
          <w:kern w:val="0"/>
          <w:sz w:val="24"/>
        </w:rPr>
      </w:pPr>
      <w:r>
        <w:rPr>
          <w:rFonts w:hint="eastAsia" w:ascii="宋体" w:hAnsi="宋体" w:cs="Tahoma"/>
          <w:kern w:val="0"/>
          <w:sz w:val="24"/>
        </w:rPr>
        <w:t>根据贵方的</w:t>
      </w:r>
      <w:r>
        <w:rPr>
          <w:rFonts w:hint="eastAsia" w:ascii="宋体" w:hAnsi="宋体" w:cs="Tahoma"/>
          <w:kern w:val="0"/>
          <w:sz w:val="24"/>
          <w:u w:val="single"/>
        </w:rPr>
        <w:t xml:space="preserve">        （项目名称、标段名称、项目编号）</w:t>
      </w:r>
      <w:r>
        <w:rPr>
          <w:rFonts w:hint="eastAsia" w:ascii="宋体" w:hAnsi="宋体" w:cs="Tahoma"/>
          <w:kern w:val="0"/>
          <w:sz w:val="24"/>
        </w:rPr>
        <w:t>招标文件，正式授权下述签字人</w:t>
      </w:r>
      <w:r>
        <w:rPr>
          <w:rFonts w:hint="eastAsia" w:ascii="宋体" w:hAnsi="宋体" w:cs="Tahoma"/>
          <w:kern w:val="0"/>
          <w:sz w:val="24"/>
          <w:u w:val="single"/>
        </w:rPr>
        <w:t xml:space="preserve">        (</w:t>
      </w:r>
      <w:r>
        <w:rPr>
          <w:rFonts w:hint="eastAsia" w:ascii="宋体" w:hAnsi="宋体" w:cs="Tahoma"/>
          <w:kern w:val="0"/>
          <w:sz w:val="24"/>
        </w:rPr>
        <w:t>姓名)代表我方</w:t>
      </w:r>
      <w:r>
        <w:rPr>
          <w:rFonts w:hint="eastAsia" w:ascii="宋体" w:hAnsi="宋体" w:cs="Tahoma"/>
          <w:kern w:val="0"/>
          <w:sz w:val="24"/>
          <w:u w:val="single"/>
        </w:rPr>
        <w:t xml:space="preserve">          （</w:t>
      </w:r>
      <w:r>
        <w:rPr>
          <w:rFonts w:hint="eastAsia" w:ascii="宋体" w:hAnsi="宋体" w:cs="Tahoma"/>
          <w:kern w:val="0"/>
          <w:sz w:val="24"/>
        </w:rPr>
        <w:t>投标供应商的名称），全权处理本次项目投标的有关事宜。</w:t>
      </w:r>
    </w:p>
    <w:p>
      <w:pPr>
        <w:widowControl/>
        <w:shd w:val="clear" w:color="auto" w:fill="FFFFFF"/>
        <w:wordWrap w:val="0"/>
        <w:spacing w:line="480" w:lineRule="exact"/>
        <w:ind w:firstLine="480" w:firstLineChars="200"/>
        <w:jc w:val="left"/>
        <w:rPr>
          <w:rFonts w:hint="eastAsia" w:ascii="宋体" w:hAnsi="宋体" w:cs="Tahoma"/>
          <w:kern w:val="0"/>
          <w:sz w:val="24"/>
        </w:rPr>
      </w:pPr>
      <w:r>
        <w:rPr>
          <w:rFonts w:hint="eastAsia" w:ascii="宋体" w:hAnsi="宋体" w:cs="Tahoma"/>
          <w:kern w:val="0"/>
          <w:sz w:val="24"/>
        </w:rPr>
        <w:t>据此函，</w:t>
      </w:r>
      <w:r>
        <w:rPr>
          <w:rFonts w:hint="eastAsia" w:ascii="宋体" w:hAnsi="宋体" w:cs="Tahoma"/>
          <w:kern w:val="0"/>
          <w:sz w:val="24"/>
          <w:u w:val="single"/>
        </w:rPr>
        <w:t xml:space="preserve">        (</w:t>
      </w:r>
      <w:r>
        <w:rPr>
          <w:rFonts w:hint="eastAsia" w:ascii="宋体" w:hAnsi="宋体" w:cs="Tahoma"/>
          <w:kern w:val="0"/>
          <w:sz w:val="24"/>
        </w:rPr>
        <w:t>姓名)签字人兹宣布同意如下：</w:t>
      </w:r>
    </w:p>
    <w:p>
      <w:pPr>
        <w:widowControl/>
        <w:shd w:val="clear" w:color="auto" w:fill="FFFFFF"/>
        <w:wordWrap w:val="0"/>
        <w:spacing w:line="480" w:lineRule="exact"/>
        <w:ind w:firstLine="480" w:firstLineChars="200"/>
        <w:jc w:val="left"/>
        <w:rPr>
          <w:rFonts w:hint="eastAsia" w:ascii="宋体" w:hAnsi="宋体" w:cs="Tahoma"/>
          <w:kern w:val="0"/>
          <w:sz w:val="24"/>
        </w:rPr>
      </w:pPr>
      <w:r>
        <w:rPr>
          <w:rFonts w:hint="eastAsia" w:ascii="宋体" w:hAnsi="宋体" w:cs="Tahoma"/>
          <w:kern w:val="0"/>
          <w:sz w:val="24"/>
        </w:rPr>
        <w:t>1.按招标文件规定的各项要求，向买方提供所需货物、服务与服务。</w:t>
      </w:r>
    </w:p>
    <w:p>
      <w:pPr>
        <w:widowControl/>
        <w:shd w:val="clear" w:color="auto" w:fill="FFFFFF"/>
        <w:wordWrap w:val="0"/>
        <w:spacing w:line="480" w:lineRule="exact"/>
        <w:ind w:firstLine="480" w:firstLineChars="200"/>
        <w:jc w:val="left"/>
        <w:rPr>
          <w:rFonts w:hint="eastAsia" w:ascii="宋体" w:hAnsi="宋体" w:cs="Tahoma"/>
          <w:kern w:val="0"/>
          <w:sz w:val="24"/>
        </w:rPr>
      </w:pPr>
      <w:r>
        <w:rPr>
          <w:rFonts w:hint="eastAsia" w:ascii="宋体" w:hAnsi="宋体" w:cs="Tahoma"/>
          <w:kern w:val="0"/>
          <w:sz w:val="24"/>
        </w:rPr>
        <w:t>2.我们完全理解贵方不一定将合同授予最低报价的投标人。</w:t>
      </w:r>
    </w:p>
    <w:p>
      <w:pPr>
        <w:widowControl/>
        <w:shd w:val="clear" w:color="auto" w:fill="FFFFFF"/>
        <w:wordWrap w:val="0"/>
        <w:spacing w:line="480" w:lineRule="exact"/>
        <w:ind w:firstLine="480" w:firstLineChars="200"/>
        <w:jc w:val="left"/>
        <w:rPr>
          <w:rFonts w:hint="eastAsia" w:ascii="宋体" w:hAnsi="宋体" w:cs="Tahoma"/>
          <w:kern w:val="0"/>
          <w:sz w:val="24"/>
        </w:rPr>
      </w:pPr>
      <w:r>
        <w:rPr>
          <w:rFonts w:hint="eastAsia" w:ascii="宋体" w:hAnsi="宋体" w:cs="Tahoma"/>
          <w:kern w:val="0"/>
          <w:sz w:val="24"/>
        </w:rPr>
        <w:t>3.我们已详细审核全部招标文件及其有效补充文件，我们知道必须放弃提出含糊不清或误解问题的权利。</w:t>
      </w:r>
    </w:p>
    <w:p>
      <w:pPr>
        <w:widowControl/>
        <w:shd w:val="clear" w:color="auto" w:fill="FFFFFF"/>
        <w:wordWrap w:val="0"/>
        <w:spacing w:line="480" w:lineRule="exact"/>
        <w:ind w:firstLine="480" w:firstLineChars="200"/>
        <w:jc w:val="left"/>
        <w:rPr>
          <w:rFonts w:hint="eastAsia" w:ascii="宋体" w:hAnsi="宋体" w:cs="Tahoma"/>
          <w:kern w:val="0"/>
          <w:sz w:val="24"/>
        </w:rPr>
      </w:pPr>
      <w:r>
        <w:rPr>
          <w:rFonts w:hint="eastAsia" w:ascii="宋体" w:hAnsi="宋体" w:cs="Tahoma"/>
          <w:kern w:val="0"/>
          <w:sz w:val="24"/>
        </w:rPr>
        <w:t>4.我们同意从规定的开标日期起遵循本投标文件，并在规定的投标有效期期满之前均具有约束力。</w:t>
      </w:r>
    </w:p>
    <w:p>
      <w:pPr>
        <w:widowControl/>
        <w:shd w:val="clear" w:color="auto" w:fill="FFFFFF"/>
        <w:wordWrap w:val="0"/>
        <w:spacing w:line="480" w:lineRule="exact"/>
        <w:ind w:firstLine="480" w:firstLineChars="200"/>
        <w:jc w:val="left"/>
        <w:rPr>
          <w:rFonts w:hint="eastAsia" w:ascii="宋体" w:hAnsi="宋体" w:cs="Tahoma"/>
          <w:kern w:val="0"/>
          <w:sz w:val="24"/>
        </w:rPr>
      </w:pPr>
      <w:r>
        <w:rPr>
          <w:rFonts w:hint="eastAsia" w:ascii="宋体" w:hAnsi="宋体" w:cs="Tahoma"/>
          <w:kern w:val="0"/>
          <w:sz w:val="24"/>
        </w:rPr>
        <w:t>5.同意向贵方提供贵方可能另外要求的与投标有关的任何证据或资料，并保证我方已提供和将要提供的文件是真实的、准确的。</w:t>
      </w:r>
    </w:p>
    <w:p>
      <w:pPr>
        <w:widowControl/>
        <w:shd w:val="clear" w:color="auto" w:fill="FFFFFF"/>
        <w:wordWrap w:val="0"/>
        <w:spacing w:line="480" w:lineRule="exact"/>
        <w:ind w:firstLine="480" w:firstLineChars="200"/>
        <w:jc w:val="left"/>
        <w:rPr>
          <w:rFonts w:hint="eastAsia" w:ascii="宋体" w:hAnsi="宋体" w:cs="Tahoma"/>
          <w:kern w:val="0"/>
          <w:sz w:val="24"/>
        </w:rPr>
      </w:pPr>
      <w:r>
        <w:rPr>
          <w:rFonts w:hint="eastAsia" w:ascii="宋体" w:hAnsi="宋体" w:cs="Tahoma"/>
          <w:kern w:val="0"/>
          <w:sz w:val="24"/>
        </w:rPr>
        <w:t>6.一旦我方中标,我方将根据招标文件的规定，严格履行合同的责任和义务,并保证在招标文件规定的时间完成项目，交付买方验收、使用。</w:t>
      </w:r>
    </w:p>
    <w:p>
      <w:pPr>
        <w:widowControl/>
        <w:shd w:val="clear" w:color="auto" w:fill="FFFFFF"/>
        <w:wordWrap w:val="0"/>
        <w:spacing w:line="480" w:lineRule="exact"/>
        <w:ind w:firstLine="480" w:firstLineChars="200"/>
        <w:jc w:val="left"/>
        <w:rPr>
          <w:rFonts w:hint="eastAsia" w:ascii="宋体" w:hAnsi="宋体" w:cs="Tahoma"/>
          <w:kern w:val="0"/>
          <w:sz w:val="24"/>
        </w:rPr>
      </w:pPr>
      <w:r>
        <w:rPr>
          <w:rFonts w:hint="eastAsia" w:ascii="宋体" w:hAnsi="宋体" w:cs="Tahoma"/>
          <w:kern w:val="0"/>
          <w:sz w:val="24"/>
        </w:rPr>
        <w:t>7.与本投标有关的正式通讯地址为：</w:t>
      </w:r>
    </w:p>
    <w:p>
      <w:pPr>
        <w:widowControl/>
        <w:shd w:val="clear" w:color="auto" w:fill="FFFFFF"/>
        <w:wordWrap w:val="0"/>
        <w:spacing w:line="480" w:lineRule="exact"/>
        <w:ind w:firstLine="480" w:firstLineChars="200"/>
        <w:jc w:val="left"/>
        <w:rPr>
          <w:rFonts w:hint="eastAsia" w:ascii="宋体" w:hAnsi="宋体" w:cs="Tahoma"/>
          <w:kern w:val="0"/>
          <w:sz w:val="24"/>
        </w:rPr>
      </w:pPr>
      <w:r>
        <w:rPr>
          <w:rFonts w:hint="eastAsia" w:ascii="宋体" w:hAnsi="宋体" w:cs="Tahoma"/>
          <w:kern w:val="0"/>
          <w:sz w:val="24"/>
        </w:rPr>
        <w:t>地址</w:t>
      </w:r>
      <w:r>
        <w:rPr>
          <w:rFonts w:hint="eastAsia" w:ascii="宋体" w:hAnsi="宋体" w:cs="Tahoma"/>
          <w:kern w:val="0"/>
          <w:sz w:val="24"/>
          <w:u w:val="single"/>
        </w:rPr>
        <w:t xml:space="preserve">：            </w:t>
      </w:r>
    </w:p>
    <w:p>
      <w:pPr>
        <w:widowControl/>
        <w:shd w:val="clear" w:color="auto" w:fill="FFFFFF"/>
        <w:wordWrap w:val="0"/>
        <w:spacing w:line="480" w:lineRule="exact"/>
        <w:ind w:firstLine="480" w:firstLineChars="200"/>
        <w:jc w:val="left"/>
        <w:rPr>
          <w:rFonts w:hint="eastAsia" w:ascii="宋体" w:hAnsi="宋体" w:cs="Tahoma"/>
          <w:kern w:val="0"/>
          <w:sz w:val="24"/>
        </w:rPr>
      </w:pPr>
      <w:r>
        <w:rPr>
          <w:rFonts w:hint="eastAsia" w:ascii="宋体" w:hAnsi="宋体" w:cs="Tahoma"/>
          <w:kern w:val="0"/>
          <w:sz w:val="24"/>
        </w:rPr>
        <w:t>邮编</w:t>
      </w:r>
      <w:r>
        <w:rPr>
          <w:rFonts w:hint="eastAsia" w:ascii="宋体" w:hAnsi="宋体" w:cs="Tahoma"/>
          <w:kern w:val="0"/>
          <w:sz w:val="24"/>
          <w:u w:val="single"/>
        </w:rPr>
        <w:t xml:space="preserve">：            </w:t>
      </w:r>
    </w:p>
    <w:p>
      <w:pPr>
        <w:widowControl/>
        <w:shd w:val="clear" w:color="auto" w:fill="FFFFFF"/>
        <w:wordWrap w:val="0"/>
        <w:spacing w:line="480" w:lineRule="exact"/>
        <w:ind w:firstLine="480" w:firstLineChars="200"/>
        <w:jc w:val="left"/>
        <w:rPr>
          <w:rFonts w:hint="eastAsia" w:ascii="宋体" w:hAnsi="宋体" w:cs="Tahoma"/>
          <w:kern w:val="0"/>
          <w:sz w:val="24"/>
        </w:rPr>
      </w:pPr>
      <w:r>
        <w:rPr>
          <w:rFonts w:hint="eastAsia" w:ascii="宋体" w:hAnsi="宋体" w:cs="Tahoma"/>
          <w:kern w:val="0"/>
          <w:sz w:val="24"/>
        </w:rPr>
        <w:t>电话</w:t>
      </w:r>
      <w:r>
        <w:rPr>
          <w:rFonts w:hint="eastAsia" w:ascii="宋体" w:hAnsi="宋体" w:cs="Tahoma"/>
          <w:kern w:val="0"/>
          <w:sz w:val="24"/>
          <w:u w:val="single"/>
        </w:rPr>
        <w:t xml:space="preserve">：            </w:t>
      </w:r>
      <w:r>
        <w:rPr>
          <w:rFonts w:hint="eastAsia" w:ascii="宋体" w:hAnsi="宋体" w:cs="Tahoma"/>
          <w:kern w:val="0"/>
          <w:sz w:val="24"/>
        </w:rPr>
        <w:t xml:space="preserve"> </w:t>
      </w:r>
    </w:p>
    <w:p>
      <w:pPr>
        <w:widowControl/>
        <w:shd w:val="clear" w:color="auto" w:fill="FFFFFF"/>
        <w:wordWrap w:val="0"/>
        <w:spacing w:line="480" w:lineRule="exact"/>
        <w:ind w:firstLine="480" w:firstLineChars="200"/>
        <w:jc w:val="left"/>
        <w:rPr>
          <w:rFonts w:hint="eastAsia" w:ascii="宋体" w:hAnsi="宋体" w:cs="Tahoma"/>
          <w:kern w:val="0"/>
          <w:sz w:val="24"/>
        </w:rPr>
      </w:pPr>
      <w:r>
        <w:rPr>
          <w:rFonts w:hint="eastAsia" w:ascii="宋体" w:hAnsi="宋体" w:cs="Tahoma"/>
          <w:kern w:val="0"/>
          <w:sz w:val="24"/>
        </w:rPr>
        <w:t>传真</w:t>
      </w:r>
      <w:r>
        <w:rPr>
          <w:rFonts w:hint="eastAsia" w:ascii="宋体" w:hAnsi="宋体" w:cs="Tahoma"/>
          <w:kern w:val="0"/>
          <w:sz w:val="24"/>
          <w:u w:val="single"/>
        </w:rPr>
        <w:t xml:space="preserve">：            </w:t>
      </w:r>
      <w:r>
        <w:rPr>
          <w:rFonts w:hint="eastAsia" w:ascii="宋体" w:hAnsi="宋体" w:cs="Tahoma"/>
          <w:kern w:val="0"/>
          <w:sz w:val="24"/>
        </w:rPr>
        <w:t xml:space="preserve"> </w:t>
      </w:r>
    </w:p>
    <w:p>
      <w:pPr>
        <w:widowControl/>
        <w:shd w:val="clear" w:color="auto" w:fill="FFFFFF"/>
        <w:wordWrap w:val="0"/>
        <w:spacing w:line="480" w:lineRule="exact"/>
        <w:ind w:firstLine="480" w:firstLineChars="200"/>
        <w:jc w:val="left"/>
        <w:rPr>
          <w:rFonts w:hint="eastAsia" w:ascii="宋体" w:hAnsi="宋体" w:cs="Tahoma"/>
          <w:kern w:val="0"/>
          <w:sz w:val="24"/>
        </w:rPr>
      </w:pPr>
      <w:r>
        <w:rPr>
          <w:rFonts w:hint="eastAsia" w:ascii="宋体" w:hAnsi="宋体" w:cs="Tahoma"/>
          <w:kern w:val="0"/>
          <w:sz w:val="24"/>
        </w:rPr>
        <w:t>投标人开户行</w:t>
      </w:r>
      <w:r>
        <w:rPr>
          <w:rFonts w:hint="eastAsia" w:ascii="宋体" w:hAnsi="宋体" w:cs="Tahoma"/>
          <w:kern w:val="0"/>
          <w:sz w:val="24"/>
          <w:u w:val="single"/>
        </w:rPr>
        <w:t xml:space="preserve">：            </w:t>
      </w:r>
      <w:r>
        <w:rPr>
          <w:rFonts w:hint="eastAsia" w:ascii="宋体" w:hAnsi="宋体" w:cs="Tahoma"/>
          <w:kern w:val="0"/>
          <w:sz w:val="24"/>
        </w:rPr>
        <w:t xml:space="preserve"> </w:t>
      </w:r>
    </w:p>
    <w:p>
      <w:pPr>
        <w:widowControl/>
        <w:shd w:val="clear" w:color="auto" w:fill="FFFFFF"/>
        <w:wordWrap w:val="0"/>
        <w:spacing w:line="480" w:lineRule="exact"/>
        <w:ind w:firstLine="480" w:firstLineChars="200"/>
        <w:jc w:val="left"/>
        <w:rPr>
          <w:rFonts w:hint="eastAsia" w:ascii="宋体" w:hAnsi="宋体" w:cs="Tahoma"/>
          <w:kern w:val="0"/>
          <w:sz w:val="24"/>
        </w:rPr>
      </w:pPr>
      <w:r>
        <w:rPr>
          <w:rFonts w:hint="eastAsia" w:ascii="宋体" w:hAnsi="宋体" w:cs="Tahoma"/>
          <w:kern w:val="0"/>
          <w:sz w:val="24"/>
        </w:rPr>
        <w:t>账户</w:t>
      </w:r>
      <w:r>
        <w:rPr>
          <w:rFonts w:hint="eastAsia" w:ascii="宋体" w:hAnsi="宋体" w:cs="Tahoma"/>
          <w:kern w:val="0"/>
          <w:sz w:val="24"/>
          <w:u w:val="single"/>
        </w:rPr>
        <w:t xml:space="preserve">：            </w:t>
      </w:r>
      <w:r>
        <w:rPr>
          <w:rFonts w:hint="eastAsia" w:ascii="宋体" w:hAnsi="宋体" w:cs="Tahoma"/>
          <w:kern w:val="0"/>
          <w:sz w:val="24"/>
        </w:rPr>
        <w:t xml:space="preserve"> </w:t>
      </w:r>
    </w:p>
    <w:p>
      <w:pPr>
        <w:widowControl/>
        <w:shd w:val="clear" w:color="auto" w:fill="FFFFFF"/>
        <w:wordWrap w:val="0"/>
        <w:spacing w:line="480" w:lineRule="exact"/>
        <w:jc w:val="left"/>
        <w:rPr>
          <w:rFonts w:hint="eastAsia" w:ascii="宋体" w:hAnsi="宋体" w:cs="Tahoma"/>
          <w:kern w:val="0"/>
          <w:sz w:val="24"/>
        </w:rPr>
      </w:pPr>
    </w:p>
    <w:p>
      <w:pPr>
        <w:kinsoku w:val="0"/>
        <w:topLinePunct/>
        <w:snapToGrid w:val="0"/>
        <w:spacing w:line="480" w:lineRule="exact"/>
        <w:ind w:firstLine="480" w:firstLineChars="200"/>
        <w:rPr>
          <w:rFonts w:hint="eastAsia" w:ascii="宋体" w:hAnsi="宋体" w:cs="宋体"/>
          <w:sz w:val="24"/>
        </w:rPr>
      </w:pPr>
      <w:r>
        <w:rPr>
          <w:rFonts w:hint="eastAsia" w:ascii="宋体" w:hAnsi="宋体" w:cs="宋体"/>
          <w:sz w:val="24"/>
        </w:rPr>
        <w:t xml:space="preserve">投标供应商：（盖章）             </w:t>
      </w:r>
    </w:p>
    <w:p>
      <w:pPr>
        <w:kinsoku w:val="0"/>
        <w:topLinePunct/>
        <w:snapToGrid w:val="0"/>
        <w:spacing w:line="480" w:lineRule="exact"/>
        <w:ind w:firstLine="480" w:firstLineChars="200"/>
        <w:rPr>
          <w:rFonts w:hint="eastAsia" w:ascii="宋体" w:hAnsi="宋体" w:cs="宋体"/>
          <w:sz w:val="24"/>
        </w:rPr>
      </w:pPr>
      <w:r>
        <w:rPr>
          <w:rFonts w:hint="eastAsia" w:ascii="宋体" w:hAnsi="宋体" w:cs="宋体"/>
          <w:sz w:val="24"/>
        </w:rPr>
        <w:t>法定代表人或被授权人（签字或盖章）：</w:t>
      </w:r>
    </w:p>
    <w:p>
      <w:pPr>
        <w:kinsoku w:val="0"/>
        <w:topLinePunct/>
        <w:snapToGrid w:val="0"/>
        <w:spacing w:line="480" w:lineRule="exact"/>
        <w:ind w:firstLine="480" w:firstLineChars="200"/>
        <w:rPr>
          <w:rFonts w:hint="eastAsia" w:ascii="宋体" w:hAnsi="宋体" w:cs="宋体"/>
          <w:sz w:val="24"/>
        </w:rPr>
      </w:pPr>
      <w:r>
        <w:rPr>
          <w:rFonts w:hint="eastAsia" w:ascii="宋体" w:hAnsi="宋体" w:cs="宋体"/>
          <w:sz w:val="24"/>
        </w:rPr>
        <w:t>日期：</w:t>
      </w:r>
    </w:p>
    <w:p>
      <w:pPr>
        <w:spacing w:line="480" w:lineRule="exact"/>
        <w:jc w:val="center"/>
        <w:rPr>
          <w:rFonts w:hint="eastAsia" w:ascii="宋体" w:hAnsi="宋体" w:cs="宋体"/>
          <w:b/>
          <w:bCs/>
          <w:sz w:val="24"/>
        </w:rPr>
      </w:pPr>
      <w:r>
        <w:rPr>
          <w:rFonts w:ascii="宋体" w:hAnsi="宋体" w:cs="宋体"/>
          <w:b/>
          <w:bCs/>
          <w:sz w:val="24"/>
        </w:rPr>
        <w:br w:type="page"/>
      </w:r>
      <w:r>
        <w:rPr>
          <w:rFonts w:hint="eastAsia" w:ascii="宋体" w:hAnsi="宋体" w:cs="宋体"/>
          <w:b/>
          <w:bCs/>
          <w:sz w:val="24"/>
        </w:rPr>
        <w:t>2、供应商一般情况表</w:t>
      </w:r>
    </w:p>
    <w:p>
      <w:pPr>
        <w:spacing w:line="360" w:lineRule="auto"/>
        <w:ind w:firstLine="1325" w:firstLineChars="550"/>
        <w:jc w:val="center"/>
        <w:rPr>
          <w:rFonts w:hint="eastAsia" w:ascii="宋体" w:hAnsi="宋体" w:cs="宋体"/>
          <w:b/>
          <w:bCs/>
          <w:sz w:val="24"/>
        </w:rPr>
      </w:pPr>
    </w:p>
    <w:tbl>
      <w:tblPr>
        <w:tblStyle w:val="10"/>
        <w:tblW w:w="0" w:type="auto"/>
        <w:jc w:val="center"/>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tblPrEx>
          <w:tblCellMar>
            <w:top w:w="0" w:type="dxa"/>
            <w:left w:w="108" w:type="dxa"/>
            <w:bottom w:w="0" w:type="dxa"/>
            <w:right w:w="108" w:type="dxa"/>
          </w:tblCellMar>
        </w:tblPrEx>
        <w:trPr>
          <w:cantSplit/>
          <w:trHeight w:val="286" w:hRule="atLeas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企业名称</w:t>
            </w:r>
          </w:p>
        </w:tc>
        <w:tc>
          <w:tcPr>
            <w:tcW w:w="7229" w:type="dxa"/>
            <w:gridSpan w:val="8"/>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总部地址</w:t>
            </w:r>
          </w:p>
        </w:tc>
        <w:tc>
          <w:tcPr>
            <w:tcW w:w="7229" w:type="dxa"/>
            <w:gridSpan w:val="8"/>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分支机构</w:t>
            </w:r>
          </w:p>
        </w:tc>
        <w:tc>
          <w:tcPr>
            <w:tcW w:w="7229" w:type="dxa"/>
            <w:gridSpan w:val="8"/>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当地代表处地址</w:t>
            </w:r>
          </w:p>
        </w:tc>
        <w:tc>
          <w:tcPr>
            <w:tcW w:w="7229" w:type="dxa"/>
            <w:gridSpan w:val="8"/>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电话</w:t>
            </w:r>
          </w:p>
        </w:tc>
        <w:tc>
          <w:tcPr>
            <w:tcW w:w="2408" w:type="dxa"/>
            <w:gridSpan w:val="3"/>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875" w:type="dxa"/>
            <w:gridSpan w:val="2"/>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cs="宋体"/>
                <w:sz w:val="24"/>
              </w:rPr>
            </w:pPr>
            <w:r>
              <w:rPr>
                <w:rFonts w:hint="eastAsia" w:ascii="宋体" w:hAnsi="宋体" w:cs="宋体"/>
                <w:sz w:val="24"/>
              </w:rPr>
              <w:t>联系人</w:t>
            </w:r>
          </w:p>
        </w:tc>
        <w:tc>
          <w:tcPr>
            <w:tcW w:w="2946" w:type="dxa"/>
            <w:gridSpan w:val="3"/>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传真</w:t>
            </w:r>
          </w:p>
        </w:tc>
        <w:tc>
          <w:tcPr>
            <w:tcW w:w="2408" w:type="dxa"/>
            <w:gridSpan w:val="3"/>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875" w:type="dxa"/>
            <w:gridSpan w:val="2"/>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cs="宋体"/>
                <w:sz w:val="24"/>
              </w:rPr>
            </w:pPr>
            <w:r>
              <w:rPr>
                <w:rFonts w:hint="eastAsia" w:ascii="宋体" w:hAnsi="宋体" w:cs="宋体"/>
                <w:sz w:val="24"/>
              </w:rPr>
              <w:t>电子邮件</w:t>
            </w:r>
          </w:p>
        </w:tc>
        <w:tc>
          <w:tcPr>
            <w:tcW w:w="2946" w:type="dxa"/>
            <w:gridSpan w:val="3"/>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注册地</w:t>
            </w:r>
          </w:p>
        </w:tc>
        <w:tc>
          <w:tcPr>
            <w:tcW w:w="2408" w:type="dxa"/>
            <w:gridSpan w:val="3"/>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875" w:type="dxa"/>
            <w:gridSpan w:val="2"/>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cs="宋体"/>
                <w:sz w:val="24"/>
              </w:rPr>
            </w:pPr>
            <w:r>
              <w:rPr>
                <w:rFonts w:hint="eastAsia" w:ascii="宋体" w:hAnsi="宋体" w:cs="宋体"/>
                <w:sz w:val="24"/>
              </w:rPr>
              <w:t>注册年份</w:t>
            </w:r>
          </w:p>
        </w:tc>
        <w:tc>
          <w:tcPr>
            <w:tcW w:w="2946" w:type="dxa"/>
            <w:gridSpan w:val="3"/>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资质等级</w:t>
            </w:r>
          </w:p>
        </w:tc>
        <w:tc>
          <w:tcPr>
            <w:tcW w:w="7229" w:type="dxa"/>
            <w:gridSpan w:val="8"/>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cs="宋体"/>
                <w:sz w:val="24"/>
              </w:rPr>
            </w:pPr>
            <w:r>
              <w:rPr>
                <w:rFonts w:hint="eastAsia" w:ascii="宋体" w:hAnsi="宋体" w:cs="宋体"/>
                <w:sz w:val="24"/>
              </w:rPr>
              <w:t>公司具备的相关资质等级及相应的证书号</w:t>
            </w:r>
          </w:p>
          <w:p>
            <w:pPr>
              <w:spacing w:line="360" w:lineRule="auto"/>
              <w:rPr>
                <w:rFonts w:hint="eastAsia" w:ascii="宋体" w:hAnsi="宋体" w:cs="宋体"/>
                <w:sz w:val="24"/>
              </w:rPr>
            </w:pPr>
            <w:r>
              <w:rPr>
                <w:rFonts w:hint="eastAsia" w:ascii="宋体" w:hAnsi="宋体" w:cs="宋体"/>
                <w:sz w:val="24"/>
              </w:rPr>
              <w:t>（请附有关证书的复印件）</w:t>
            </w: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质量管理体系</w:t>
            </w:r>
          </w:p>
        </w:tc>
        <w:tc>
          <w:tcPr>
            <w:tcW w:w="7229" w:type="dxa"/>
            <w:gridSpan w:val="8"/>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cs="宋体"/>
                <w:sz w:val="24"/>
              </w:rPr>
            </w:pPr>
            <w:r>
              <w:rPr>
                <w:rFonts w:hint="eastAsia" w:ascii="宋体" w:hAnsi="宋体" w:cs="宋体"/>
                <w:sz w:val="24"/>
              </w:rPr>
              <w:t>公司</w:t>
            </w:r>
            <w:r>
              <w:rPr>
                <w:rFonts w:hint="eastAsia" w:ascii="宋体" w:hAnsi="宋体" w:cs="宋体"/>
                <w:sz w:val="24"/>
                <w:u w:val="single"/>
              </w:rPr>
              <w:t xml:space="preserve">   （是否通过，何种）   </w:t>
            </w:r>
            <w:r>
              <w:rPr>
                <w:rFonts w:hint="eastAsia" w:ascii="宋体" w:hAnsi="宋体" w:cs="宋体"/>
                <w:sz w:val="24"/>
              </w:rPr>
              <w:t>质量保证体系认证（如通过请附相关在有效期内的证书复印件）</w:t>
            </w: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项目负责人</w:t>
            </w:r>
          </w:p>
        </w:tc>
        <w:tc>
          <w:tcPr>
            <w:tcW w:w="1559" w:type="dxa"/>
            <w:gridSpan w:val="2"/>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cs="宋体"/>
                <w:sz w:val="24"/>
              </w:rPr>
            </w:pPr>
          </w:p>
        </w:tc>
        <w:tc>
          <w:tcPr>
            <w:tcW w:w="1417" w:type="dxa"/>
            <w:gridSpan w:val="2"/>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cs="宋体"/>
                <w:sz w:val="24"/>
              </w:rPr>
            </w:pPr>
            <w:r>
              <w:rPr>
                <w:rFonts w:hint="eastAsia" w:ascii="宋体" w:hAnsi="宋体" w:cs="宋体"/>
                <w:sz w:val="24"/>
              </w:rPr>
              <w:t>年龄</w:t>
            </w:r>
          </w:p>
        </w:tc>
        <w:tc>
          <w:tcPr>
            <w:tcW w:w="1466" w:type="dxa"/>
            <w:gridSpan w:val="2"/>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cs="宋体"/>
                <w:sz w:val="24"/>
              </w:rPr>
            </w:pPr>
          </w:p>
        </w:tc>
        <w:tc>
          <w:tcPr>
            <w:tcW w:w="1320"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cs="宋体"/>
                <w:sz w:val="24"/>
              </w:rPr>
            </w:pPr>
            <w:r>
              <w:rPr>
                <w:rFonts w:hint="eastAsia" w:ascii="宋体" w:hAnsi="宋体" w:cs="宋体"/>
                <w:sz w:val="24"/>
              </w:rPr>
              <w:t>性别</w:t>
            </w:r>
          </w:p>
        </w:tc>
        <w:tc>
          <w:tcPr>
            <w:tcW w:w="1467" w:type="dxa"/>
            <w:tcBorders>
              <w:top w:val="single" w:color="auto" w:sz="4" w:space="0"/>
              <w:left w:val="nil"/>
              <w:bottom w:val="single" w:color="auto" w:sz="4" w:space="0"/>
              <w:right w:val="single" w:color="auto" w:sz="4" w:space="0"/>
            </w:tcBorders>
            <w:noWrap w:val="0"/>
            <w:vAlign w:val="top"/>
          </w:tcPr>
          <w:p>
            <w:pPr>
              <w:spacing w:line="360" w:lineRule="auto"/>
              <w:jc w:val="center"/>
              <w:rPr>
                <w:rFonts w:hint="eastAsia" w:ascii="宋体" w:hAnsi="宋体" w:cs="宋体"/>
                <w:sz w:val="24"/>
              </w:rPr>
            </w:pP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职务职称</w:t>
            </w:r>
          </w:p>
        </w:tc>
        <w:tc>
          <w:tcPr>
            <w:tcW w:w="2976" w:type="dxa"/>
            <w:gridSpan w:val="4"/>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466" w:type="dxa"/>
            <w:gridSpan w:val="2"/>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cs="宋体"/>
                <w:sz w:val="24"/>
              </w:rPr>
            </w:pPr>
            <w:r>
              <w:rPr>
                <w:rFonts w:hint="eastAsia" w:ascii="宋体" w:hAnsi="宋体" w:cs="宋体"/>
                <w:sz w:val="24"/>
              </w:rPr>
              <w:t>执业资格</w:t>
            </w:r>
          </w:p>
        </w:tc>
        <w:tc>
          <w:tcPr>
            <w:tcW w:w="2787" w:type="dxa"/>
            <w:gridSpan w:val="2"/>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CellMar>
            <w:top w:w="0" w:type="dxa"/>
            <w:left w:w="108" w:type="dxa"/>
            <w:bottom w:w="0" w:type="dxa"/>
            <w:right w:w="108" w:type="dxa"/>
          </w:tblCellMar>
        </w:tblPrEx>
        <w:trPr>
          <w:cantSplit/>
          <w:trHeight w:val="2780" w:hRule="atLeas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经营范围</w:t>
            </w:r>
          </w:p>
        </w:tc>
        <w:tc>
          <w:tcPr>
            <w:tcW w:w="7229" w:type="dxa"/>
            <w:gridSpan w:val="8"/>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cs="宋体"/>
                <w:sz w:val="24"/>
              </w:rPr>
            </w:pPr>
            <w:r>
              <w:rPr>
                <w:rFonts w:hint="eastAsia" w:ascii="宋体" w:hAnsi="宋体" w:cs="宋体"/>
                <w:sz w:val="24"/>
              </w:rPr>
              <w:t>营业执照载明：</w:t>
            </w:r>
          </w:p>
          <w:p>
            <w:pPr>
              <w:spacing w:line="360" w:lineRule="auto"/>
              <w:rPr>
                <w:rFonts w:hint="eastAsia" w:ascii="宋体" w:hAnsi="宋体" w:cs="宋体"/>
                <w:sz w:val="24"/>
                <w:u w:val="single"/>
              </w:rPr>
            </w:pPr>
            <w:r>
              <w:rPr>
                <w:rFonts w:hint="eastAsia" w:ascii="宋体" w:hAnsi="宋体" w:cs="宋体"/>
                <w:sz w:val="24"/>
              </w:rPr>
              <w:t>1.</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2.</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3.</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w:t>
            </w:r>
          </w:p>
        </w:tc>
      </w:tr>
      <w:tr>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r>
              <w:rPr>
                <w:rFonts w:hint="eastAsia" w:ascii="宋体" w:hAnsi="宋体" w:cs="宋体"/>
                <w:sz w:val="24"/>
              </w:rPr>
              <w:t>从事类似相关项目的经历及年数</w:t>
            </w:r>
          </w:p>
        </w:tc>
        <w:tc>
          <w:tcPr>
            <w:tcW w:w="6521" w:type="dxa"/>
            <w:gridSpan w:val="7"/>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r>
              <w:rPr>
                <w:rFonts w:hint="eastAsia" w:ascii="宋体" w:hAnsi="宋体" w:cs="宋体"/>
                <w:sz w:val="24"/>
              </w:rPr>
              <w:t>其他认为有必要提供的内容，可自行添加</w:t>
            </w:r>
          </w:p>
        </w:tc>
        <w:tc>
          <w:tcPr>
            <w:tcW w:w="6521" w:type="dxa"/>
            <w:gridSpan w:val="7"/>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cs="宋体"/>
                <w:sz w:val="24"/>
              </w:rPr>
            </w:pPr>
          </w:p>
        </w:tc>
      </w:tr>
    </w:tbl>
    <w:p>
      <w:pPr>
        <w:spacing w:line="360" w:lineRule="auto"/>
        <w:ind w:firstLine="480" w:firstLineChars="200"/>
        <w:jc w:val="right"/>
        <w:rPr>
          <w:rFonts w:hint="eastAsia" w:ascii="宋体" w:hAnsi="宋体" w:cs="宋体"/>
          <w:sz w:val="24"/>
        </w:rPr>
      </w:pPr>
      <w:r>
        <w:rPr>
          <w:rFonts w:hint="eastAsia" w:ascii="宋体" w:hAnsi="宋体" w:cs="宋体"/>
          <w:sz w:val="24"/>
        </w:rPr>
        <w:t>投标供应商：</w:t>
      </w:r>
      <w:r>
        <w:rPr>
          <w:rFonts w:hint="eastAsia" w:ascii="宋体" w:hAnsi="宋体" w:cs="宋体"/>
          <w:sz w:val="24"/>
          <w:u w:val="single"/>
        </w:rPr>
        <w:t xml:space="preserve">                    </w:t>
      </w:r>
      <w:r>
        <w:rPr>
          <w:rFonts w:hint="eastAsia" w:ascii="宋体" w:hAnsi="宋体" w:cs="宋体"/>
          <w:sz w:val="24"/>
        </w:rPr>
        <w:t>（加盖公章）</w:t>
      </w:r>
    </w:p>
    <w:p>
      <w:pPr>
        <w:spacing w:line="360" w:lineRule="auto"/>
        <w:ind w:firstLine="480" w:firstLineChars="200"/>
        <w:jc w:val="right"/>
        <w:rPr>
          <w:rFonts w:hint="eastAsia" w:ascii="宋体" w:hAnsi="宋体" w:cs="宋体"/>
          <w:sz w:val="24"/>
        </w:rPr>
      </w:pPr>
      <w:r>
        <w:rPr>
          <w:rFonts w:hint="eastAsia" w:ascii="宋体" w:hAnsi="宋体" w:cs="宋体"/>
          <w:sz w:val="24"/>
        </w:rPr>
        <w:t>法定代表人或被授权人：</w:t>
      </w:r>
      <w:r>
        <w:rPr>
          <w:rFonts w:hint="eastAsia" w:ascii="宋体" w:hAnsi="宋体" w:cs="宋体"/>
          <w:sz w:val="24"/>
          <w:u w:val="single"/>
        </w:rPr>
        <w:t xml:space="preserve">          </w:t>
      </w:r>
      <w:r>
        <w:rPr>
          <w:rFonts w:hint="eastAsia" w:ascii="宋体" w:hAnsi="宋体" w:cs="宋体"/>
          <w:sz w:val="24"/>
        </w:rPr>
        <w:t>（签字或盖章）</w:t>
      </w:r>
    </w:p>
    <w:p>
      <w:pPr>
        <w:spacing w:line="360" w:lineRule="auto"/>
        <w:ind w:firstLine="1320" w:firstLineChars="550"/>
        <w:jc w:val="right"/>
        <w:rPr>
          <w:rFonts w:hint="eastAsia" w:ascii="宋体" w:hAnsi="宋体" w:cs="宋体"/>
          <w:sz w:val="24"/>
        </w:rPr>
      </w:pPr>
      <w:r>
        <w:rPr>
          <w:rFonts w:hint="eastAsia" w:ascii="宋体" w:hAnsi="宋体" w:cs="宋体"/>
          <w:sz w:val="24"/>
        </w:rPr>
        <w:t>年      月     日</w:t>
      </w:r>
    </w:p>
    <w:p>
      <w:pPr>
        <w:snapToGrid w:val="0"/>
        <w:spacing w:line="360" w:lineRule="auto"/>
        <w:jc w:val="center"/>
        <w:outlineLvl w:val="4"/>
        <w:rPr>
          <w:rFonts w:hint="eastAsia" w:ascii="宋体" w:hAnsi="宋体" w:cs="宋体"/>
          <w:b/>
          <w:bCs/>
          <w:sz w:val="24"/>
        </w:rPr>
      </w:pPr>
    </w:p>
    <w:p>
      <w:pPr>
        <w:snapToGrid w:val="0"/>
        <w:spacing w:line="500" w:lineRule="exact"/>
        <w:jc w:val="center"/>
        <w:outlineLvl w:val="2"/>
        <w:rPr>
          <w:rFonts w:hint="eastAsia" w:ascii="宋体" w:hAnsi="宋体" w:cs="宋体"/>
          <w:b/>
          <w:bCs/>
          <w:sz w:val="24"/>
          <w:szCs w:val="21"/>
        </w:rPr>
      </w:pPr>
      <w:r>
        <w:rPr>
          <w:rFonts w:hint="eastAsia" w:ascii="宋体" w:hAnsi="宋体" w:cs="宋体"/>
          <w:b/>
          <w:bCs/>
          <w:sz w:val="24"/>
          <w:szCs w:val="21"/>
        </w:rPr>
        <w:t>3、现场勘察承诺函</w:t>
      </w:r>
    </w:p>
    <w:p>
      <w:pPr>
        <w:snapToGrid w:val="0"/>
        <w:spacing w:line="520" w:lineRule="exact"/>
        <w:jc w:val="center"/>
        <w:outlineLvl w:val="4"/>
        <w:rPr>
          <w:rFonts w:hint="eastAsia"/>
          <w:b/>
          <w:bCs/>
          <w:sz w:val="28"/>
          <w:szCs w:val="28"/>
        </w:rPr>
      </w:pPr>
    </w:p>
    <w:p>
      <w:pPr>
        <w:snapToGrid w:val="0"/>
        <w:spacing w:line="520" w:lineRule="exact"/>
        <w:jc w:val="left"/>
        <w:outlineLvl w:val="4"/>
        <w:rPr>
          <w:rFonts w:hint="eastAsia" w:ascii="宋体" w:hAnsi="宋体" w:cs="宋体"/>
          <w:sz w:val="24"/>
        </w:rPr>
      </w:pPr>
      <w:r>
        <w:rPr>
          <w:rFonts w:hint="eastAsia" w:ascii="宋体" w:hAnsi="宋体" w:cs="宋体"/>
          <w:sz w:val="24"/>
          <w:u w:val="single"/>
        </w:rPr>
        <w:t xml:space="preserve">    （采购人）    ：</w:t>
      </w:r>
    </w:p>
    <w:p>
      <w:pPr>
        <w:snapToGrid w:val="0"/>
        <w:spacing w:line="520" w:lineRule="exact"/>
        <w:ind w:firstLine="480" w:firstLineChars="200"/>
        <w:jc w:val="left"/>
        <w:outlineLvl w:val="4"/>
        <w:rPr>
          <w:rFonts w:hint="eastAsia"/>
          <w:sz w:val="24"/>
        </w:rPr>
      </w:pPr>
      <w:r>
        <w:rPr>
          <w:rFonts w:hint="eastAsia"/>
          <w:sz w:val="24"/>
        </w:rPr>
        <w:t>依据贵单位________（招标项目名称、项目编号)项目招标文件的要求。我方已于202</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年__月__日对该项目进行了现场勘察，现就现场勘察情况做如下承诺：</w:t>
      </w:r>
    </w:p>
    <w:p>
      <w:pPr>
        <w:snapToGrid w:val="0"/>
        <w:spacing w:line="520" w:lineRule="exact"/>
        <w:ind w:firstLine="480" w:firstLineChars="200"/>
        <w:jc w:val="left"/>
        <w:outlineLvl w:val="4"/>
        <w:rPr>
          <w:rFonts w:hint="eastAsia"/>
          <w:sz w:val="24"/>
        </w:rPr>
      </w:pPr>
      <w:r>
        <w:rPr>
          <w:rFonts w:hint="eastAsia"/>
          <w:sz w:val="24"/>
        </w:rPr>
        <w:t>1、经现场勘察，我方已熟悉与该项目相关的服务现场、环境、现场周围交通道路等所有情况。</w:t>
      </w:r>
    </w:p>
    <w:p>
      <w:pPr>
        <w:snapToGrid w:val="0"/>
        <w:spacing w:line="520" w:lineRule="exact"/>
        <w:ind w:firstLine="480" w:firstLineChars="200"/>
        <w:jc w:val="left"/>
        <w:outlineLvl w:val="4"/>
        <w:rPr>
          <w:rFonts w:hint="eastAsia"/>
          <w:sz w:val="24"/>
        </w:rPr>
      </w:pPr>
      <w:r>
        <w:rPr>
          <w:rFonts w:hint="eastAsia"/>
          <w:sz w:val="24"/>
        </w:rPr>
        <w:t>2、我方承诺自行承担本次现场勘察所发生的所有费用并承担勘察现场的相关责任和风险。</w:t>
      </w:r>
    </w:p>
    <w:p>
      <w:pPr>
        <w:snapToGrid w:val="0"/>
        <w:spacing w:line="520" w:lineRule="exact"/>
        <w:ind w:firstLine="480" w:firstLineChars="200"/>
        <w:jc w:val="left"/>
        <w:outlineLvl w:val="4"/>
        <w:rPr>
          <w:rFonts w:hint="eastAsia"/>
          <w:sz w:val="24"/>
        </w:rPr>
      </w:pPr>
      <w:r>
        <w:rPr>
          <w:rFonts w:hint="eastAsia"/>
          <w:sz w:val="24"/>
        </w:rPr>
        <w:t>3、我方承诺在任何情况下均不以不完全了解现场情况为理由而向采购单位提出任何索赔的要求。</w:t>
      </w:r>
    </w:p>
    <w:p>
      <w:pPr>
        <w:snapToGrid w:val="0"/>
        <w:spacing w:line="520" w:lineRule="exact"/>
        <w:jc w:val="left"/>
        <w:outlineLvl w:val="4"/>
        <w:rPr>
          <w:rFonts w:hint="eastAsia"/>
          <w:sz w:val="24"/>
        </w:rPr>
      </w:pPr>
    </w:p>
    <w:p>
      <w:pPr>
        <w:snapToGrid w:val="0"/>
        <w:spacing w:line="520" w:lineRule="exact"/>
        <w:jc w:val="left"/>
        <w:outlineLvl w:val="4"/>
        <w:rPr>
          <w:rFonts w:hint="eastAsia"/>
          <w:sz w:val="24"/>
        </w:rPr>
      </w:pPr>
    </w:p>
    <w:p>
      <w:pPr>
        <w:snapToGrid w:val="0"/>
        <w:spacing w:line="480" w:lineRule="exact"/>
        <w:jc w:val="center"/>
        <w:outlineLvl w:val="4"/>
        <w:rPr>
          <w:rFonts w:hint="eastAsia"/>
          <w:bCs/>
          <w:sz w:val="24"/>
        </w:rPr>
      </w:pPr>
      <w:r>
        <w:rPr>
          <w:rFonts w:hint="eastAsia"/>
          <w:b/>
          <w:bCs/>
          <w:sz w:val="24"/>
        </w:rPr>
        <w:t xml:space="preserve">                    </w:t>
      </w:r>
      <w:r>
        <w:rPr>
          <w:rFonts w:hint="eastAsia"/>
          <w:bCs/>
          <w:sz w:val="24"/>
        </w:rPr>
        <w:t xml:space="preserve">  投标供应商：（加盖公章）</w:t>
      </w:r>
    </w:p>
    <w:p>
      <w:pPr>
        <w:snapToGrid w:val="0"/>
        <w:spacing w:line="480" w:lineRule="exact"/>
        <w:jc w:val="center"/>
        <w:outlineLvl w:val="4"/>
        <w:rPr>
          <w:rFonts w:hint="eastAsia"/>
          <w:bCs/>
          <w:sz w:val="24"/>
        </w:rPr>
      </w:pPr>
      <w:r>
        <w:rPr>
          <w:rFonts w:hint="eastAsia"/>
          <w:bCs/>
          <w:sz w:val="24"/>
        </w:rPr>
        <w:t xml:space="preserve">                      法定代表人或被授权人：（签字或盖章）</w:t>
      </w:r>
    </w:p>
    <w:p>
      <w:pPr>
        <w:snapToGrid w:val="0"/>
        <w:spacing w:line="480" w:lineRule="exact"/>
        <w:outlineLvl w:val="4"/>
        <w:rPr>
          <w:bCs/>
          <w:sz w:val="24"/>
        </w:rPr>
      </w:pPr>
      <w:r>
        <w:rPr>
          <w:rFonts w:hint="eastAsia"/>
          <w:bCs/>
          <w:sz w:val="24"/>
        </w:rPr>
        <w:t xml:space="preserve">                                           年  月  日</w:t>
      </w:r>
    </w:p>
    <w:p>
      <w:pPr>
        <w:snapToGrid w:val="0"/>
        <w:spacing w:line="500" w:lineRule="exact"/>
        <w:jc w:val="center"/>
        <w:outlineLvl w:val="2"/>
        <w:rPr>
          <w:rFonts w:hint="eastAsia" w:ascii="宋体" w:hAnsi="宋体" w:cs="宋体"/>
          <w:b/>
          <w:sz w:val="24"/>
        </w:rPr>
      </w:pPr>
      <w:r>
        <w:rPr>
          <w:bCs/>
          <w:sz w:val="24"/>
        </w:rPr>
        <w:br w:type="page"/>
      </w:r>
      <w:r>
        <w:rPr>
          <w:rFonts w:hint="eastAsia" w:ascii="宋体" w:hAnsi="宋体" w:cs="宋体"/>
          <w:b/>
          <w:bCs/>
          <w:sz w:val="24"/>
        </w:rPr>
        <w:t>三、</w:t>
      </w:r>
      <w:r>
        <w:rPr>
          <w:rFonts w:hint="eastAsia" w:ascii="宋体" w:hAnsi="宋体" w:cs="宋体"/>
          <w:b/>
          <w:sz w:val="24"/>
        </w:rPr>
        <w:t>报价文件相关的格式文件及表格</w:t>
      </w:r>
    </w:p>
    <w:p>
      <w:pPr>
        <w:snapToGrid w:val="0"/>
        <w:spacing w:line="520" w:lineRule="exact"/>
        <w:jc w:val="center"/>
        <w:rPr>
          <w:rFonts w:hint="eastAsia" w:ascii="宋体" w:hAnsi="宋体" w:cs="宋体"/>
          <w:b/>
          <w:bCs/>
          <w:sz w:val="24"/>
        </w:rPr>
      </w:pPr>
    </w:p>
    <w:p>
      <w:pPr>
        <w:snapToGrid w:val="0"/>
        <w:spacing w:line="520" w:lineRule="exact"/>
        <w:jc w:val="center"/>
        <w:rPr>
          <w:rFonts w:hint="eastAsia" w:ascii="宋体" w:hAnsi="宋体" w:cs="宋体"/>
          <w:b/>
          <w:bCs/>
          <w:sz w:val="24"/>
        </w:rPr>
      </w:pPr>
      <w:r>
        <w:rPr>
          <w:rFonts w:hint="eastAsia" w:ascii="宋体" w:hAnsi="宋体" w:cs="宋体"/>
          <w:b/>
          <w:bCs/>
          <w:sz w:val="24"/>
        </w:rPr>
        <w:t>1、开标一览表</w:t>
      </w:r>
    </w:p>
    <w:p>
      <w:pPr>
        <w:snapToGrid w:val="0"/>
        <w:spacing w:line="520" w:lineRule="exact"/>
        <w:rPr>
          <w:rFonts w:hint="eastAsia" w:ascii="宋体" w:hAnsi="宋体" w:cs="宋体"/>
          <w:sz w:val="24"/>
        </w:rPr>
      </w:pPr>
    </w:p>
    <w:tbl>
      <w:tblPr>
        <w:tblStyle w:val="10"/>
        <w:tblW w:w="903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6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756" w:type="dxa"/>
            <w:noWrap w:val="0"/>
            <w:vAlign w:val="center"/>
          </w:tcPr>
          <w:p>
            <w:pPr>
              <w:kinsoku w:val="0"/>
              <w:topLinePunct/>
              <w:snapToGrid w:val="0"/>
              <w:spacing w:line="520" w:lineRule="exact"/>
              <w:jc w:val="center"/>
              <w:rPr>
                <w:rFonts w:ascii="宋体" w:hAnsi="宋体" w:cs="宋体"/>
                <w:sz w:val="24"/>
              </w:rPr>
            </w:pPr>
            <w:r>
              <w:rPr>
                <w:rFonts w:hint="eastAsia" w:ascii="宋体" w:hAnsi="宋体" w:cs="宋体"/>
                <w:sz w:val="24"/>
              </w:rPr>
              <w:t>项目名称</w:t>
            </w:r>
          </w:p>
        </w:tc>
        <w:tc>
          <w:tcPr>
            <w:tcW w:w="6281" w:type="dxa"/>
            <w:noWrap w:val="0"/>
            <w:vAlign w:val="center"/>
          </w:tcPr>
          <w:p>
            <w:pPr>
              <w:kinsoku w:val="0"/>
              <w:topLinePunct/>
              <w:snapToGrid w:val="0"/>
              <w:spacing w:line="520" w:lineRule="exact"/>
              <w:rPr>
                <w:rFonts w:ascii="宋体" w:hAnsi="宋体" w:cs="宋体"/>
                <w:strike/>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756" w:type="dxa"/>
            <w:noWrap w:val="0"/>
            <w:vAlign w:val="center"/>
          </w:tcPr>
          <w:p>
            <w:pPr>
              <w:kinsoku w:val="0"/>
              <w:topLinePunct/>
              <w:snapToGrid w:val="0"/>
              <w:spacing w:line="520" w:lineRule="exact"/>
              <w:jc w:val="center"/>
              <w:rPr>
                <w:rFonts w:hint="eastAsia" w:ascii="宋体" w:hAnsi="宋体" w:cs="宋体"/>
                <w:sz w:val="24"/>
              </w:rPr>
            </w:pPr>
            <w:r>
              <w:rPr>
                <w:rFonts w:hint="eastAsia" w:ascii="宋体" w:hAnsi="宋体" w:cs="宋体"/>
                <w:sz w:val="24"/>
              </w:rPr>
              <w:t>项目编号</w:t>
            </w:r>
          </w:p>
        </w:tc>
        <w:tc>
          <w:tcPr>
            <w:tcW w:w="6281" w:type="dxa"/>
            <w:noWrap w:val="0"/>
            <w:vAlign w:val="center"/>
          </w:tcPr>
          <w:p>
            <w:pPr>
              <w:kinsoku w:val="0"/>
              <w:topLinePunct/>
              <w:snapToGrid w:val="0"/>
              <w:spacing w:line="52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756" w:type="dxa"/>
            <w:noWrap w:val="0"/>
            <w:vAlign w:val="center"/>
          </w:tcPr>
          <w:p>
            <w:pPr>
              <w:kinsoku w:val="0"/>
              <w:topLinePunct/>
              <w:snapToGrid w:val="0"/>
              <w:spacing w:line="520" w:lineRule="exact"/>
              <w:jc w:val="center"/>
              <w:rPr>
                <w:rFonts w:hint="default" w:ascii="宋体" w:hAnsi="宋体" w:eastAsia="宋体" w:cs="宋体"/>
                <w:sz w:val="24"/>
                <w:lang w:val="en-US" w:eastAsia="zh-CN"/>
              </w:rPr>
            </w:pPr>
            <w:r>
              <w:rPr>
                <w:rFonts w:hint="eastAsia" w:ascii="宋体" w:hAnsi="宋体" w:cs="宋体"/>
                <w:sz w:val="24"/>
                <w:lang w:val="en-US" w:eastAsia="zh-CN"/>
              </w:rPr>
              <w:t>投标报价总计（不含税）</w:t>
            </w:r>
          </w:p>
        </w:tc>
        <w:tc>
          <w:tcPr>
            <w:tcW w:w="6281" w:type="dxa"/>
            <w:noWrap w:val="0"/>
            <w:vAlign w:val="center"/>
          </w:tcPr>
          <w:p>
            <w:pPr>
              <w:kinsoku w:val="0"/>
              <w:topLinePunct/>
              <w:snapToGrid w:val="0"/>
              <w:spacing w:line="520" w:lineRule="exact"/>
              <w:rPr>
                <w:rFonts w:hint="eastAsia" w:ascii="宋体" w:hAnsi="宋体" w:cs="宋体"/>
                <w:sz w:val="24"/>
              </w:rPr>
            </w:pP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元，人民币大写：</w:t>
            </w:r>
            <w:r>
              <w:rPr>
                <w:rFonts w:hint="eastAsia" w:ascii="宋体" w:hAnsi="宋体" w:cs="宋体"/>
                <w:sz w:val="24"/>
                <w:u w:val="single"/>
              </w:rPr>
              <w:t xml:space="preserve">           </w:t>
            </w:r>
            <w:r>
              <w:rPr>
                <w:rFonts w:hint="eastAsia" w:ascii="宋体" w:hAnsi="宋体" w:cs="宋体"/>
                <w:sz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756" w:type="dxa"/>
            <w:noWrap w:val="0"/>
            <w:vAlign w:val="center"/>
          </w:tcPr>
          <w:p>
            <w:pPr>
              <w:kinsoku w:val="0"/>
              <w:topLinePunct/>
              <w:snapToGrid w:val="0"/>
              <w:spacing w:line="520" w:lineRule="exact"/>
              <w:jc w:val="center"/>
              <w:rPr>
                <w:rFonts w:hint="default" w:ascii="宋体" w:hAnsi="宋体" w:eastAsia="宋体" w:cs="宋体"/>
                <w:sz w:val="24"/>
                <w:lang w:val="en-US" w:eastAsia="zh-CN"/>
              </w:rPr>
            </w:pPr>
            <w:r>
              <w:rPr>
                <w:rFonts w:hint="eastAsia" w:ascii="宋体" w:hAnsi="宋体" w:cs="宋体"/>
                <w:sz w:val="24"/>
                <w:lang w:val="en-US" w:eastAsia="zh-CN"/>
              </w:rPr>
              <w:t>税率</w:t>
            </w:r>
          </w:p>
        </w:tc>
        <w:tc>
          <w:tcPr>
            <w:tcW w:w="6281" w:type="dxa"/>
            <w:noWrap w:val="0"/>
            <w:vAlign w:val="center"/>
          </w:tcPr>
          <w:p>
            <w:pPr>
              <w:kinsoku w:val="0"/>
              <w:topLinePunct/>
              <w:snapToGrid w:val="0"/>
              <w:spacing w:line="52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756" w:type="dxa"/>
            <w:noWrap w:val="0"/>
            <w:vAlign w:val="center"/>
          </w:tcPr>
          <w:p>
            <w:pPr>
              <w:kinsoku w:val="0"/>
              <w:topLinePunct/>
              <w:snapToGrid w:val="0"/>
              <w:spacing w:line="520" w:lineRule="exact"/>
              <w:jc w:val="center"/>
              <w:rPr>
                <w:rFonts w:hint="default" w:ascii="宋体" w:hAnsi="宋体" w:eastAsia="宋体" w:cs="宋体"/>
                <w:kern w:val="2"/>
                <w:sz w:val="24"/>
                <w:szCs w:val="24"/>
                <w:lang w:val="en-US" w:eastAsia="zh-CN" w:bidi="ar-SA"/>
              </w:rPr>
            </w:pPr>
            <w:r>
              <w:rPr>
                <w:rFonts w:hint="eastAsia" w:ascii="宋体" w:hAnsi="宋体" w:cs="宋体"/>
                <w:sz w:val="24"/>
              </w:rPr>
              <w:t>投标报价总计</w:t>
            </w:r>
            <w:r>
              <w:rPr>
                <w:rFonts w:hint="eastAsia" w:ascii="宋体" w:hAnsi="宋体" w:cs="宋体"/>
                <w:sz w:val="24"/>
                <w:lang w:eastAsia="zh-CN"/>
              </w:rPr>
              <w:t>（</w:t>
            </w:r>
            <w:r>
              <w:rPr>
                <w:rFonts w:hint="eastAsia" w:ascii="宋体" w:hAnsi="宋体" w:cs="宋体"/>
                <w:sz w:val="24"/>
                <w:lang w:val="en-US" w:eastAsia="zh-CN"/>
              </w:rPr>
              <w:t>含税）</w:t>
            </w:r>
          </w:p>
        </w:tc>
        <w:tc>
          <w:tcPr>
            <w:tcW w:w="6281" w:type="dxa"/>
            <w:noWrap w:val="0"/>
            <w:vAlign w:val="center"/>
          </w:tcPr>
          <w:p>
            <w:pPr>
              <w:kinsoku w:val="0"/>
              <w:topLinePunct/>
              <w:snapToGrid w:val="0"/>
              <w:spacing w:line="520" w:lineRule="exact"/>
              <w:rPr>
                <w:rFonts w:hint="eastAsia" w:ascii="宋体" w:hAnsi="宋体" w:cs="宋体"/>
                <w:kern w:val="2"/>
                <w:sz w:val="24"/>
                <w:szCs w:val="24"/>
                <w:lang w:val="en-US" w:eastAsia="zh-CN" w:bidi="ar-SA"/>
              </w:rPr>
            </w:pP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元，人民币大写：</w:t>
            </w:r>
            <w:r>
              <w:rPr>
                <w:rFonts w:hint="eastAsia" w:ascii="宋体" w:hAnsi="宋体" w:cs="宋体"/>
                <w:sz w:val="24"/>
                <w:u w:val="single"/>
              </w:rPr>
              <w:t xml:space="preserve">           </w:t>
            </w:r>
            <w:r>
              <w:rPr>
                <w:rFonts w:hint="eastAsia" w:ascii="宋体" w:hAnsi="宋体" w:cs="宋体"/>
                <w:sz w:val="24"/>
              </w:rPr>
              <w:t xml:space="preserve"> 元。</w:t>
            </w:r>
          </w:p>
        </w:tc>
      </w:tr>
    </w:tbl>
    <w:p>
      <w:pPr>
        <w:kinsoku w:val="0"/>
        <w:topLinePunct/>
        <w:snapToGrid w:val="0"/>
        <w:spacing w:line="520" w:lineRule="exact"/>
        <w:rPr>
          <w:rFonts w:hint="eastAsia" w:ascii="宋体" w:hAnsi="宋体" w:cs="宋体"/>
          <w:sz w:val="24"/>
        </w:rPr>
      </w:pPr>
    </w:p>
    <w:p>
      <w:pPr>
        <w:kinsoku w:val="0"/>
        <w:topLinePunct/>
        <w:snapToGrid w:val="0"/>
        <w:spacing w:line="520" w:lineRule="exact"/>
        <w:rPr>
          <w:rFonts w:hint="eastAsia" w:ascii="宋体" w:hAnsi="宋体" w:cs="宋体"/>
          <w:sz w:val="24"/>
        </w:rPr>
      </w:pPr>
      <w:r>
        <w:rPr>
          <w:rFonts w:hint="eastAsia" w:ascii="宋体" w:hAnsi="宋体" w:cs="宋体"/>
          <w:sz w:val="24"/>
        </w:rPr>
        <w:t xml:space="preserve">投标供应商：（盖章）             </w:t>
      </w:r>
    </w:p>
    <w:p>
      <w:pPr>
        <w:kinsoku w:val="0"/>
        <w:topLinePunct/>
        <w:snapToGrid w:val="0"/>
        <w:spacing w:line="520" w:lineRule="exact"/>
        <w:rPr>
          <w:rFonts w:hint="eastAsia" w:ascii="宋体" w:hAnsi="宋体" w:cs="宋体"/>
          <w:sz w:val="24"/>
        </w:rPr>
      </w:pPr>
      <w:r>
        <w:rPr>
          <w:rFonts w:hint="eastAsia" w:ascii="宋体" w:hAnsi="宋体" w:cs="宋体"/>
          <w:sz w:val="24"/>
        </w:rPr>
        <w:t>法定代表人或被授权人（签字或盖章）：</w:t>
      </w:r>
    </w:p>
    <w:p>
      <w:pPr>
        <w:kinsoku w:val="0"/>
        <w:topLinePunct/>
        <w:snapToGrid w:val="0"/>
        <w:spacing w:line="520" w:lineRule="exact"/>
        <w:rPr>
          <w:rFonts w:hint="eastAsia" w:ascii="宋体" w:hAnsi="宋体" w:cs="宋体"/>
          <w:sz w:val="24"/>
        </w:rPr>
      </w:pPr>
      <w:r>
        <w:rPr>
          <w:rFonts w:hint="eastAsia" w:ascii="宋体" w:hAnsi="宋体" w:cs="宋体"/>
          <w:sz w:val="24"/>
        </w:rPr>
        <w:t>日期：</w:t>
      </w:r>
    </w:p>
    <w:p>
      <w:pPr>
        <w:snapToGrid w:val="0"/>
        <w:spacing w:line="360" w:lineRule="auto"/>
        <w:ind w:firstLine="496" w:firstLineChars="206"/>
        <w:rPr>
          <w:rFonts w:hint="eastAsia" w:ascii="宋体" w:hAnsi="宋体" w:cs="宋体"/>
          <w:b/>
          <w:bCs/>
          <w:sz w:val="24"/>
        </w:rPr>
      </w:pPr>
    </w:p>
    <w:p>
      <w:pPr>
        <w:snapToGrid w:val="0"/>
        <w:spacing w:line="360" w:lineRule="auto"/>
        <w:ind w:firstLine="496" w:firstLineChars="206"/>
        <w:rPr>
          <w:sz w:val="24"/>
        </w:rPr>
      </w:pPr>
      <w:r>
        <w:rPr>
          <w:rFonts w:hint="eastAsia" w:ascii="宋体" w:hAnsi="宋体" w:cs="宋体"/>
          <w:b/>
          <w:bCs/>
          <w:sz w:val="24"/>
        </w:rPr>
        <w:t>注：</w:t>
      </w:r>
      <w:r>
        <w:rPr>
          <w:sz w:val="24"/>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firstLine="455" w:firstLineChars="206"/>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1、本表为格式表，不得自行改动，必须提供。</w:t>
      </w:r>
    </w:p>
    <w:p>
      <w:pPr>
        <w:keepNext w:val="0"/>
        <w:keepLines w:val="0"/>
        <w:pageBreakBefore w:val="0"/>
        <w:widowControl w:val="0"/>
        <w:kinsoku/>
        <w:wordWrap/>
        <w:overflowPunct/>
        <w:topLinePunct w:val="0"/>
        <w:autoSpaceDE/>
        <w:autoSpaceDN/>
        <w:bidi w:val="0"/>
        <w:adjustRightInd/>
        <w:snapToGrid w:val="0"/>
        <w:spacing w:line="440" w:lineRule="exact"/>
        <w:ind w:firstLine="455" w:firstLineChars="206"/>
        <w:textAlignment w:val="auto"/>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2、本次报价为一年费用，最高限价为396万元（含税）。</w:t>
      </w:r>
    </w:p>
    <w:p>
      <w:pPr>
        <w:keepNext w:val="0"/>
        <w:keepLines w:val="0"/>
        <w:pageBreakBefore w:val="0"/>
        <w:widowControl w:val="0"/>
        <w:kinsoku/>
        <w:wordWrap/>
        <w:overflowPunct/>
        <w:topLinePunct w:val="0"/>
        <w:autoSpaceDE/>
        <w:autoSpaceDN/>
        <w:bidi w:val="0"/>
        <w:adjustRightInd/>
        <w:snapToGrid w:val="0"/>
        <w:spacing w:line="440" w:lineRule="exact"/>
        <w:ind w:firstLine="455" w:firstLineChars="206"/>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3、投标总价（含税价）=投标总价（不含税）*（1+税率）。</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jc w:val="both"/>
        <w:textAlignment w:val="auto"/>
        <w:rPr>
          <w:rFonts w:hint="eastAsia" w:ascii="宋体" w:hAnsi="宋体" w:eastAsia="宋体" w:cs="宋体"/>
          <w:color w:val="auto"/>
          <w:spacing w:val="0"/>
          <w:w w:val="100"/>
          <w:position w:val="0"/>
          <w:sz w:val="22"/>
          <w:szCs w:val="22"/>
        </w:rPr>
      </w:pPr>
      <w:r>
        <w:rPr>
          <w:rFonts w:hint="eastAsia" w:ascii="宋体" w:hAnsi="宋体" w:eastAsia="宋体" w:cs="宋体"/>
          <w:b/>
          <w:bCs/>
          <w:color w:val="auto"/>
          <w:sz w:val="22"/>
          <w:szCs w:val="22"/>
          <w:lang w:val="en-US" w:eastAsia="zh-CN"/>
        </w:rPr>
        <w:t>4、当以不含总价计算出的含税总价与投标人填报含税总价不一致时，以不含税总价进行修正含税总价，并由投标人书面确认，如投标人拒绝修正的，其投标文件作无效标处理。</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04AFB"/>
    <w:multiLevelType w:val="singleLevel"/>
    <w:tmpl w:val="AC804AFB"/>
    <w:lvl w:ilvl="0" w:tentative="0">
      <w:start w:val="7"/>
      <w:numFmt w:val="decimal"/>
      <w:suff w:val="nothing"/>
      <w:lvlText w:val="%1、"/>
      <w:lvlJc w:val="left"/>
    </w:lvl>
  </w:abstractNum>
  <w:abstractNum w:abstractNumId="1">
    <w:nsid w:val="E8824AE0"/>
    <w:multiLevelType w:val="singleLevel"/>
    <w:tmpl w:val="E8824AE0"/>
    <w:lvl w:ilvl="0" w:tentative="0">
      <w:start w:val="1"/>
      <w:numFmt w:val="decimal"/>
      <w:suff w:val="nothing"/>
      <w:lvlText w:val="%1、"/>
      <w:lvlJc w:val="left"/>
    </w:lvl>
  </w:abstractNum>
  <w:abstractNum w:abstractNumId="2">
    <w:nsid w:val="EC57CC19"/>
    <w:multiLevelType w:val="singleLevel"/>
    <w:tmpl w:val="EC57CC19"/>
    <w:lvl w:ilvl="0" w:tentative="0">
      <w:start w:val="2"/>
      <w:numFmt w:val="chineseCounting"/>
      <w:suff w:val="nothing"/>
      <w:lvlText w:val="%1、"/>
      <w:lvlJc w:val="left"/>
      <w:rPr>
        <w:rFonts w:hint="eastAsia"/>
      </w:rPr>
    </w:lvl>
  </w:abstractNum>
  <w:abstractNum w:abstractNumId="3">
    <w:nsid w:val="02214F2D"/>
    <w:multiLevelType w:val="multilevel"/>
    <w:tmpl w:val="02214F2D"/>
    <w:lvl w:ilvl="0" w:tentative="0">
      <w:start w:val="1"/>
      <w:numFmt w:val="upperLetter"/>
      <w:suff w:val="space"/>
      <w:lvlText w:val="%1、"/>
      <w:lvlJc w:val="left"/>
      <w:pPr>
        <w:ind w:left="1211" w:hanging="360"/>
      </w:pPr>
      <w:rPr>
        <w:rFonts w:hint="default"/>
      </w:rPr>
    </w:lvl>
    <w:lvl w:ilvl="1" w:tentative="0">
      <w:start w:val="1"/>
      <w:numFmt w:val="lowerLetter"/>
      <w:lvlText w:val="%2)"/>
      <w:lvlJc w:val="left"/>
      <w:pPr>
        <w:ind w:left="1271" w:hanging="420"/>
      </w:pPr>
    </w:lvl>
    <w:lvl w:ilvl="2" w:tentative="0">
      <w:start w:val="1"/>
      <w:numFmt w:val="lowerRoman"/>
      <w:lvlText w:val="%3."/>
      <w:lvlJc w:val="right"/>
      <w:pPr>
        <w:ind w:left="1691" w:hanging="420"/>
      </w:pPr>
    </w:lvl>
    <w:lvl w:ilvl="3" w:tentative="0">
      <w:start w:val="1"/>
      <w:numFmt w:val="decimal"/>
      <w:lvlText w:val="%4."/>
      <w:lvlJc w:val="left"/>
      <w:pPr>
        <w:ind w:left="2111" w:hanging="420"/>
      </w:pPr>
    </w:lvl>
    <w:lvl w:ilvl="4" w:tentative="0">
      <w:start w:val="1"/>
      <w:numFmt w:val="lowerLetter"/>
      <w:lvlText w:val="%5)"/>
      <w:lvlJc w:val="left"/>
      <w:pPr>
        <w:ind w:left="2531" w:hanging="420"/>
      </w:pPr>
    </w:lvl>
    <w:lvl w:ilvl="5" w:tentative="0">
      <w:start w:val="1"/>
      <w:numFmt w:val="lowerRoman"/>
      <w:lvlText w:val="%6."/>
      <w:lvlJc w:val="right"/>
      <w:pPr>
        <w:ind w:left="2951" w:hanging="420"/>
      </w:pPr>
    </w:lvl>
    <w:lvl w:ilvl="6" w:tentative="0">
      <w:start w:val="1"/>
      <w:numFmt w:val="decimal"/>
      <w:lvlText w:val="%7."/>
      <w:lvlJc w:val="left"/>
      <w:pPr>
        <w:ind w:left="3371" w:hanging="420"/>
      </w:pPr>
    </w:lvl>
    <w:lvl w:ilvl="7" w:tentative="0">
      <w:start w:val="1"/>
      <w:numFmt w:val="lowerLetter"/>
      <w:lvlText w:val="%8)"/>
      <w:lvlJc w:val="left"/>
      <w:pPr>
        <w:ind w:left="3791" w:hanging="420"/>
      </w:pPr>
    </w:lvl>
    <w:lvl w:ilvl="8" w:tentative="0">
      <w:start w:val="1"/>
      <w:numFmt w:val="lowerRoman"/>
      <w:lvlText w:val="%9."/>
      <w:lvlJc w:val="right"/>
      <w:pPr>
        <w:ind w:left="4211" w:hanging="420"/>
      </w:pPr>
    </w:lvl>
  </w:abstractNum>
  <w:abstractNum w:abstractNumId="4">
    <w:nsid w:val="1CD41E0E"/>
    <w:multiLevelType w:val="multilevel"/>
    <w:tmpl w:val="1CD41E0E"/>
    <w:lvl w:ilvl="0" w:tentative="0">
      <w:start w:val="1"/>
      <w:numFmt w:val="upperLetter"/>
      <w:suff w:val="space"/>
      <w:lvlText w:val="%1、"/>
      <w:lvlJc w:val="left"/>
      <w:pPr>
        <w:ind w:left="78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5E2BE01"/>
    <w:multiLevelType w:val="singleLevel"/>
    <w:tmpl w:val="25E2BE01"/>
    <w:lvl w:ilvl="0" w:tentative="0">
      <w:start w:val="1"/>
      <w:numFmt w:val="decimal"/>
      <w:suff w:val="nothing"/>
      <w:lvlText w:val="%1、"/>
      <w:lvlJc w:val="left"/>
    </w:lvl>
  </w:abstractNum>
  <w:abstractNum w:abstractNumId="6">
    <w:nsid w:val="3B487191"/>
    <w:multiLevelType w:val="multilevel"/>
    <w:tmpl w:val="3B487191"/>
    <w:lvl w:ilvl="0" w:tentative="0">
      <w:start w:val="1"/>
      <w:numFmt w:val="decimal"/>
      <w:lvlText w:val="（%1）"/>
      <w:lvlJc w:val="left"/>
      <w:pPr>
        <w:ind w:left="720" w:hanging="720"/>
      </w:pPr>
      <w:rPr>
        <w:rFonts w:ascii="宋体" w:hAnsi="宋体" w:eastAsia="宋体" w:cs="Times New Roman"/>
      </w:rPr>
    </w:lvl>
    <w:lvl w:ilvl="1" w:tentative="0">
      <w:start w:val="1"/>
      <w:numFmt w:val="upperLetter"/>
      <w:suff w:val="space"/>
      <w:lvlText w:val="%2、"/>
      <w:lvlJc w:val="left"/>
      <w:pPr>
        <w:ind w:left="36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405C25D"/>
    <w:multiLevelType w:val="singleLevel"/>
    <w:tmpl w:val="4405C25D"/>
    <w:lvl w:ilvl="0" w:tentative="0">
      <w:start w:val="1"/>
      <w:numFmt w:val="chineseCounting"/>
      <w:suff w:val="nothing"/>
      <w:lvlText w:val="%1、"/>
      <w:lvlJc w:val="left"/>
      <w:rPr>
        <w:rFonts w:hint="eastAsia"/>
      </w:rPr>
    </w:lvl>
  </w:abstractNum>
  <w:abstractNum w:abstractNumId="8">
    <w:nsid w:val="7531207B"/>
    <w:multiLevelType w:val="multilevel"/>
    <w:tmpl w:val="7531207B"/>
    <w:lvl w:ilvl="0" w:tentative="0">
      <w:start w:val="1"/>
      <w:numFmt w:val="upperLetter"/>
      <w:suff w:val="space"/>
      <w:lvlText w:val="%1、"/>
      <w:lvlJc w:val="left"/>
      <w:pPr>
        <w:ind w:left="78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5"/>
  </w:num>
  <w:num w:numId="4">
    <w:abstractNumId w:val="6"/>
  </w:num>
  <w:num w:numId="5">
    <w:abstractNumId w:val="3"/>
  </w:num>
  <w:num w:numId="6">
    <w:abstractNumId w:val="8"/>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5YjdjZTY1MTBmMjA3ZWU1MmE2OGE5YTc0OTA4NGQifQ=="/>
  </w:docVars>
  <w:rsids>
    <w:rsidRoot w:val="00000000"/>
    <w:rsid w:val="00877F19"/>
    <w:rsid w:val="01B666C0"/>
    <w:rsid w:val="02853E5C"/>
    <w:rsid w:val="02C81745"/>
    <w:rsid w:val="05AF3B52"/>
    <w:rsid w:val="0627193B"/>
    <w:rsid w:val="06CE0008"/>
    <w:rsid w:val="06F134AE"/>
    <w:rsid w:val="073F0F06"/>
    <w:rsid w:val="07547F15"/>
    <w:rsid w:val="080812F8"/>
    <w:rsid w:val="08145EEF"/>
    <w:rsid w:val="09025EC2"/>
    <w:rsid w:val="0A3E36F7"/>
    <w:rsid w:val="0A7E017B"/>
    <w:rsid w:val="0D5C5417"/>
    <w:rsid w:val="0D904269"/>
    <w:rsid w:val="115775F8"/>
    <w:rsid w:val="12392C0C"/>
    <w:rsid w:val="13157F9E"/>
    <w:rsid w:val="13963FF0"/>
    <w:rsid w:val="13B251F2"/>
    <w:rsid w:val="13CD4B41"/>
    <w:rsid w:val="13F372CF"/>
    <w:rsid w:val="14CD3D4D"/>
    <w:rsid w:val="15127C5A"/>
    <w:rsid w:val="15D60C87"/>
    <w:rsid w:val="17C3523B"/>
    <w:rsid w:val="17F378CF"/>
    <w:rsid w:val="188C387F"/>
    <w:rsid w:val="18E216F1"/>
    <w:rsid w:val="19037FE5"/>
    <w:rsid w:val="1B203E27"/>
    <w:rsid w:val="1B3B24B3"/>
    <w:rsid w:val="20D40CAC"/>
    <w:rsid w:val="227429C6"/>
    <w:rsid w:val="232D7F46"/>
    <w:rsid w:val="23CD36CA"/>
    <w:rsid w:val="2418246B"/>
    <w:rsid w:val="2653385F"/>
    <w:rsid w:val="26D0702D"/>
    <w:rsid w:val="271D6716"/>
    <w:rsid w:val="28924EE2"/>
    <w:rsid w:val="2B12230A"/>
    <w:rsid w:val="2BA07916"/>
    <w:rsid w:val="2BBD56F4"/>
    <w:rsid w:val="2BFF288E"/>
    <w:rsid w:val="2D80355B"/>
    <w:rsid w:val="325E25FA"/>
    <w:rsid w:val="32990C1B"/>
    <w:rsid w:val="3301513E"/>
    <w:rsid w:val="33CD6DCE"/>
    <w:rsid w:val="35702107"/>
    <w:rsid w:val="376D2DA2"/>
    <w:rsid w:val="379A74B9"/>
    <w:rsid w:val="37E745AA"/>
    <w:rsid w:val="390E4CFA"/>
    <w:rsid w:val="397F31CA"/>
    <w:rsid w:val="3CA8662A"/>
    <w:rsid w:val="3DCA4932"/>
    <w:rsid w:val="3E7358B0"/>
    <w:rsid w:val="3ED54CF8"/>
    <w:rsid w:val="3F5D7028"/>
    <w:rsid w:val="401B7113"/>
    <w:rsid w:val="41175B2C"/>
    <w:rsid w:val="4144751E"/>
    <w:rsid w:val="429D6505"/>
    <w:rsid w:val="42B0629D"/>
    <w:rsid w:val="43972F54"/>
    <w:rsid w:val="43C04259"/>
    <w:rsid w:val="4416656F"/>
    <w:rsid w:val="45D64208"/>
    <w:rsid w:val="46B856BC"/>
    <w:rsid w:val="46E22739"/>
    <w:rsid w:val="473D712A"/>
    <w:rsid w:val="47993083"/>
    <w:rsid w:val="480C044D"/>
    <w:rsid w:val="482C45B3"/>
    <w:rsid w:val="491863C9"/>
    <w:rsid w:val="49D552BF"/>
    <w:rsid w:val="4A9B332A"/>
    <w:rsid w:val="4B196C33"/>
    <w:rsid w:val="4BDB1472"/>
    <w:rsid w:val="4C5B7215"/>
    <w:rsid w:val="4DB3745B"/>
    <w:rsid w:val="4E8D104F"/>
    <w:rsid w:val="4F356A49"/>
    <w:rsid w:val="52103DB0"/>
    <w:rsid w:val="531351CF"/>
    <w:rsid w:val="53963229"/>
    <w:rsid w:val="5430603C"/>
    <w:rsid w:val="54437DC2"/>
    <w:rsid w:val="56586573"/>
    <w:rsid w:val="57763155"/>
    <w:rsid w:val="5790570A"/>
    <w:rsid w:val="57E9601D"/>
    <w:rsid w:val="58DC6715"/>
    <w:rsid w:val="58E97957"/>
    <w:rsid w:val="59366277"/>
    <w:rsid w:val="5CF95466"/>
    <w:rsid w:val="5D296C60"/>
    <w:rsid w:val="610E0209"/>
    <w:rsid w:val="61CC48D5"/>
    <w:rsid w:val="622C5484"/>
    <w:rsid w:val="63AB062A"/>
    <w:rsid w:val="64A137DB"/>
    <w:rsid w:val="65B77D42"/>
    <w:rsid w:val="66E520A5"/>
    <w:rsid w:val="677B47B7"/>
    <w:rsid w:val="67C0681E"/>
    <w:rsid w:val="683E1DE5"/>
    <w:rsid w:val="691E189E"/>
    <w:rsid w:val="695D5F23"/>
    <w:rsid w:val="6AA858C3"/>
    <w:rsid w:val="6B9145AA"/>
    <w:rsid w:val="6C7A6DEC"/>
    <w:rsid w:val="6CFE7A1D"/>
    <w:rsid w:val="6E587601"/>
    <w:rsid w:val="6F152DFC"/>
    <w:rsid w:val="6FC22F83"/>
    <w:rsid w:val="6FC565D0"/>
    <w:rsid w:val="702A509F"/>
    <w:rsid w:val="703D47DA"/>
    <w:rsid w:val="709976F3"/>
    <w:rsid w:val="712438AC"/>
    <w:rsid w:val="7141437C"/>
    <w:rsid w:val="71E116BB"/>
    <w:rsid w:val="72053AAD"/>
    <w:rsid w:val="72AF5315"/>
    <w:rsid w:val="73530396"/>
    <w:rsid w:val="74836A59"/>
    <w:rsid w:val="75226272"/>
    <w:rsid w:val="75A73486"/>
    <w:rsid w:val="760A5EC1"/>
    <w:rsid w:val="76A827A7"/>
    <w:rsid w:val="792702FB"/>
    <w:rsid w:val="7BC81F33"/>
    <w:rsid w:val="7C224DAA"/>
    <w:rsid w:val="7CDA1AC5"/>
    <w:rsid w:val="7D140B97"/>
    <w:rsid w:val="7D7D673C"/>
    <w:rsid w:val="7EDC1B88"/>
    <w:rsid w:val="7F7818B1"/>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0"/>
      <w:sz w:val="24"/>
      <w:szCs w:val="20"/>
    </w:rPr>
  </w:style>
  <w:style w:type="paragraph" w:customStyle="1" w:styleId="3">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styleId="4">
    <w:name w:val="Normal Indent"/>
    <w:basedOn w:val="1"/>
    <w:qFormat/>
    <w:uiPriority w:val="0"/>
    <w:pPr>
      <w:ind w:firstLine="420"/>
    </w:pPr>
    <w:rPr>
      <w:kern w:val="0"/>
      <w:sz w:val="20"/>
      <w:szCs w:val="20"/>
    </w:rPr>
  </w:style>
  <w:style w:type="paragraph" w:styleId="5">
    <w:name w:val="annotation text"/>
    <w:basedOn w:val="1"/>
    <w:uiPriority w:val="0"/>
    <w:pPr>
      <w:jc w:val="left"/>
    </w:pPr>
  </w:style>
  <w:style w:type="paragraph" w:styleId="6">
    <w:name w:val="Body Text Indent"/>
    <w:basedOn w:val="1"/>
    <w:next w:val="7"/>
    <w:qFormat/>
    <w:uiPriority w:val="0"/>
    <w:pPr>
      <w:ind w:left="765"/>
    </w:pPr>
    <w:rPr>
      <w:rFonts w:ascii="仿宋_GB2312" w:eastAsia="仿宋_GB2312"/>
      <w:kern w:val="0"/>
      <w:sz w:val="28"/>
      <w:szCs w:val="20"/>
    </w:rPr>
  </w:style>
  <w:style w:type="paragraph" w:styleId="7">
    <w:name w:val="envelope return"/>
    <w:basedOn w:val="1"/>
    <w:unhideWhenUsed/>
    <w:qFormat/>
    <w:uiPriority w:val="99"/>
    <w:pPr>
      <w:snapToGrid w:val="0"/>
    </w:pPr>
    <w:rPr>
      <w:rFonts w:ascii="Arial" w:hAnsi="Arial"/>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段"/>
    <w:next w:val="1"/>
    <w:qFormat/>
    <w:uiPriority w:val="0"/>
    <w:pPr>
      <w:autoSpaceDE w:val="0"/>
      <w:autoSpaceDN w:val="0"/>
      <w:adjustRightInd w:val="0"/>
      <w:snapToGrid w:val="0"/>
      <w:spacing w:line="360" w:lineRule="auto"/>
      <w:ind w:firstLine="200" w:firstLineChars="200"/>
      <w:jc w:val="both"/>
    </w:pPr>
    <w:rPr>
      <w:rFonts w:ascii="Times New Roman" w:hAnsi="Times New Roman" w:eastAsia="宋体" w:cs="Times New Roman"/>
      <w:sz w:val="24"/>
      <w:szCs w:val="22"/>
      <w:lang w:val="en-US" w:eastAsia="zh-CN" w:bidi="ar-SA"/>
    </w:rPr>
  </w:style>
  <w:style w:type="paragraph" w:customStyle="1" w:styleId="14">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character" w:customStyle="1" w:styleId="15">
    <w:name w:val="NormalCharacter"/>
    <w:semiHidden/>
    <w:qFormat/>
    <w:uiPriority w:val="0"/>
  </w:style>
  <w:style w:type="paragraph" w:styleId="16">
    <w:name w:val="List Paragraph"/>
    <w:basedOn w:val="1"/>
    <w:qFormat/>
    <w:uiPriority w:val="99"/>
    <w:pPr>
      <w:ind w:firstLine="420" w:firstLineChars="200"/>
    </w:pPr>
    <w:rPr>
      <w:kern w:val="0"/>
      <w:sz w:val="20"/>
      <w:szCs w:val="20"/>
    </w:rPr>
  </w:style>
  <w:style w:type="paragraph" w:customStyle="1" w:styleId="17">
    <w:name w:val="HtmlNormal"/>
    <w:basedOn w:val="1"/>
    <w:qFormat/>
    <w:uiPriority w:val="0"/>
    <w:pPr>
      <w:jc w:val="left"/>
    </w:pPr>
    <w:rPr>
      <w:kern w:val="0"/>
      <w:sz w:val="24"/>
    </w:rPr>
  </w:style>
  <w:style w:type="paragraph" w:customStyle="1" w:styleId="18">
    <w:name w:val="2"/>
    <w:next w:val="1"/>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19">
    <w:name w:val="Heading #1|1"/>
    <w:basedOn w:val="1"/>
    <w:qFormat/>
    <w:uiPriority w:val="0"/>
    <w:pPr>
      <w:widowControl w:val="0"/>
      <w:shd w:val="clear" w:color="auto" w:fill="auto"/>
      <w:spacing w:after="1100"/>
      <w:jc w:val="center"/>
      <w:outlineLvl w:val="0"/>
    </w:pPr>
    <w:rPr>
      <w:rFonts w:ascii="宋体" w:hAnsi="宋体" w:eastAsia="宋体" w:cs="宋体"/>
      <w:sz w:val="36"/>
      <w:szCs w:val="36"/>
      <w:u w:val="none"/>
      <w:shd w:val="clear" w:color="auto" w:fill="auto"/>
      <w:lang w:val="zh-TW" w:eastAsia="zh-TW" w:bidi="zh-TW"/>
    </w:rPr>
  </w:style>
  <w:style w:type="paragraph" w:customStyle="1" w:styleId="20">
    <w:name w:val="Body text|3"/>
    <w:basedOn w:val="1"/>
    <w:qFormat/>
    <w:uiPriority w:val="0"/>
    <w:pPr>
      <w:widowControl w:val="0"/>
      <w:shd w:val="clear" w:color="auto" w:fill="auto"/>
      <w:spacing w:after="180" w:line="515" w:lineRule="exact"/>
      <w:ind w:firstLine="500"/>
    </w:pPr>
    <w:rPr>
      <w:rFonts w:ascii="宋体" w:hAnsi="宋体" w:eastAsia="宋体" w:cs="宋体"/>
      <w:u w:val="none"/>
      <w:shd w:val="clear" w:color="auto" w:fill="auto"/>
      <w:lang w:val="zh-TW" w:eastAsia="zh-TW" w:bidi="zh-TW"/>
    </w:rPr>
  </w:style>
  <w:style w:type="character" w:customStyle="1" w:styleId="21">
    <w:name w:val="Body text|2_"/>
    <w:basedOn w:val="12"/>
    <w:link w:val="22"/>
    <w:qFormat/>
    <w:uiPriority w:val="0"/>
    <w:rPr>
      <w:sz w:val="20"/>
      <w:szCs w:val="20"/>
    </w:rPr>
  </w:style>
  <w:style w:type="paragraph" w:customStyle="1" w:styleId="22">
    <w:name w:val="Body text|2"/>
    <w:basedOn w:val="1"/>
    <w:link w:val="21"/>
    <w:qFormat/>
    <w:uiPriority w:val="0"/>
    <w:pPr>
      <w:spacing w:after="480"/>
    </w:pPr>
    <w:rPr>
      <w:sz w:val="20"/>
      <w:szCs w:val="20"/>
    </w:rPr>
  </w:style>
  <w:style w:type="paragraph" w:customStyle="1" w:styleId="23">
    <w:name w:val="Other|1"/>
    <w:basedOn w:val="1"/>
    <w:qFormat/>
    <w:uiPriority w:val="0"/>
    <w:pPr>
      <w:spacing w:line="413" w:lineRule="auto"/>
      <w:ind w:firstLine="400"/>
      <w:jc w:val="left"/>
    </w:pPr>
    <w:rPr>
      <w:rFonts w:ascii="宋体" w:hAnsi="宋体" w:cs="宋体"/>
      <w:kern w:val="0"/>
      <w:sz w:val="19"/>
      <w:szCs w:val="19"/>
      <w:lang w:val="zh-TW" w:eastAsia="zh-TW" w:bidi="zh-TW"/>
    </w:rPr>
  </w:style>
  <w:style w:type="paragraph" w:customStyle="1" w:styleId="24">
    <w:name w:val="Body text|1"/>
    <w:basedOn w:val="1"/>
    <w:qFormat/>
    <w:uiPriority w:val="0"/>
    <w:pPr>
      <w:spacing w:line="413" w:lineRule="auto"/>
      <w:ind w:firstLine="400"/>
      <w:jc w:val="left"/>
    </w:pPr>
    <w:rPr>
      <w:rFonts w:ascii="宋体" w:hAnsi="宋体" w:cs="宋体"/>
      <w:kern w:val="0"/>
      <w:sz w:val="19"/>
      <w:szCs w:val="19"/>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37951</Words>
  <Characters>38837</Characters>
  <Lines>0</Lines>
  <Paragraphs>0</Paragraphs>
  <TotalTime>26</TotalTime>
  <ScaleCrop>false</ScaleCrop>
  <LinksUpToDate>false</LinksUpToDate>
  <CharactersWithSpaces>40855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2023-05-23T08:35:00Z</dcterms:created>
  <dc:creator>69020</dc:creator>
  <cp:lastModifiedBy>赞哥@高锋</cp:lastModifiedBy>
  <dcterms:modified xsi:type="dcterms:W3CDTF">2023-05-31T10:05:01Z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C5A6448A7EBF4AD18912341429CCA3A7_13</vt:lpwstr>
  </property>
</Properties>
</file>